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6E4FBA" w14:paraId="5CCA11EF" w14:textId="77777777" w:rsidTr="00614338">
        <w:tc>
          <w:tcPr>
            <w:tcW w:w="1384" w:type="dxa"/>
            <w:hideMark/>
          </w:tcPr>
          <w:p w14:paraId="38F484A7" w14:textId="77777777" w:rsidR="006E4FBA" w:rsidRDefault="006E4FBA" w:rsidP="00614338">
            <w:pPr>
              <w:spacing w:line="240" w:lineRule="auto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35CF564B" wp14:editId="6E2E4A2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1791CF44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4FC919F3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70F56C98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125403F3" w14:textId="77777777" w:rsidR="006E4FBA" w:rsidRDefault="006E4FBA" w:rsidP="00614338">
            <w:pPr>
              <w:spacing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3C283727" w14:textId="77777777" w:rsidR="006E4FBA" w:rsidRDefault="006E4FBA" w:rsidP="00614338">
            <w:pPr>
              <w:spacing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6DD89DA5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2A24B1E9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4F1ED2F1" w14:textId="77777777" w:rsidR="006E4FBA" w:rsidRDefault="006E4FBA" w:rsidP="006E4FBA">
      <w:pPr>
        <w:pBdr>
          <w:bottom w:val="thinThickSmallGap" w:sz="24" w:space="1" w:color="auto"/>
        </w:pBdr>
        <w:spacing w:line="240" w:lineRule="auto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6C8F4E93" w14:textId="77777777" w:rsidR="006E4FBA" w:rsidRDefault="006E4FBA" w:rsidP="006E4FBA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0C6543D" w14:textId="77777777" w:rsidR="006E4FBA" w:rsidRDefault="006E4FBA" w:rsidP="0062478B">
      <w:pPr>
        <w:spacing w:line="48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ФАКУЛЬТЕТ </w:t>
      </w:r>
      <w:r>
        <w:rPr>
          <w:rFonts w:eastAsia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639A854B" w14:textId="77777777" w:rsidR="006E4FBA" w:rsidRDefault="006E4FBA" w:rsidP="006E4FBA">
      <w:pPr>
        <w:spacing w:line="480" w:lineRule="auto"/>
        <w:rPr>
          <w:rFonts w:eastAsia="Times New Roman"/>
          <w:sz w:val="24"/>
          <w:szCs w:val="24"/>
          <w:lang w:eastAsia="ru-RU"/>
        </w:rPr>
      </w:pPr>
    </w:p>
    <w:p w14:paraId="39F885FB" w14:textId="77777777" w:rsidR="006E4FBA" w:rsidRDefault="006E4FBA" w:rsidP="0062478B">
      <w:pPr>
        <w:tabs>
          <w:tab w:val="left" w:pos="0"/>
        </w:tabs>
        <w:spacing w:line="480" w:lineRule="auto"/>
        <w:ind w:firstLine="0"/>
        <w:rPr>
          <w:rFonts w:eastAsia="Times New Roman"/>
          <w:b/>
          <w:caps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КАФЕДРА </w:t>
      </w:r>
      <w:r>
        <w:rPr>
          <w:rFonts w:eastAsia="Times New Roman"/>
          <w:b/>
          <w:caps/>
          <w:sz w:val="24"/>
          <w:szCs w:val="24"/>
          <w:lang w:eastAsia="ru-RU"/>
        </w:rPr>
        <w:t>ПРОГРАМНОЕ ОБЕСПЕЧЕНИЕ ЭВМ И ИНФОРМАЦИОННЫЕ ТЕХНОЛОГИИ (ИУ7)</w:t>
      </w:r>
    </w:p>
    <w:p w14:paraId="0E38D211" w14:textId="77777777" w:rsidR="006E4FBA" w:rsidRDefault="006E4FBA" w:rsidP="0062478B">
      <w:pPr>
        <w:spacing w:line="48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НАПРАВЛЕНИЕ ПОДГОТОВКИ </w:t>
      </w:r>
      <w:r>
        <w:rPr>
          <w:rFonts w:eastAsia="Times New Roman"/>
          <w:b/>
          <w:sz w:val="24"/>
          <w:szCs w:val="24"/>
          <w:lang w:eastAsia="ru-RU"/>
        </w:rPr>
        <w:t>09.04.03 ПРОГРАММНАЯ ИНЖЕНЕРИЯ</w:t>
      </w:r>
    </w:p>
    <w:p w14:paraId="34DF8E86" w14:textId="77777777" w:rsidR="006E4FBA" w:rsidRDefault="006E4FBA" w:rsidP="006E4FBA">
      <w:pPr>
        <w:widowControl w:val="0"/>
        <w:shd w:val="clear" w:color="auto" w:fill="FFFFFF"/>
        <w:spacing w:before="700" w:after="240"/>
        <w:jc w:val="center"/>
        <w:outlineLvl w:val="0"/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</w:pPr>
      <w:bookmarkStart w:id="0" w:name="_Toc50566279"/>
      <w:bookmarkStart w:id="1" w:name="_Toc51171211"/>
      <w:bookmarkStart w:id="2" w:name="_Toc52317383"/>
      <w:bookmarkStart w:id="3" w:name="_Toc58411990"/>
      <w:r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  <w:bookmarkEnd w:id="0"/>
      <w:bookmarkEnd w:id="1"/>
      <w:bookmarkEnd w:id="2"/>
      <w:bookmarkEnd w:id="3"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6E4FBA" w14:paraId="211AC132" w14:textId="77777777" w:rsidTr="00614338">
        <w:tc>
          <w:tcPr>
            <w:tcW w:w="3969" w:type="dxa"/>
            <w:hideMark/>
          </w:tcPr>
          <w:p w14:paraId="7F6B74EE" w14:textId="77777777" w:rsidR="006E4FBA" w:rsidRDefault="006E4FBA" w:rsidP="0062478B">
            <w:pPr>
              <w:widowControl w:val="0"/>
              <w:shd w:val="clear" w:color="auto" w:fill="FFFFFF"/>
              <w:ind w:firstLine="0"/>
              <w:jc w:val="right"/>
              <w:rPr>
                <w:rFonts w:eastAsia="Times New Roman"/>
                <w:b/>
                <w:snapToGrid w:val="0"/>
                <w:szCs w:val="20"/>
                <w:lang w:eastAsia="ru-RU"/>
              </w:rPr>
            </w:pPr>
            <w:r>
              <w:rPr>
                <w:rFonts w:eastAsia="Times New Roman"/>
                <w:b/>
                <w:snapToGrid w:val="0"/>
                <w:szCs w:val="20"/>
                <w:lang w:eastAsia="ru-RU"/>
              </w:rPr>
              <w:t>По лабораторной работе №</w:t>
            </w:r>
          </w:p>
        </w:tc>
        <w:tc>
          <w:tcPr>
            <w:tcW w:w="709" w:type="dxa"/>
            <w:hideMark/>
          </w:tcPr>
          <w:p w14:paraId="5871CEE3" w14:textId="20D26620" w:rsidR="006E4FBA" w:rsidRPr="00AA0557" w:rsidRDefault="006E4FBA" w:rsidP="00614338">
            <w:pPr>
              <w:widowControl w:val="0"/>
              <w:ind w:left="-780"/>
              <w:rPr>
                <w:rFonts w:eastAsia="Times New Roman"/>
                <w:snapToGrid w:val="0"/>
                <w:spacing w:val="100"/>
                <w:lang w:val="en-US"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DF518D" wp14:editId="1248351D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204470</wp:posOffset>
                      </wp:positionV>
                      <wp:extent cx="361950" cy="0"/>
                      <wp:effectExtent l="0" t="0" r="0" b="0"/>
                      <wp:wrapNone/>
                      <wp:docPr id="16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DE455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6" o:spid="_x0000_s1026" type="#_x0000_t32" style="position:absolute;margin-left:-.85pt;margin-top:16.1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"/>
                  </w:pict>
                </mc:Fallback>
              </mc:AlternateContent>
            </w:r>
            <w:r>
              <w:rPr>
                <w:rFonts w:eastAsia="Times New Roman"/>
                <w:snapToGrid w:val="0"/>
                <w:spacing w:val="100"/>
                <w:lang w:eastAsia="ru-RU"/>
              </w:rPr>
              <w:t xml:space="preserve"> </w:t>
            </w:r>
            <w:r w:rsidR="00AA0557">
              <w:rPr>
                <w:rFonts w:eastAsia="Times New Roman"/>
                <w:snapToGrid w:val="0"/>
                <w:spacing w:val="100"/>
                <w:lang w:val="en-US" w:eastAsia="ru-RU"/>
              </w:rPr>
              <w:t>1</w:t>
            </w:r>
          </w:p>
        </w:tc>
      </w:tr>
    </w:tbl>
    <w:p w14:paraId="1A724FC4" w14:textId="3DF3EE0C" w:rsidR="006E4FBA" w:rsidRDefault="006E4FBA" w:rsidP="00AA0557">
      <w:pPr>
        <w:widowControl w:val="0"/>
        <w:shd w:val="clear" w:color="auto" w:fill="FFFFFF"/>
        <w:ind w:firstLine="0"/>
        <w:outlineLvl w:val="0"/>
        <w:rPr>
          <w:rFonts w:eastAsia="Times New Roman"/>
          <w:b/>
          <w:snapToGrid w:val="0"/>
          <w:spacing w:val="100"/>
          <w:sz w:val="32"/>
          <w:szCs w:val="20"/>
          <w:lang w:eastAsia="ru-RU"/>
        </w:rPr>
      </w:pPr>
      <w:bookmarkStart w:id="4" w:name="_Toc50566280"/>
      <w:bookmarkStart w:id="5" w:name="_Toc51171212"/>
      <w:bookmarkStart w:id="6" w:name="_Toc52317384"/>
      <w:bookmarkEnd w:id="4"/>
      <w:bookmarkEnd w:id="5"/>
      <w:bookmarkEnd w:id="6"/>
    </w:p>
    <w:p w14:paraId="541F9400" w14:textId="36A7279A" w:rsidR="006E4FBA" w:rsidRPr="00AA0557" w:rsidRDefault="006E4FBA" w:rsidP="0062478B">
      <w:pPr>
        <w:ind w:firstLine="0"/>
        <w:rPr>
          <w:rFonts w:eastAsia="Times New Roman"/>
          <w:sz w:val="32"/>
          <w:szCs w:val="32"/>
          <w:lang w:val="en-US" w:eastAsia="ru-RU"/>
        </w:rPr>
      </w:pPr>
      <w:r>
        <w:rPr>
          <w:rFonts w:eastAsia="Times New Roman"/>
          <w:b/>
          <w:szCs w:val="20"/>
          <w:lang w:eastAsia="ru-RU"/>
        </w:rPr>
        <w:t>Дисциплина:</w:t>
      </w:r>
      <w:r>
        <w:rPr>
          <w:rFonts w:eastAsia="Times New Roman"/>
          <w:b/>
          <w:szCs w:val="20"/>
          <w:lang w:eastAsia="ru-RU"/>
        </w:rPr>
        <w:tab/>
      </w:r>
      <w:r w:rsidR="00AA0557">
        <w:rPr>
          <w:rFonts w:eastAsia="Times New Roman"/>
          <w:sz w:val="32"/>
          <w:szCs w:val="32"/>
          <w:u w:val="single"/>
          <w:lang w:eastAsia="ru-RU"/>
        </w:rPr>
        <w:t>Функциональное и логическое программирование</w:t>
      </w:r>
    </w:p>
    <w:p w14:paraId="5A7D97D8" w14:textId="77777777" w:rsidR="006E4FBA" w:rsidRDefault="006E4FBA" w:rsidP="006E4FBA">
      <w:pPr>
        <w:widowControl w:val="0"/>
        <w:shd w:val="clear" w:color="auto" w:fill="FFFFFF"/>
        <w:tabs>
          <w:tab w:val="left" w:pos="5670"/>
        </w:tabs>
        <w:rPr>
          <w:rFonts w:eastAsia="Times New Roman"/>
          <w:snapToGrid w:val="0"/>
          <w:szCs w:val="20"/>
          <w:lang w:eastAsia="ru-RU"/>
        </w:rPr>
      </w:pPr>
    </w:p>
    <w:p w14:paraId="1F371D20" w14:textId="77777777" w:rsidR="006E4FBA" w:rsidRDefault="006E4FBA" w:rsidP="006E4FBA">
      <w:pPr>
        <w:widowControl w:val="0"/>
        <w:shd w:val="clear" w:color="auto" w:fill="FFFFFF"/>
        <w:tabs>
          <w:tab w:val="left" w:pos="5670"/>
        </w:tabs>
        <w:rPr>
          <w:rFonts w:eastAsia="Times New Roman"/>
          <w:snapToGrid w:val="0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0"/>
        <w:gridCol w:w="1520"/>
        <w:gridCol w:w="1780"/>
        <w:gridCol w:w="2133"/>
      </w:tblGrid>
      <w:tr w:rsidR="006E4FBA" w14:paraId="6F8D6F31" w14:textId="77777777" w:rsidTr="00AA0557">
        <w:tc>
          <w:tcPr>
            <w:tcW w:w="2010" w:type="dxa"/>
            <w:hideMark/>
          </w:tcPr>
          <w:p w14:paraId="20651E6E" w14:textId="77777777" w:rsidR="006E4FBA" w:rsidRDefault="006E4FBA" w:rsidP="0062478B">
            <w:pP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Студент</w:t>
            </w:r>
          </w:p>
        </w:tc>
        <w:tc>
          <w:tcPr>
            <w:tcW w:w="1670" w:type="dxa"/>
            <w:hideMark/>
          </w:tcPr>
          <w:p w14:paraId="624D3894" w14:textId="337D8A93" w:rsidR="006E4FBA" w:rsidRDefault="006E4FBA" w:rsidP="0062478B">
            <w:pPr>
              <w:pBdr>
                <w:bottom w:val="single" w:sz="6" w:space="1" w:color="auto"/>
              </w:pBdr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ИУ7-</w:t>
            </w:r>
            <w:r w:rsidR="00AA0557">
              <w:rPr>
                <w:rFonts w:eastAsia="Times New Roman"/>
                <w:lang w:val="en-US" w:eastAsia="ru-RU"/>
              </w:rPr>
              <w:t>6</w:t>
            </w:r>
            <w:r>
              <w:rPr>
                <w:rFonts w:eastAsia="Times New Roman"/>
                <w:lang w:eastAsia="ru-RU"/>
              </w:rPr>
              <w:t>2Б</w:t>
            </w:r>
          </w:p>
        </w:tc>
        <w:tc>
          <w:tcPr>
            <w:tcW w:w="1520" w:type="dxa"/>
          </w:tcPr>
          <w:p w14:paraId="47805EB5" w14:textId="77777777" w:rsidR="006E4FBA" w:rsidRDefault="006E4FBA" w:rsidP="00614338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1780" w:type="dxa"/>
          </w:tcPr>
          <w:p w14:paraId="22BE1089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</w:p>
        </w:tc>
        <w:tc>
          <w:tcPr>
            <w:tcW w:w="2050" w:type="dxa"/>
            <w:hideMark/>
          </w:tcPr>
          <w:p w14:paraId="708D15E2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Н.А. Гарасев</w:t>
            </w:r>
          </w:p>
        </w:tc>
      </w:tr>
      <w:tr w:rsidR="006E4FBA" w14:paraId="7BCD4D05" w14:textId="77777777" w:rsidTr="00AA0557">
        <w:tc>
          <w:tcPr>
            <w:tcW w:w="2010" w:type="dxa"/>
          </w:tcPr>
          <w:p w14:paraId="1FEFA0D1" w14:textId="77777777" w:rsidR="006E4FBA" w:rsidRDefault="006E4FBA" w:rsidP="00614338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  <w:hideMark/>
          </w:tcPr>
          <w:p w14:paraId="46F928B3" w14:textId="77777777" w:rsidR="006E4FBA" w:rsidRDefault="006E4FBA" w:rsidP="00614338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520" w:type="dxa"/>
          </w:tcPr>
          <w:p w14:paraId="5F9B2C66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  <w:hideMark/>
          </w:tcPr>
          <w:p w14:paraId="5F0328EF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50" w:type="dxa"/>
            <w:hideMark/>
          </w:tcPr>
          <w:p w14:paraId="17463789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6E4FBA" w14:paraId="17916218" w14:textId="77777777" w:rsidTr="00AA0557">
        <w:tc>
          <w:tcPr>
            <w:tcW w:w="2010" w:type="dxa"/>
          </w:tcPr>
          <w:p w14:paraId="0E10B93F" w14:textId="77777777" w:rsidR="006E4FBA" w:rsidRDefault="006E4FBA" w:rsidP="00614338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</w:tcPr>
          <w:p w14:paraId="329F6640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28228037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</w:tcPr>
          <w:p w14:paraId="4E9D8516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050" w:type="dxa"/>
          </w:tcPr>
          <w:p w14:paraId="0C07854C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6E4FBA" w14:paraId="428A060A" w14:textId="77777777" w:rsidTr="00AA0557">
        <w:tc>
          <w:tcPr>
            <w:tcW w:w="2010" w:type="dxa"/>
            <w:hideMark/>
          </w:tcPr>
          <w:p w14:paraId="3F6CF003" w14:textId="77777777" w:rsidR="006E4FBA" w:rsidRDefault="006E4FBA" w:rsidP="00614338">
            <w:pP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Преподаватель</w:t>
            </w:r>
          </w:p>
        </w:tc>
        <w:tc>
          <w:tcPr>
            <w:tcW w:w="1670" w:type="dxa"/>
          </w:tcPr>
          <w:p w14:paraId="51406CE5" w14:textId="77777777" w:rsidR="006E4FBA" w:rsidRDefault="006E4FBA" w:rsidP="00614338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2F9E63CF" w14:textId="77777777" w:rsidR="006E4FBA" w:rsidRDefault="006E4FBA" w:rsidP="00614338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1780" w:type="dxa"/>
          </w:tcPr>
          <w:p w14:paraId="6A67D523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</w:p>
        </w:tc>
        <w:tc>
          <w:tcPr>
            <w:tcW w:w="2050" w:type="dxa"/>
            <w:hideMark/>
          </w:tcPr>
          <w:p w14:paraId="2C6890DC" w14:textId="0C9504EF" w:rsidR="006E4FBA" w:rsidRDefault="00AA0557" w:rsidP="00AA0557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Н</w:t>
            </w:r>
            <w:r w:rsidR="006E4FBA">
              <w:rPr>
                <w:rFonts w:eastAsia="Times New Roman"/>
                <w:lang w:eastAsia="ru-RU"/>
              </w:rPr>
              <w:t>.</w:t>
            </w:r>
            <w:r>
              <w:rPr>
                <w:rFonts w:eastAsia="Times New Roman"/>
                <w:lang w:eastAsia="ru-RU"/>
              </w:rPr>
              <w:t>Б</w:t>
            </w:r>
            <w:r w:rsidR="006E4FBA">
              <w:rPr>
                <w:rFonts w:eastAsia="Times New Roman"/>
                <w:lang w:eastAsia="ru-RU"/>
              </w:rPr>
              <w:t>.</w:t>
            </w:r>
            <w:r>
              <w:rPr>
                <w:rFonts w:eastAsia="Times New Roman"/>
                <w:lang w:eastAsia="ru-RU"/>
              </w:rPr>
              <w:t>Толпинская</w:t>
            </w:r>
          </w:p>
        </w:tc>
      </w:tr>
      <w:tr w:rsidR="006E4FBA" w14:paraId="71100B23" w14:textId="77777777" w:rsidTr="00AA0557">
        <w:tc>
          <w:tcPr>
            <w:tcW w:w="2010" w:type="dxa"/>
          </w:tcPr>
          <w:p w14:paraId="4416775D" w14:textId="77777777" w:rsidR="006E4FBA" w:rsidRDefault="006E4FBA" w:rsidP="00614338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</w:tcPr>
          <w:p w14:paraId="2CEDFA6F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40AD5163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  <w:hideMark/>
          </w:tcPr>
          <w:p w14:paraId="54180D5E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50" w:type="dxa"/>
            <w:hideMark/>
          </w:tcPr>
          <w:p w14:paraId="39C5B726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0F8831DB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76ED6703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0C95D0BC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6A756C79" w14:textId="77777777" w:rsidR="006E4FBA" w:rsidRDefault="006E4FBA" w:rsidP="006E4FBA">
      <w:pPr>
        <w:jc w:val="center"/>
      </w:pPr>
      <w:r>
        <w:rPr>
          <w:rFonts w:eastAsia="Times New Roman"/>
          <w:sz w:val="24"/>
          <w:szCs w:val="20"/>
          <w:lang w:eastAsia="ru-RU"/>
        </w:rPr>
        <w:t>Москва, 2020</w:t>
      </w:r>
    </w:p>
    <w:p w14:paraId="701E39D8" w14:textId="4734F582" w:rsidR="00677526" w:rsidRDefault="00677526" w:rsidP="00AA0557">
      <w:pPr>
        <w:ind w:firstLine="0"/>
      </w:pPr>
    </w:p>
    <w:p w14:paraId="11B052F3" w14:textId="377F54B5" w:rsidR="00894305" w:rsidRDefault="00E52994" w:rsidP="00894305">
      <w:pPr>
        <w:pStyle w:val="a5"/>
        <w:numPr>
          <w:ilvl w:val="0"/>
          <w:numId w:val="6"/>
        </w:numPr>
        <w:spacing w:after="160" w:line="259" w:lineRule="auto"/>
        <w:jc w:val="left"/>
      </w:pPr>
      <w:r>
        <w:rPr>
          <w:noProof/>
        </w:rPr>
        <w:lastRenderedPageBreak/>
        <w:drawing>
          <wp:inline distT="0" distB="0" distL="0" distR="0" wp14:anchorId="1EAFC580" wp14:editId="2E1D5134">
            <wp:extent cx="5144148" cy="1619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8" t="12146" r="16782" b="70176"/>
                    <a:stretch/>
                  </pic:blipFill>
                  <pic:spPr bwMode="auto">
                    <a:xfrm>
                      <a:off x="0" y="0"/>
                      <a:ext cx="5154033" cy="1622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E17414" w14:textId="77777777" w:rsidR="00894305" w:rsidRDefault="00894305" w:rsidP="00894305">
      <w:pPr>
        <w:pStyle w:val="a5"/>
        <w:spacing w:after="160" w:line="259" w:lineRule="auto"/>
        <w:ind w:firstLine="0"/>
        <w:jc w:val="left"/>
      </w:pPr>
    </w:p>
    <w:p w14:paraId="32F0897A" w14:textId="34AFBAEF" w:rsidR="00894305" w:rsidRDefault="00E52994" w:rsidP="00894305">
      <w:pPr>
        <w:pStyle w:val="a5"/>
        <w:numPr>
          <w:ilvl w:val="0"/>
          <w:numId w:val="6"/>
        </w:numPr>
        <w:spacing w:after="160" w:line="259" w:lineRule="auto"/>
        <w:jc w:val="left"/>
      </w:pPr>
      <w:r>
        <w:rPr>
          <w:noProof/>
        </w:rPr>
        <w:drawing>
          <wp:inline distT="0" distB="0" distL="0" distR="0" wp14:anchorId="13E6762A" wp14:editId="5DEFB1E4">
            <wp:extent cx="5129300" cy="1828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5" t="30786" r="16943" b="48890"/>
                    <a:stretch/>
                  </pic:blipFill>
                  <pic:spPr bwMode="auto">
                    <a:xfrm>
                      <a:off x="0" y="0"/>
                      <a:ext cx="5168444" cy="18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34368" w14:textId="77777777" w:rsidR="00894305" w:rsidRDefault="00894305" w:rsidP="00894305">
      <w:pPr>
        <w:spacing w:after="160" w:line="259" w:lineRule="auto"/>
        <w:ind w:firstLine="0"/>
        <w:jc w:val="left"/>
      </w:pPr>
    </w:p>
    <w:p w14:paraId="02AE9B48" w14:textId="75A4F352" w:rsidR="00894305" w:rsidRDefault="00E52994" w:rsidP="00894305">
      <w:pPr>
        <w:pStyle w:val="a5"/>
        <w:numPr>
          <w:ilvl w:val="0"/>
          <w:numId w:val="6"/>
        </w:numPr>
        <w:spacing w:after="160" w:line="259" w:lineRule="auto"/>
        <w:jc w:val="left"/>
      </w:pPr>
      <w:r>
        <w:rPr>
          <w:noProof/>
        </w:rPr>
        <w:drawing>
          <wp:inline distT="0" distB="0" distL="0" distR="0" wp14:anchorId="27972769" wp14:editId="0BCC4BA9">
            <wp:extent cx="5122504" cy="257175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2" t="53155" r="15821" b="17382"/>
                    <a:stretch/>
                  </pic:blipFill>
                  <pic:spPr bwMode="auto">
                    <a:xfrm>
                      <a:off x="0" y="0"/>
                      <a:ext cx="5173441" cy="2597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0DD5FA" w14:textId="521321D4" w:rsidR="00894305" w:rsidRDefault="00894305" w:rsidP="00894305">
      <w:pPr>
        <w:spacing w:after="160" w:line="259" w:lineRule="auto"/>
        <w:ind w:firstLine="0"/>
        <w:jc w:val="left"/>
      </w:pPr>
      <w:r>
        <w:br w:type="page"/>
      </w:r>
    </w:p>
    <w:p w14:paraId="44BCDEA9" w14:textId="4E5BAE56" w:rsidR="00894305" w:rsidRDefault="00E52994" w:rsidP="00894305">
      <w:pPr>
        <w:pStyle w:val="a5"/>
        <w:numPr>
          <w:ilvl w:val="0"/>
          <w:numId w:val="6"/>
        </w:numPr>
        <w:spacing w:after="160" w:line="259" w:lineRule="auto"/>
        <w:jc w:val="left"/>
      </w:pPr>
      <w:r>
        <w:rPr>
          <w:noProof/>
        </w:rPr>
        <w:lastRenderedPageBreak/>
        <w:drawing>
          <wp:inline distT="0" distB="0" distL="0" distR="0" wp14:anchorId="615688F4" wp14:editId="3E283421">
            <wp:extent cx="5044966" cy="152400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54" t="9501" r="6682" b="73062"/>
                    <a:stretch/>
                  </pic:blipFill>
                  <pic:spPr bwMode="auto">
                    <a:xfrm>
                      <a:off x="0" y="0"/>
                      <a:ext cx="5055893" cy="1527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3BFFE5" w14:textId="77777777" w:rsidR="00894305" w:rsidRDefault="00894305" w:rsidP="00894305">
      <w:pPr>
        <w:pStyle w:val="a5"/>
        <w:spacing w:after="160" w:line="259" w:lineRule="auto"/>
        <w:ind w:firstLine="0"/>
        <w:jc w:val="left"/>
      </w:pPr>
    </w:p>
    <w:p w14:paraId="2E6D83FA" w14:textId="17F5D982" w:rsidR="00894305" w:rsidRDefault="00894305" w:rsidP="00894305">
      <w:pPr>
        <w:pStyle w:val="a5"/>
        <w:numPr>
          <w:ilvl w:val="0"/>
          <w:numId w:val="6"/>
        </w:numPr>
        <w:spacing w:after="160" w:line="259" w:lineRule="auto"/>
        <w:jc w:val="left"/>
      </w:pPr>
      <w:r>
        <w:rPr>
          <w:noProof/>
        </w:rPr>
        <w:drawing>
          <wp:inline distT="0" distB="0" distL="0" distR="0" wp14:anchorId="001F53FC" wp14:editId="0E6185EE">
            <wp:extent cx="5044440" cy="207773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55" t="30426" r="5399" b="45402"/>
                    <a:stretch/>
                  </pic:blipFill>
                  <pic:spPr bwMode="auto">
                    <a:xfrm>
                      <a:off x="0" y="0"/>
                      <a:ext cx="5071202" cy="208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A6183B" w14:textId="77777777" w:rsidR="00894305" w:rsidRPr="00894305" w:rsidRDefault="00894305" w:rsidP="00894305">
      <w:pPr>
        <w:spacing w:after="160" w:line="259" w:lineRule="auto"/>
        <w:ind w:firstLine="0"/>
        <w:jc w:val="left"/>
        <w:rPr>
          <w:lang w:val="en-US"/>
        </w:rPr>
      </w:pPr>
    </w:p>
    <w:p w14:paraId="334B6E61" w14:textId="08809FA4" w:rsidR="00E52994" w:rsidRDefault="00894305" w:rsidP="00894305">
      <w:pPr>
        <w:pStyle w:val="a5"/>
        <w:numPr>
          <w:ilvl w:val="0"/>
          <w:numId w:val="6"/>
        </w:numPr>
        <w:spacing w:after="160" w:line="259" w:lineRule="auto"/>
        <w:jc w:val="left"/>
      </w:pPr>
      <w:r>
        <w:rPr>
          <w:noProof/>
        </w:rPr>
        <w:drawing>
          <wp:inline distT="0" distB="0" distL="0" distR="0" wp14:anchorId="0D0D4B6A" wp14:editId="728FF6A4">
            <wp:extent cx="5061559" cy="2085975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93" t="55440" r="5238" b="20027"/>
                    <a:stretch/>
                  </pic:blipFill>
                  <pic:spPr bwMode="auto">
                    <a:xfrm>
                      <a:off x="0" y="0"/>
                      <a:ext cx="5085571" cy="2095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52994">
        <w:br w:type="page"/>
      </w:r>
    </w:p>
    <w:p w14:paraId="6C90060F" w14:textId="371F4A95" w:rsidR="00AA0557" w:rsidRPr="0031324B" w:rsidRDefault="00AA0557" w:rsidP="00E52994">
      <w:pPr>
        <w:ind w:firstLine="708"/>
        <w:rPr>
          <w:b/>
          <w:bCs/>
          <w:lang w:val="en-US"/>
        </w:rPr>
      </w:pPr>
      <w:r w:rsidRPr="0031324B">
        <w:rPr>
          <w:b/>
          <w:bCs/>
        </w:rPr>
        <w:lastRenderedPageBreak/>
        <w:t xml:space="preserve">Элементы языка </w:t>
      </w:r>
      <w:r w:rsidRPr="0031324B">
        <w:rPr>
          <w:b/>
          <w:bCs/>
          <w:lang w:val="en-US"/>
        </w:rPr>
        <w:t>lisp:</w:t>
      </w:r>
    </w:p>
    <w:p w14:paraId="781C14C6" w14:textId="45705BEE" w:rsidR="00AA0557" w:rsidRPr="00AA0557" w:rsidRDefault="00AA0557" w:rsidP="00AA0557">
      <w:pPr>
        <w:pStyle w:val="a5"/>
        <w:numPr>
          <w:ilvl w:val="0"/>
          <w:numId w:val="5"/>
        </w:numPr>
        <w:rPr>
          <w:lang w:val="en-US"/>
        </w:rPr>
      </w:pPr>
      <w:r>
        <w:t>Атомы:</w:t>
      </w:r>
    </w:p>
    <w:p w14:paraId="02839002" w14:textId="0551883B" w:rsidR="00AA0557" w:rsidRDefault="0031324B" w:rsidP="00AA0557">
      <w:pPr>
        <w:pStyle w:val="a5"/>
        <w:numPr>
          <w:ilvl w:val="1"/>
          <w:numId w:val="5"/>
        </w:numPr>
      </w:pPr>
      <w:r>
        <w:t>Символы (идентификаторы) – синтаксически – набор букв и цифр, начинающийся с буквы.</w:t>
      </w:r>
    </w:p>
    <w:p w14:paraId="23E3EC65" w14:textId="3B83C154" w:rsidR="0031324B" w:rsidRDefault="0031324B" w:rsidP="00AA0557">
      <w:pPr>
        <w:pStyle w:val="a5"/>
        <w:numPr>
          <w:ilvl w:val="1"/>
          <w:numId w:val="5"/>
        </w:numPr>
      </w:pPr>
      <w:r>
        <w:t>Спец. Символы (</w:t>
      </w:r>
      <w:r>
        <w:rPr>
          <w:lang w:val="en-US"/>
        </w:rPr>
        <w:t>T</w:t>
      </w:r>
      <w:r w:rsidRPr="0031324B">
        <w:t>,</w:t>
      </w:r>
      <w:r>
        <w:t xml:space="preserve"> </w:t>
      </w:r>
      <w:r>
        <w:rPr>
          <w:lang w:val="en-US"/>
        </w:rPr>
        <w:t>Nil</w:t>
      </w:r>
      <w:r>
        <w:t>)</w:t>
      </w:r>
      <w:r w:rsidRPr="0031324B">
        <w:t xml:space="preserve"> – </w:t>
      </w:r>
      <w:r>
        <w:t>используются для обозначение логический констант</w:t>
      </w:r>
    </w:p>
    <w:p w14:paraId="489C77ED" w14:textId="2EE06737" w:rsidR="0031324B" w:rsidRDefault="0031324B" w:rsidP="00AA0557">
      <w:pPr>
        <w:pStyle w:val="a5"/>
        <w:numPr>
          <w:ilvl w:val="1"/>
          <w:numId w:val="5"/>
        </w:numPr>
      </w:pPr>
      <w:r>
        <w:t>Числа</w:t>
      </w:r>
    </w:p>
    <w:p w14:paraId="71E477F4" w14:textId="223AF32F" w:rsidR="0031324B" w:rsidRDefault="0031324B" w:rsidP="0031324B">
      <w:pPr>
        <w:pStyle w:val="a5"/>
        <w:numPr>
          <w:ilvl w:val="0"/>
          <w:numId w:val="5"/>
        </w:numPr>
      </w:pPr>
      <w:r>
        <w:t>Структуры – точечные пары, которые строятся с помощью спец. структур – блоков памяти – бинарных узлов.</w:t>
      </w:r>
    </w:p>
    <w:p w14:paraId="0B978276" w14:textId="2AF6E207" w:rsidR="00E52994" w:rsidRDefault="0031324B" w:rsidP="0031324B">
      <w:pPr>
        <w:ind w:firstLine="0"/>
      </w:pPr>
      <w:r>
        <w:t xml:space="preserve">Все это является </w:t>
      </w:r>
      <w:r>
        <w:rPr>
          <w:lang w:val="en-US"/>
        </w:rPr>
        <w:t>S</w:t>
      </w:r>
      <w:r w:rsidRPr="0031324B">
        <w:t>-</w:t>
      </w:r>
      <w:r>
        <w:t xml:space="preserve">выражениями. </w:t>
      </w:r>
    </w:p>
    <w:p w14:paraId="4152F62C" w14:textId="2EACE59E" w:rsidR="0031324B" w:rsidRDefault="0031324B" w:rsidP="00E52994">
      <w:pPr>
        <w:ind w:firstLine="708"/>
        <w:rPr>
          <w:b/>
          <w:bCs/>
        </w:rPr>
      </w:pPr>
      <w:r w:rsidRPr="0031324B">
        <w:rPr>
          <w:b/>
          <w:bCs/>
        </w:rPr>
        <w:t>Синтаксис элементов языка и представление этих элементов в оперативной памяти</w:t>
      </w:r>
      <w:r>
        <w:rPr>
          <w:b/>
          <w:bCs/>
        </w:rPr>
        <w:t>.</w:t>
      </w:r>
    </w:p>
    <w:p w14:paraId="72E3FF58" w14:textId="77777777" w:rsidR="00E52994" w:rsidRDefault="0031324B" w:rsidP="0031324B">
      <w:pPr>
        <w:ind w:firstLine="0"/>
      </w:pPr>
      <w:r>
        <w:rPr>
          <w:b/>
          <w:bCs/>
        </w:rPr>
        <w:tab/>
      </w:r>
      <w:r>
        <w:t xml:space="preserve">Любая структура заключается в круглых скобках. Точечная пара обозначается через точку: (А.В). Список, если он пустой, изображается как </w:t>
      </w:r>
      <w:r>
        <w:rPr>
          <w:lang w:val="en-US"/>
        </w:rPr>
        <w:t>Nil</w:t>
      </w:r>
      <w:r>
        <w:t xml:space="preserve"> или ().</w:t>
      </w:r>
      <w:r w:rsidRPr="0031324B">
        <w:t xml:space="preserve"> </w:t>
      </w:r>
      <w:r>
        <w:t xml:space="preserve">Список из одного элемента: </w:t>
      </w:r>
      <w:r w:rsidRPr="0031324B">
        <w:t>(</w:t>
      </w:r>
      <w:r>
        <w:rPr>
          <w:lang w:val="en-US"/>
        </w:rPr>
        <w:t>A</w:t>
      </w:r>
      <w:r w:rsidRPr="0031324B">
        <w:t>)</w:t>
      </w:r>
      <w:r>
        <w:t>.</w:t>
      </w:r>
      <w:r w:rsidRPr="0031324B">
        <w:t xml:space="preserve"> </w:t>
      </w:r>
      <w:r>
        <w:t>Непустой список может изображаться как (</w:t>
      </w:r>
      <w:r>
        <w:rPr>
          <w:lang w:val="en-US"/>
        </w:rPr>
        <w:t>A</w:t>
      </w:r>
      <w:r w:rsidRPr="0031324B">
        <w:t>.(</w:t>
      </w:r>
      <w:r>
        <w:rPr>
          <w:lang w:val="en-US"/>
        </w:rPr>
        <w:t>B</w:t>
      </w:r>
      <w:r w:rsidRPr="0031324B">
        <w:t>.(</w:t>
      </w:r>
      <w:proofErr w:type="gramStart"/>
      <w:r>
        <w:rPr>
          <w:lang w:val="en-US"/>
        </w:rPr>
        <w:t>C</w:t>
      </w:r>
      <w:r w:rsidRPr="0031324B">
        <w:t>.(</w:t>
      </w:r>
      <w:proofErr w:type="gramEnd"/>
      <w:r>
        <w:rPr>
          <w:lang w:val="en-US"/>
        </w:rPr>
        <w:t>D</w:t>
      </w:r>
      <w:r w:rsidRPr="0031324B">
        <w:t>.</w:t>
      </w:r>
      <w:r>
        <w:rPr>
          <w:lang w:val="en-US"/>
        </w:rPr>
        <w:t>Nil</w:t>
      </w:r>
      <w:r w:rsidRPr="0031324B">
        <w:t>)))</w:t>
      </w:r>
      <w:r>
        <w:t xml:space="preserve">), но разрешается и такая запись: </w:t>
      </w:r>
      <w:r w:rsidRPr="0031324B">
        <w:t>(</w:t>
      </w:r>
      <w:r>
        <w:rPr>
          <w:lang w:val="en-US"/>
        </w:rPr>
        <w:t>A</w:t>
      </w:r>
      <w:r w:rsidRPr="0031324B">
        <w:t xml:space="preserve"> </w:t>
      </w:r>
      <w:r>
        <w:rPr>
          <w:lang w:val="en-US"/>
        </w:rPr>
        <w:t>B</w:t>
      </w:r>
      <w:r w:rsidRPr="0031324B">
        <w:t xml:space="preserve"> </w:t>
      </w:r>
      <w:r>
        <w:rPr>
          <w:lang w:val="en-US"/>
        </w:rPr>
        <w:t>C</w:t>
      </w:r>
      <w:r w:rsidRPr="0031324B">
        <w:t xml:space="preserve"> </w:t>
      </w:r>
      <w:r>
        <w:rPr>
          <w:lang w:val="en-US"/>
        </w:rPr>
        <w:t>D</w:t>
      </w:r>
      <w:r w:rsidRPr="0031324B">
        <w:t>)</w:t>
      </w:r>
      <w:r>
        <w:t xml:space="preserve">. </w:t>
      </w:r>
    </w:p>
    <w:p w14:paraId="1D7B0AE0" w14:textId="4E74A7CE" w:rsidR="00E52994" w:rsidRDefault="0031324B" w:rsidP="00E52994">
      <w:pPr>
        <w:ind w:firstLine="708"/>
      </w:pPr>
      <w:r>
        <w:t xml:space="preserve">В оперативной памяти точечная пара задается одним бинарным узлом, два указателя которого указывают на </w:t>
      </w:r>
      <w:r w:rsidR="00E52994">
        <w:t>соответствующее ему значение пары. Непустой список состоит из множества бинарных узлов, первый узел указывает на первый элемент списка и на хвост. Хвост также является списком.</w:t>
      </w:r>
    </w:p>
    <w:p w14:paraId="6C5679DA" w14:textId="3C6A5FA7" w:rsidR="00E52994" w:rsidRPr="00E52994" w:rsidRDefault="00E52994" w:rsidP="00E52994">
      <w:pPr>
        <w:ind w:firstLine="708"/>
        <w:rPr>
          <w:b/>
          <w:bCs/>
        </w:rPr>
      </w:pPr>
      <w:r w:rsidRPr="00E52994">
        <w:rPr>
          <w:b/>
          <w:bCs/>
        </w:rPr>
        <w:t>Как воспринимается символ апостроф.</w:t>
      </w:r>
    </w:p>
    <w:p w14:paraId="57E4550B" w14:textId="5C49FD02" w:rsidR="00E52994" w:rsidRDefault="00E52994" w:rsidP="00E52994">
      <w:pPr>
        <w:ind w:firstLine="708"/>
      </w:pPr>
      <w:r>
        <w:t xml:space="preserve">По умолчанию первый элемент списка – это функция, применяемая к остальным элементам. Если необходимо заблокировать вычисления, то на первое место ставится функция </w:t>
      </w:r>
      <w:r>
        <w:rPr>
          <w:lang w:val="en-US"/>
        </w:rPr>
        <w:t>quote</w:t>
      </w:r>
      <w:r>
        <w:t>, а следом выражение, которое мы хотим заблокировать. Для сокращения записи используется синоним функции</w:t>
      </w:r>
      <w:r w:rsidRPr="00E52994">
        <w:t xml:space="preserve"> </w:t>
      </w:r>
      <w:r>
        <w:rPr>
          <w:lang w:val="en-US"/>
        </w:rPr>
        <w:t>quote</w:t>
      </w:r>
      <w:r w:rsidRPr="00E52994">
        <w:t xml:space="preserve"> – </w:t>
      </w:r>
      <w:r>
        <w:t>апостроф. (Превращает код в данные)</w:t>
      </w:r>
    </w:p>
    <w:p w14:paraId="1D7C2718" w14:textId="41DEE75B" w:rsidR="00E52994" w:rsidRPr="00E52994" w:rsidRDefault="00E52994" w:rsidP="00E52994">
      <w:pPr>
        <w:ind w:firstLine="708"/>
        <w:rPr>
          <w:b/>
          <w:bCs/>
        </w:rPr>
      </w:pPr>
      <w:r w:rsidRPr="00E52994">
        <w:rPr>
          <w:b/>
          <w:bCs/>
        </w:rPr>
        <w:t>Что такое рекурсия.</w:t>
      </w:r>
    </w:p>
    <w:p w14:paraId="43DDD12B" w14:textId="2FAE27AD" w:rsidR="00E52994" w:rsidRPr="00E52994" w:rsidRDefault="00E52994" w:rsidP="00E52994">
      <w:pPr>
        <w:ind w:firstLine="708"/>
      </w:pPr>
      <w:r>
        <w:t>Рекурсия – это ссылка на описываемый объект в процессе его описания.</w:t>
      </w:r>
    </w:p>
    <w:sectPr w:rsidR="00E52994" w:rsidRPr="00E52994" w:rsidSect="00677526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82ECEF" w14:textId="77777777" w:rsidR="00047EF8" w:rsidRDefault="00047EF8" w:rsidP="00677526">
      <w:pPr>
        <w:spacing w:line="240" w:lineRule="auto"/>
      </w:pPr>
      <w:r>
        <w:separator/>
      </w:r>
    </w:p>
  </w:endnote>
  <w:endnote w:type="continuationSeparator" w:id="0">
    <w:p w14:paraId="6FB87DB2" w14:textId="77777777" w:rsidR="00047EF8" w:rsidRDefault="00047EF8" w:rsidP="006775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44956445"/>
      <w:docPartObj>
        <w:docPartGallery w:val="Page Numbers (Bottom of Page)"/>
        <w:docPartUnique/>
      </w:docPartObj>
    </w:sdtPr>
    <w:sdtEndPr/>
    <w:sdtContent>
      <w:p w14:paraId="39F984A8" w14:textId="532B1B19" w:rsidR="00677526" w:rsidRDefault="0067752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EB3D17" w14:textId="77777777" w:rsidR="00677526" w:rsidRDefault="0067752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4905C7" w14:textId="77777777" w:rsidR="00047EF8" w:rsidRDefault="00047EF8" w:rsidP="00677526">
      <w:pPr>
        <w:spacing w:line="240" w:lineRule="auto"/>
      </w:pPr>
      <w:r>
        <w:separator/>
      </w:r>
    </w:p>
  </w:footnote>
  <w:footnote w:type="continuationSeparator" w:id="0">
    <w:p w14:paraId="6BC6B480" w14:textId="77777777" w:rsidR="00047EF8" w:rsidRDefault="00047EF8" w:rsidP="006775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84D03"/>
    <w:multiLevelType w:val="multilevel"/>
    <w:tmpl w:val="563CCD6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D5A0E67"/>
    <w:multiLevelType w:val="hybridMultilevel"/>
    <w:tmpl w:val="83167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B18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07677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855400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7596D79"/>
    <w:multiLevelType w:val="hybridMultilevel"/>
    <w:tmpl w:val="288A87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8D"/>
    <w:rsid w:val="000312EE"/>
    <w:rsid w:val="00047EF8"/>
    <w:rsid w:val="0031324B"/>
    <w:rsid w:val="003B0816"/>
    <w:rsid w:val="004408F1"/>
    <w:rsid w:val="004A0D58"/>
    <w:rsid w:val="004D1AC3"/>
    <w:rsid w:val="005E09F7"/>
    <w:rsid w:val="005F0E10"/>
    <w:rsid w:val="0062478B"/>
    <w:rsid w:val="00677526"/>
    <w:rsid w:val="00684173"/>
    <w:rsid w:val="006B3A0B"/>
    <w:rsid w:val="006E4FBA"/>
    <w:rsid w:val="0071775F"/>
    <w:rsid w:val="0078338D"/>
    <w:rsid w:val="00796287"/>
    <w:rsid w:val="007D4122"/>
    <w:rsid w:val="00831755"/>
    <w:rsid w:val="00894305"/>
    <w:rsid w:val="008D37BB"/>
    <w:rsid w:val="0094297F"/>
    <w:rsid w:val="00947E6B"/>
    <w:rsid w:val="009712AB"/>
    <w:rsid w:val="00987006"/>
    <w:rsid w:val="009C3D8E"/>
    <w:rsid w:val="00AA0557"/>
    <w:rsid w:val="00AA2D2C"/>
    <w:rsid w:val="00C7698B"/>
    <w:rsid w:val="00E52994"/>
    <w:rsid w:val="00ED105D"/>
    <w:rsid w:val="00F678C6"/>
    <w:rsid w:val="00FE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AFB45"/>
  <w15:chartTrackingRefBased/>
  <w15:docId w15:val="{EB06FB87-A00F-4486-82EC-30DD9F9D0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0D58"/>
    <w:pPr>
      <w:spacing w:after="0"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4FBA"/>
    <w:pPr>
      <w:keepNext/>
      <w:keepLines/>
      <w:spacing w:before="160" w:after="16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A0557"/>
    <w:pPr>
      <w:keepNext/>
      <w:keepLines/>
      <w:spacing w:after="120" w:line="240" w:lineRule="auto"/>
      <w:ind w:firstLine="0"/>
      <w:outlineLvl w:val="1"/>
    </w:pPr>
    <w:rPr>
      <w:rFonts w:eastAsiaTheme="majorEastAsia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0557"/>
    <w:rPr>
      <w:rFonts w:eastAsiaTheme="majorEastAsia" w:cstheme="majorBidi"/>
      <w:b/>
      <w:sz w:val="36"/>
      <w:szCs w:val="26"/>
    </w:rPr>
  </w:style>
  <w:style w:type="character" w:customStyle="1" w:styleId="10">
    <w:name w:val="Заголовок 1 Знак"/>
    <w:basedOn w:val="a0"/>
    <w:link w:val="1"/>
    <w:uiPriority w:val="9"/>
    <w:rsid w:val="006E4FBA"/>
    <w:rPr>
      <w:rFonts w:eastAsiaTheme="majorEastAsia" w:cstheme="majorBidi"/>
      <w:b/>
      <w:sz w:val="36"/>
      <w:szCs w:val="32"/>
    </w:rPr>
  </w:style>
  <w:style w:type="paragraph" w:styleId="a3">
    <w:name w:val="Subtitle"/>
    <w:aliases w:val="Рисунок - таблицы"/>
    <w:basedOn w:val="a"/>
    <w:next w:val="a"/>
    <w:link w:val="a4"/>
    <w:uiPriority w:val="11"/>
    <w:qFormat/>
    <w:rsid w:val="006B3A0B"/>
    <w:pPr>
      <w:numPr>
        <w:ilvl w:val="1"/>
      </w:numPr>
      <w:spacing w:after="160"/>
      <w:ind w:firstLine="709"/>
      <w:jc w:val="center"/>
    </w:pPr>
    <w:rPr>
      <w:rFonts w:eastAsiaTheme="minorEastAsia" w:cstheme="minorBidi"/>
      <w:i/>
      <w:szCs w:val="22"/>
    </w:rPr>
  </w:style>
  <w:style w:type="character" w:customStyle="1" w:styleId="a4">
    <w:name w:val="Подзаголовок Знак"/>
    <w:aliases w:val="Рисунок - таблицы Знак"/>
    <w:basedOn w:val="a0"/>
    <w:link w:val="a3"/>
    <w:uiPriority w:val="11"/>
    <w:rsid w:val="006B3A0B"/>
    <w:rPr>
      <w:rFonts w:eastAsiaTheme="minorEastAsia" w:cstheme="minorBidi"/>
      <w:i/>
      <w:szCs w:val="22"/>
    </w:rPr>
  </w:style>
  <w:style w:type="paragraph" w:styleId="a5">
    <w:name w:val="List Paragraph"/>
    <w:basedOn w:val="a"/>
    <w:uiPriority w:val="34"/>
    <w:qFormat/>
    <w:rsid w:val="006E4FBA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6B3A0B"/>
    <w:pPr>
      <w:ind w:firstLine="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7">
    <w:name w:val="Заголовок Знак"/>
    <w:basedOn w:val="a0"/>
    <w:link w:val="a6"/>
    <w:uiPriority w:val="10"/>
    <w:rsid w:val="006B3A0B"/>
    <w:rPr>
      <w:rFonts w:eastAsiaTheme="majorEastAsia" w:cstheme="majorBidi"/>
      <w:spacing w:val="-10"/>
      <w:kern w:val="28"/>
      <w:szCs w:val="56"/>
    </w:rPr>
  </w:style>
  <w:style w:type="paragraph" w:styleId="HTML">
    <w:name w:val="HTML Preformatted"/>
    <w:basedOn w:val="a"/>
    <w:link w:val="HTML0"/>
    <w:uiPriority w:val="99"/>
    <w:unhideWhenUsed/>
    <w:rsid w:val="003B08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B081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677526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67752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77526"/>
  </w:style>
  <w:style w:type="paragraph" w:styleId="ab">
    <w:name w:val="footer"/>
    <w:basedOn w:val="a"/>
    <w:link w:val="ac"/>
    <w:uiPriority w:val="99"/>
    <w:unhideWhenUsed/>
    <w:rsid w:val="0067752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77526"/>
  </w:style>
  <w:style w:type="paragraph" w:styleId="ad">
    <w:name w:val="TOC Heading"/>
    <w:basedOn w:val="1"/>
    <w:next w:val="a"/>
    <w:uiPriority w:val="39"/>
    <w:unhideWhenUsed/>
    <w:qFormat/>
    <w:rsid w:val="0062478B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2478B"/>
    <w:pPr>
      <w:tabs>
        <w:tab w:val="left" w:pos="426"/>
        <w:tab w:val="right" w:leader="dot" w:pos="9345"/>
      </w:tabs>
      <w:spacing w:after="100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0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9E948-153B-4B07-8CC9-FAFE4D495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Гарасев</dc:creator>
  <cp:keywords/>
  <dc:description/>
  <cp:lastModifiedBy>Никита Гарасев</cp:lastModifiedBy>
  <cp:revision>3</cp:revision>
  <cp:lastPrinted>2021-02-13T15:05:00Z</cp:lastPrinted>
  <dcterms:created xsi:type="dcterms:W3CDTF">2021-02-13T14:03:00Z</dcterms:created>
  <dcterms:modified xsi:type="dcterms:W3CDTF">2021-02-13T15:06:00Z</dcterms:modified>
</cp:coreProperties>
</file>