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A657B" w14:paraId="02326AD9" w14:textId="77777777" w:rsidTr="00B760C3">
        <w:tc>
          <w:tcPr>
            <w:tcW w:w="1384" w:type="dxa"/>
            <w:hideMark/>
          </w:tcPr>
          <w:p w14:paraId="7F2F0BD8" w14:textId="77777777" w:rsidR="00BA657B" w:rsidRDefault="00BA657B" w:rsidP="00B760C3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B0F12F" wp14:editId="4A2165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AE65EB8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2CC9F6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0CBF42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7123CB1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1AF2A7F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7FDF599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4C3AF8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339CA44" w14:textId="77777777" w:rsidR="00BA657B" w:rsidRDefault="00BA657B" w:rsidP="00BA657B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B117ED4" w14:textId="77777777" w:rsidR="00BA657B" w:rsidRDefault="00BA657B" w:rsidP="00BA657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93B599E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4E9CAA1" w14:textId="77777777" w:rsidR="00BA657B" w:rsidRDefault="00BA657B" w:rsidP="00BA657B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780F6038" w14:textId="77777777" w:rsidR="00BA657B" w:rsidRDefault="00BA657B" w:rsidP="00BA657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0EB4D77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5E07914A" w14:textId="77777777" w:rsidR="00BA657B" w:rsidRDefault="00BA657B" w:rsidP="00BA657B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A657B" w14:paraId="1D902287" w14:textId="77777777" w:rsidTr="00B760C3">
        <w:tc>
          <w:tcPr>
            <w:tcW w:w="3969" w:type="dxa"/>
            <w:hideMark/>
          </w:tcPr>
          <w:p w14:paraId="635DB386" w14:textId="77777777" w:rsidR="00BA657B" w:rsidRDefault="00BA657B" w:rsidP="00B760C3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1CBD19B6" w14:textId="33BBABCB" w:rsidR="00BA657B" w:rsidRPr="00BA657B" w:rsidRDefault="00BA657B" w:rsidP="00B760C3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484E3" wp14:editId="25AAE98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CC7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546AAE">
              <w:rPr>
                <w:rFonts w:eastAsia="Times New Roman"/>
                <w:snapToGrid w:val="0"/>
                <w:spacing w:val="100"/>
                <w:lang w:eastAsia="ru-RU"/>
              </w:rPr>
              <w:t>9</w:t>
            </w:r>
          </w:p>
        </w:tc>
      </w:tr>
    </w:tbl>
    <w:p w14:paraId="3D894C7E" w14:textId="77777777" w:rsidR="00BA657B" w:rsidRDefault="00BA657B" w:rsidP="00BA657B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7484122" w14:textId="77777777" w:rsidR="00BA657B" w:rsidRPr="00AA0557" w:rsidRDefault="00BA657B" w:rsidP="00BA657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09F79A82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7AEF28F1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BA657B" w14:paraId="482E0AD0" w14:textId="77777777" w:rsidTr="00B760C3">
        <w:tc>
          <w:tcPr>
            <w:tcW w:w="2010" w:type="dxa"/>
            <w:hideMark/>
          </w:tcPr>
          <w:p w14:paraId="44029CD6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33479E2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5D8BF56B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5D52F83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30A2B5A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BA657B" w14:paraId="57017E7D" w14:textId="77777777" w:rsidTr="00B760C3">
        <w:tc>
          <w:tcPr>
            <w:tcW w:w="2010" w:type="dxa"/>
          </w:tcPr>
          <w:p w14:paraId="2961B5B7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2484F364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1B7A08DD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33B2CF57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6DC91A43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A657B" w14:paraId="20E1E8BF" w14:textId="77777777" w:rsidTr="00B760C3">
        <w:tc>
          <w:tcPr>
            <w:tcW w:w="2010" w:type="dxa"/>
          </w:tcPr>
          <w:p w14:paraId="6F5E6EE1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4D0960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118D17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502918F9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53AFF8A0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BA657B" w14:paraId="30727CBA" w14:textId="77777777" w:rsidTr="00B760C3">
        <w:tc>
          <w:tcPr>
            <w:tcW w:w="2010" w:type="dxa"/>
            <w:hideMark/>
          </w:tcPr>
          <w:p w14:paraId="15AA99F7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4CE16382" w14:textId="77777777" w:rsidR="00BA657B" w:rsidRDefault="00BA657B" w:rsidP="00B760C3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DB356B4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412277B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7818FB3" w14:textId="77777777" w:rsidR="00BA657B" w:rsidRPr="00322D20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Н.Ю. Рязанова</w:t>
            </w:r>
          </w:p>
        </w:tc>
      </w:tr>
      <w:tr w:rsidR="00BA657B" w14:paraId="0240BC3B" w14:textId="77777777" w:rsidTr="00B760C3">
        <w:tc>
          <w:tcPr>
            <w:tcW w:w="2010" w:type="dxa"/>
          </w:tcPr>
          <w:p w14:paraId="3327B5FA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57CF97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67ADBD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625094E1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486C6A8F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881D377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79A4044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3A05ED6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6A632942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6600FF7" w14:textId="0595DD1D" w:rsidR="00A43170" w:rsidRDefault="00BA657B" w:rsidP="002A3D7D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7DBE0987" w14:textId="77777777" w:rsidR="00546AAE" w:rsidRPr="00546AAE" w:rsidRDefault="00546AAE" w:rsidP="00546AA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</w:t>
      </w:r>
    </w:p>
    <w:p w14:paraId="7E807959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Написать загружаемый модуль ядра, в котором зарегистрировать обработчик аппаратного прерывания с флагом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IRQF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546AAE">
        <w:rPr>
          <w:rFonts w:ascii="Times New Roman" w:hAnsi="Times New Roman" w:cs="Times New Roman"/>
          <w:sz w:val="28"/>
          <w:szCs w:val="28"/>
        </w:rPr>
        <w:t>.</w:t>
      </w:r>
    </w:p>
    <w:p w14:paraId="21BC4E89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proofErr w:type="spellStart"/>
      <w:r w:rsidRPr="00546AAE">
        <w:rPr>
          <w:rFonts w:ascii="Times New Roman" w:hAnsi="Times New Roman" w:cs="Times New Roman"/>
          <w:sz w:val="28"/>
          <w:szCs w:val="28"/>
        </w:rPr>
        <w:t>тасклет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>.</w:t>
      </w:r>
    </w:p>
    <w:p w14:paraId="501D9358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В обработчике прерывания запланировать </w:t>
      </w:r>
      <w:proofErr w:type="spellStart"/>
      <w:r w:rsidRPr="00546AAE">
        <w:rPr>
          <w:rFonts w:ascii="Times New Roman" w:hAnsi="Times New Roman" w:cs="Times New Roman"/>
          <w:sz w:val="28"/>
          <w:szCs w:val="28"/>
        </w:rPr>
        <w:t>тасклет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 на выполнение.</w:t>
      </w:r>
    </w:p>
    <w:p w14:paraId="19AA6BF1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proofErr w:type="spellStart"/>
      <w:r w:rsidRPr="00546AAE">
        <w:rPr>
          <w:rFonts w:ascii="Times New Roman" w:hAnsi="Times New Roman" w:cs="Times New Roman"/>
          <w:sz w:val="28"/>
          <w:szCs w:val="28"/>
        </w:rPr>
        <w:t>тасклете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 используя, или 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printk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(), или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46AAE">
        <w:rPr>
          <w:rFonts w:ascii="Times New Roman" w:hAnsi="Times New Roman" w:cs="Times New Roman"/>
          <w:sz w:val="28"/>
          <w:szCs w:val="28"/>
        </w:rPr>
        <w:t xml:space="preserve">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46AAE">
        <w:rPr>
          <w:rFonts w:ascii="Times New Roman" w:hAnsi="Times New Roman" w:cs="Times New Roman"/>
          <w:sz w:val="28"/>
          <w:szCs w:val="28"/>
        </w:rPr>
        <w:t xml:space="preserve"> - &lt;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>/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46AAE">
        <w:rPr>
          <w:rFonts w:ascii="Times New Roman" w:hAnsi="Times New Roman" w:cs="Times New Roman"/>
          <w:sz w:val="28"/>
          <w:szCs w:val="28"/>
        </w:rPr>
        <w:t>.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6AAE">
        <w:rPr>
          <w:rFonts w:ascii="Times New Roman" w:hAnsi="Times New Roman" w:cs="Times New Roman"/>
          <w:sz w:val="28"/>
          <w:szCs w:val="28"/>
        </w:rPr>
        <w:t>&gt; (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Jonathan</w:t>
      </w:r>
      <w:r w:rsidRPr="0054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Corber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  <w:hyperlink r:id="rId8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://</w:t>
        </w:r>
      </w:hyperlink>
      <w:hyperlink r:id="rId9">
        <w:proofErr w:type="spellStart"/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lwn</w:t>
        </w:r>
        <w:proofErr w:type="spellEnd"/>
      </w:hyperlink>
      <w:hyperlink r:id="rId10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.</w:t>
        </w:r>
      </w:hyperlink>
      <w:hyperlink r:id="rId11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  <w:hyperlink r:id="rId12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//</w:t>
        </w:r>
      </w:hyperlink>
      <w:hyperlink r:id="rId13">
        <w:proofErr w:type="spellStart"/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Articales</w:t>
        </w:r>
        <w:proofErr w:type="spellEnd"/>
      </w:hyperlink>
      <w:hyperlink r:id="rId14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//</w:t>
        </w:r>
      </w:hyperlink>
      <w:hyperlink r:id="rId15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driver</w:t>
        </w:r>
      </w:hyperlink>
      <w:hyperlink r:id="rId16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-</w:t>
        </w:r>
      </w:hyperlink>
      <w:hyperlink r:id="rId17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porting</w:t>
        </w:r>
      </w:hyperlink>
      <w:hyperlink r:id="rId18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</w:t>
        </w:r>
      </w:hyperlink>
      <w:r w:rsidRPr="00546AAE">
        <w:rPr>
          <w:rFonts w:ascii="Times New Roman" w:hAnsi="Times New Roman" w:cs="Times New Roman"/>
          <w:sz w:val="28"/>
          <w:szCs w:val="28"/>
        </w:rPr>
        <w:t>).</w:t>
      </w:r>
    </w:p>
    <w:p w14:paraId="3E959DB0" w14:textId="41BA5813" w:rsidR="00256457" w:rsidRPr="00546AAE" w:rsidRDefault="00992690" w:rsidP="00256457">
      <w:pPr>
        <w:ind w:firstLine="0"/>
        <w:rPr>
          <w:b/>
          <w:bCs/>
        </w:rPr>
      </w:pPr>
      <w:r w:rsidRPr="00546AAE">
        <w:rPr>
          <w:b/>
          <w:bCs/>
        </w:rPr>
        <w:t>Код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690" w:rsidRPr="00546AAE" w14:paraId="6C57D18C" w14:textId="77777777" w:rsidTr="00992690">
        <w:tc>
          <w:tcPr>
            <w:tcW w:w="9345" w:type="dxa"/>
          </w:tcPr>
          <w:p w14:paraId="4ACE0C5B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#include &lt;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module.h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5DBCE33C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#include &lt;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kernel.h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32666F61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#include &lt;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init.h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1ECBBC60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#include &lt;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interrupt.h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09066414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#include &lt;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timex.h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553A0564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DEDBB06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MODULE_LICENSE("GPL");</w:t>
            </w:r>
          </w:p>
          <w:p w14:paraId="142CAC06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0D029AA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static int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my_dev_id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irq_cnt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1CDB1D2D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CFB0697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tasklet_function(unsigned long data);</w:t>
            </w:r>
          </w:p>
          <w:p w14:paraId="65388E05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AD3460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 my_tasklet_data[] = "my_tasklet_function was called";</w:t>
            </w:r>
          </w:p>
          <w:p w14:paraId="20BF298F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0AA0EE4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DECLARE_TASKLET(my_tasklet, tasklet_function, (unsigned long)&amp;my_tasklet_data);</w:t>
            </w:r>
          </w:p>
          <w:p w14:paraId="770A26A7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79CF19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tasklet_function(unsigned long data) {</w:t>
            </w:r>
          </w:p>
          <w:p w14:paraId="6B0AEACA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printk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(KERN_INFO "++ tasklet_function was called. state '%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ld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 count '%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 data '%s'\n", my_tasklet.state, my_tasklet.count, (char*)data);</w:t>
            </w:r>
          </w:p>
          <w:p w14:paraId="1CDE3920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14425047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0E6A7D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static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irqreturn_t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my_irq_handler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(int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void *dev) {</w:t>
            </w:r>
          </w:p>
          <w:p w14:paraId="77182E2D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B05C58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printk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(KERN_INFO "++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my_irq_handler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was called %d time(s)\n", ++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irq_cnt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9D3A0AC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tasklet_schedule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(&amp;my_tasklet);</w:t>
            </w:r>
          </w:p>
          <w:p w14:paraId="16C78DF9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IRQ_HANDLED;</w:t>
            </w:r>
          </w:p>
          <w:p w14:paraId="009E58BC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5BEDE84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IRQ_NONE;</w:t>
            </w:r>
          </w:p>
          <w:p w14:paraId="166B4CF7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D746AF6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3820ED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 int __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my_tasklet_init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(void) {</w:t>
            </w:r>
          </w:p>
          <w:p w14:paraId="125421D5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my_irq_handler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IRQF_SHARED, "my_tasklet", &amp;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my_dev_id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0A293EA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printk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(KERN_ERR "++ can't get assigned IRQ %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\n",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8113FF1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1;</w:t>
            </w:r>
          </w:p>
          <w:p w14:paraId="08CEC26B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F052961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printk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(KERN_INFO "++ Successfully loaded handler for IRQ %d\n",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4117C62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2DDD5EBF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0888022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A85B6A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static void __exit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my_tasklet_exit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(void) {</w:t>
            </w:r>
          </w:p>
          <w:p w14:paraId="68C7BAC9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tasklet_kill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(&amp;my_tasklet);</w:t>
            </w:r>
          </w:p>
          <w:p w14:paraId="5155A396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synchronize_irq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D7180EA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free_irq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my_irq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my_dev_id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66B7F86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printk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(KERN_INFO "++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tasklet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unloaded,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irq_counter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%d\n", 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irq_cnt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50834CF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return;</w:t>
            </w:r>
          </w:p>
          <w:p w14:paraId="66DED013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CE151CE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0C0AB4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module_init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my_tasklet_init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8035E13" w14:textId="77777777" w:rsidR="00546AAE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2128A7E" w14:textId="5BD8BE2D" w:rsidR="00992690" w:rsidRPr="00546AAE" w:rsidRDefault="00546AAE" w:rsidP="00546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module_exit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my_tasklet_exit</w:t>
            </w:r>
            <w:proofErr w:type="spellEnd"/>
            <w:r w:rsidRPr="00546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); </w:t>
            </w:r>
          </w:p>
        </w:tc>
      </w:tr>
    </w:tbl>
    <w:p w14:paraId="0C7B76D9" w14:textId="70F0185F" w:rsidR="00992690" w:rsidRPr="00546AAE" w:rsidRDefault="009E74B6" w:rsidP="00256457">
      <w:pPr>
        <w:ind w:firstLine="0"/>
        <w:rPr>
          <w:b/>
          <w:bCs/>
        </w:rPr>
      </w:pPr>
      <w:r w:rsidRPr="00546AAE">
        <w:rPr>
          <w:b/>
          <w:bCs/>
        </w:rPr>
        <w:lastRenderedPageBreak/>
        <w:t>Демонстрация работы программы.</w:t>
      </w:r>
    </w:p>
    <w:p w14:paraId="6B623175" w14:textId="77777777" w:rsidR="00546AAE" w:rsidRDefault="00546AAE" w:rsidP="00546AAE">
      <w:pPr>
        <w:ind w:firstLine="708"/>
      </w:pPr>
      <w:r>
        <w:t xml:space="preserve">При каждом прерывании от клавиатуры вызывается обработчик прерывания </w:t>
      </w:r>
      <w:proofErr w:type="spellStart"/>
      <w:r>
        <w:t>my_irq_handler</w:t>
      </w:r>
      <w:proofErr w:type="spellEnd"/>
      <w:r>
        <w:t xml:space="preserve">. В нем вызывается </w:t>
      </w:r>
      <w:proofErr w:type="spellStart"/>
      <w:r>
        <w:t>tasklet_schedule</w:t>
      </w:r>
      <w:proofErr w:type="spellEnd"/>
      <w:r>
        <w:t xml:space="preserve">(). При обработке </w:t>
      </w:r>
      <w:proofErr w:type="spellStart"/>
      <w:r>
        <w:t>тасклета</w:t>
      </w:r>
      <w:proofErr w:type="spellEnd"/>
      <w:r>
        <w:t xml:space="preserve"> выводится информация о нем.</w:t>
      </w:r>
    </w:p>
    <w:p w14:paraId="47F80AEB" w14:textId="63B50A89" w:rsidR="009E74B6" w:rsidRDefault="00546AAE" w:rsidP="00546AAE">
      <w:pPr>
        <w:ind w:firstLine="708"/>
      </w:pPr>
      <w:r>
        <w:t xml:space="preserve">Проверим, что my_tasklet добавилось в список прерываний. </w:t>
      </w:r>
      <w:r>
        <w:t>Ниже</w:t>
      </w:r>
      <w:r>
        <w:t xml:space="preserve"> представлено содержимое файла /</w:t>
      </w:r>
      <w:proofErr w:type="spellStart"/>
      <w:r>
        <w:t>proc</w:t>
      </w:r>
      <w:proofErr w:type="spellEnd"/>
      <w:r>
        <w:t>/</w:t>
      </w:r>
      <w:proofErr w:type="spellStart"/>
      <w:r>
        <w:t>interrupts</w:t>
      </w:r>
      <w:proofErr w:type="spellEnd"/>
      <w:r>
        <w:t>, что говорит о том, что my_tasklet добавилось в список прерываний</w:t>
      </w:r>
      <w:r>
        <w:t>.</w:t>
      </w:r>
    </w:p>
    <w:p w14:paraId="0EFFFCDB" w14:textId="05F439BF" w:rsidR="00546AAE" w:rsidRDefault="00546AAE" w:rsidP="00546AAE">
      <w:pPr>
        <w:ind w:firstLine="708"/>
      </w:pPr>
      <w:r>
        <w:t xml:space="preserve">Выгрузим модуль и проверим содержимое системного журнала. </w:t>
      </w:r>
    </w:p>
    <w:p w14:paraId="47B87140" w14:textId="0A822602" w:rsidR="00546AAE" w:rsidRDefault="00546AAE" w:rsidP="00546AAE">
      <w:pPr>
        <w:ind w:firstLine="708"/>
      </w:pPr>
      <w:r>
        <w:t xml:space="preserve">Покажем, что модуль удален. </w:t>
      </w:r>
      <w:r w:rsidR="009C69E8">
        <w:t>Ниже</w:t>
      </w:r>
      <w:r>
        <w:t xml:space="preserve"> представлено содержание файла /</w:t>
      </w:r>
      <w:proofErr w:type="spellStart"/>
      <w:r>
        <w:t>proc</w:t>
      </w:r>
      <w:proofErr w:type="spellEnd"/>
      <w:r>
        <w:t>/</w:t>
      </w:r>
      <w:proofErr w:type="spellStart"/>
      <w:r>
        <w:t>interrupts</w:t>
      </w:r>
      <w:proofErr w:type="spellEnd"/>
      <w:r>
        <w:t>, что говорит о том, что my_tasklet удалилось из списка прерывания после выгрузки модуля.</w:t>
      </w:r>
    </w:p>
    <w:p w14:paraId="26D1C6A0" w14:textId="77777777" w:rsidR="00546AAE" w:rsidRDefault="00546AAE" w:rsidP="00546AAE">
      <w:pPr>
        <w:ind w:firstLine="0"/>
      </w:pPr>
    </w:p>
    <w:p w14:paraId="5ACDC1EC" w14:textId="77777777" w:rsidR="00546AAE" w:rsidRPr="00546AAE" w:rsidRDefault="00546AAE" w:rsidP="00546AA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6AAE">
        <w:rPr>
          <w:rFonts w:ascii="Times New Roman" w:hAnsi="Times New Roman" w:cs="Times New Roman"/>
          <w:b/>
          <w:bCs/>
          <w:sz w:val="28"/>
          <w:szCs w:val="28"/>
        </w:rPr>
        <w:t xml:space="preserve">Задание 2: </w:t>
      </w:r>
    </w:p>
    <w:p w14:paraId="22956343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Написать загружаемый модуль ядра, в котором зарегистрировать обработчик аппаратного прерывания с флагом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IRQF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546AAE">
        <w:rPr>
          <w:rFonts w:ascii="Times New Roman" w:hAnsi="Times New Roman" w:cs="Times New Roman"/>
          <w:sz w:val="28"/>
          <w:szCs w:val="28"/>
        </w:rPr>
        <w:t>.</w:t>
      </w:r>
    </w:p>
    <w:p w14:paraId="580DC3BA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>Инициализировать очередь работ.</w:t>
      </w:r>
    </w:p>
    <w:p w14:paraId="231A8DDD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>В обработчике прерывания запланировать очередь работ на выполнение.</w:t>
      </w:r>
    </w:p>
    <w:p w14:paraId="4CC12237" w14:textId="77777777" w:rsidR="00546AAE" w:rsidRPr="00546AAE" w:rsidRDefault="00546AAE" w:rsidP="00546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AAE">
        <w:rPr>
          <w:rFonts w:ascii="Times New Roman" w:hAnsi="Times New Roman" w:cs="Times New Roman"/>
          <w:sz w:val="28"/>
          <w:szCs w:val="28"/>
        </w:rPr>
        <w:t xml:space="preserve">Вывести информацию об очереди работ используя, или 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printk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(), или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46AAE">
        <w:rPr>
          <w:rFonts w:ascii="Times New Roman" w:hAnsi="Times New Roman" w:cs="Times New Roman"/>
          <w:sz w:val="28"/>
          <w:szCs w:val="28"/>
        </w:rPr>
        <w:t xml:space="preserve"> 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46AAE">
        <w:rPr>
          <w:rFonts w:ascii="Times New Roman" w:hAnsi="Times New Roman" w:cs="Times New Roman"/>
          <w:sz w:val="28"/>
          <w:szCs w:val="28"/>
        </w:rPr>
        <w:t xml:space="preserve"> - &lt;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>/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546AAE">
        <w:rPr>
          <w:rFonts w:ascii="Times New Roman" w:hAnsi="Times New Roman" w:cs="Times New Roman"/>
          <w:sz w:val="28"/>
          <w:szCs w:val="28"/>
        </w:rPr>
        <w:t>_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46AAE">
        <w:rPr>
          <w:rFonts w:ascii="Times New Roman" w:hAnsi="Times New Roman" w:cs="Times New Roman"/>
          <w:sz w:val="28"/>
          <w:szCs w:val="28"/>
        </w:rPr>
        <w:t>.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6AAE">
        <w:rPr>
          <w:rFonts w:ascii="Times New Roman" w:hAnsi="Times New Roman" w:cs="Times New Roman"/>
          <w:sz w:val="28"/>
          <w:szCs w:val="28"/>
        </w:rPr>
        <w:t>&gt; (</w:t>
      </w:r>
      <w:r w:rsidRPr="00546AAE">
        <w:rPr>
          <w:rFonts w:ascii="Times New Roman" w:hAnsi="Times New Roman" w:cs="Times New Roman"/>
          <w:sz w:val="28"/>
          <w:szCs w:val="28"/>
          <w:lang w:val="en-US"/>
        </w:rPr>
        <w:t>Jonathan</w:t>
      </w:r>
      <w:r w:rsidRPr="0054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AE">
        <w:rPr>
          <w:rFonts w:ascii="Times New Roman" w:hAnsi="Times New Roman" w:cs="Times New Roman"/>
          <w:sz w:val="28"/>
          <w:szCs w:val="28"/>
          <w:lang w:val="en-US"/>
        </w:rPr>
        <w:t>Corber</w:t>
      </w:r>
      <w:proofErr w:type="spellEnd"/>
      <w:r w:rsidRPr="00546AAE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  <w:hyperlink r:id="rId20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://</w:t>
        </w:r>
      </w:hyperlink>
      <w:hyperlink r:id="rId21">
        <w:proofErr w:type="spellStart"/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lwn</w:t>
        </w:r>
        <w:proofErr w:type="spellEnd"/>
      </w:hyperlink>
      <w:hyperlink r:id="rId22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.</w:t>
        </w:r>
      </w:hyperlink>
      <w:hyperlink r:id="rId23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  <w:hyperlink r:id="rId24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//</w:t>
        </w:r>
      </w:hyperlink>
      <w:hyperlink r:id="rId25">
        <w:proofErr w:type="spellStart"/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Articales</w:t>
        </w:r>
        <w:proofErr w:type="spellEnd"/>
      </w:hyperlink>
      <w:hyperlink r:id="rId26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//</w:t>
        </w:r>
      </w:hyperlink>
      <w:hyperlink r:id="rId27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driver</w:t>
        </w:r>
      </w:hyperlink>
      <w:hyperlink r:id="rId28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-</w:t>
        </w:r>
      </w:hyperlink>
      <w:hyperlink r:id="rId29">
        <w:r w:rsidRPr="00546AAE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porting</w:t>
        </w:r>
      </w:hyperlink>
      <w:hyperlink r:id="rId30">
        <w:r w:rsidRPr="00546AAE">
          <w:rPr>
            <w:rStyle w:val="-"/>
            <w:rFonts w:ascii="Times New Roman" w:hAnsi="Times New Roman" w:cs="Times New Roman"/>
            <w:sz w:val="28"/>
            <w:szCs w:val="28"/>
          </w:rPr>
          <w:t>/</w:t>
        </w:r>
      </w:hyperlink>
      <w:r w:rsidRPr="00546AAE">
        <w:rPr>
          <w:rFonts w:ascii="Times New Roman" w:hAnsi="Times New Roman" w:cs="Times New Roman"/>
          <w:sz w:val="28"/>
          <w:szCs w:val="28"/>
        </w:rPr>
        <w:t>).</w:t>
      </w:r>
    </w:p>
    <w:p w14:paraId="6DA869EB" w14:textId="77777777" w:rsidR="009E74B6" w:rsidRPr="009E74B6" w:rsidRDefault="009E74B6" w:rsidP="00256457">
      <w:pPr>
        <w:ind w:firstLine="0"/>
      </w:pPr>
    </w:p>
    <w:sectPr w:rsidR="009E74B6" w:rsidRPr="009E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E5A"/>
    <w:multiLevelType w:val="multilevel"/>
    <w:tmpl w:val="411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7"/>
    <w:rsid w:val="00256457"/>
    <w:rsid w:val="002A3D7D"/>
    <w:rsid w:val="005076A7"/>
    <w:rsid w:val="00546AAE"/>
    <w:rsid w:val="00992690"/>
    <w:rsid w:val="009C69E8"/>
    <w:rsid w:val="009E74B6"/>
    <w:rsid w:val="00A43170"/>
    <w:rsid w:val="00B60970"/>
    <w:rsid w:val="00BA657B"/>
    <w:rsid w:val="00F23C4D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F9A6"/>
  <w15:chartTrackingRefBased/>
  <w15:docId w15:val="{36A8344E-9941-4DD3-8424-2FFD56A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Интернет-ссылка"/>
    <w:rsid w:val="00546AAE"/>
    <w:rPr>
      <w:color w:val="000080"/>
      <w:u w:val="single"/>
      <w:lang/>
    </w:rPr>
  </w:style>
  <w:style w:type="paragraph" w:styleId="a4">
    <w:name w:val="Body Text"/>
    <w:basedOn w:val="a"/>
    <w:link w:val="a5"/>
    <w:rsid w:val="00546AAE"/>
    <w:pPr>
      <w:spacing w:after="140" w:line="276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546AAE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46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A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wn.net//Articales//driver-porting/" TargetMode="External"/><Relationship Id="rId13" Type="http://schemas.openxmlformats.org/officeDocument/2006/relationships/hyperlink" Target="http://lwn.net//Articales//driver-porting/" TargetMode="External"/><Relationship Id="rId18" Type="http://schemas.openxmlformats.org/officeDocument/2006/relationships/hyperlink" Target="http://lwn.net//Articales//driver-porting/" TargetMode="External"/><Relationship Id="rId26" Type="http://schemas.openxmlformats.org/officeDocument/2006/relationships/hyperlink" Target="http://lwn.net//Articales//driver-porting/" TargetMode="External"/><Relationship Id="rId3" Type="http://schemas.openxmlformats.org/officeDocument/2006/relationships/styles" Target="styles.xml"/><Relationship Id="rId21" Type="http://schemas.openxmlformats.org/officeDocument/2006/relationships/hyperlink" Target="http://lwn.net//Articales//driver-porting/" TargetMode="External"/><Relationship Id="rId7" Type="http://schemas.openxmlformats.org/officeDocument/2006/relationships/hyperlink" Target="http://lwn.net//Articales//driver-porting/" TargetMode="External"/><Relationship Id="rId12" Type="http://schemas.openxmlformats.org/officeDocument/2006/relationships/hyperlink" Target="http://lwn.net//Articales//driver-porting/" TargetMode="External"/><Relationship Id="rId17" Type="http://schemas.openxmlformats.org/officeDocument/2006/relationships/hyperlink" Target="http://lwn.net//Articales//driver-porting/" TargetMode="External"/><Relationship Id="rId25" Type="http://schemas.openxmlformats.org/officeDocument/2006/relationships/hyperlink" Target="http://lwn.net//Articales//driver-por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wn.net//Articales//driver-porting/" TargetMode="External"/><Relationship Id="rId20" Type="http://schemas.openxmlformats.org/officeDocument/2006/relationships/hyperlink" Target="http://lwn.net//Articales//driver-porting/" TargetMode="External"/><Relationship Id="rId29" Type="http://schemas.openxmlformats.org/officeDocument/2006/relationships/hyperlink" Target="http://lwn.net//Articales//driver-port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wn.net//Articales//driver-porting/" TargetMode="External"/><Relationship Id="rId24" Type="http://schemas.openxmlformats.org/officeDocument/2006/relationships/hyperlink" Target="http://lwn.net//Articales//driver-portin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wn.net//Articales//driver-porting/" TargetMode="External"/><Relationship Id="rId23" Type="http://schemas.openxmlformats.org/officeDocument/2006/relationships/hyperlink" Target="http://lwn.net//Articales//driver-porting/" TargetMode="External"/><Relationship Id="rId28" Type="http://schemas.openxmlformats.org/officeDocument/2006/relationships/hyperlink" Target="http://lwn.net//Articales//driver-porting/" TargetMode="External"/><Relationship Id="rId10" Type="http://schemas.openxmlformats.org/officeDocument/2006/relationships/hyperlink" Target="http://lwn.net//Articales//driver-porting/" TargetMode="External"/><Relationship Id="rId19" Type="http://schemas.openxmlformats.org/officeDocument/2006/relationships/hyperlink" Target="http://lwn.net//Articales//driver-porting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wn.net//Articales//driver-porting/" TargetMode="External"/><Relationship Id="rId14" Type="http://schemas.openxmlformats.org/officeDocument/2006/relationships/hyperlink" Target="http://lwn.net//Articales//driver-porting/" TargetMode="External"/><Relationship Id="rId22" Type="http://schemas.openxmlformats.org/officeDocument/2006/relationships/hyperlink" Target="http://lwn.net//Articales//driver-porting/" TargetMode="External"/><Relationship Id="rId27" Type="http://schemas.openxmlformats.org/officeDocument/2006/relationships/hyperlink" Target="http://lwn.net//Articales//driver-porting/" TargetMode="External"/><Relationship Id="rId30" Type="http://schemas.openxmlformats.org/officeDocument/2006/relationships/hyperlink" Target="http://lwn.net//Articales//driver-por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995A4-3789-4419-9F78-9678A0CA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8</cp:revision>
  <dcterms:created xsi:type="dcterms:W3CDTF">2021-06-24T08:14:00Z</dcterms:created>
  <dcterms:modified xsi:type="dcterms:W3CDTF">2021-06-26T11:50:00Z</dcterms:modified>
</cp:coreProperties>
</file>