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media/hdphoto1.wdp" ContentType="image/vnd.ms-photo"/>
  <Override PartName="/word/media/image1.png" ContentType="image/png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/>
      </w:pPr>
      <w:r>
        <w:rPr>
          <w:rFonts w:cs="Arial" w:ascii="Arial" w:hAnsi="Arial"/>
          <w:b/>
          <w:lang w:val="mn-Cyrl-MN"/>
        </w:rPr>
        <w:t xml:space="preserve">B. </w:t>
      </w:r>
      <w:r>
        <w:rPr>
          <w:rFonts w:cs="Arial" w:ascii="Arial" w:hAnsi="Arial"/>
          <w:b/>
          <w:lang w:val="mn-Cyrl-MN"/>
        </w:rPr>
        <w:t>Блокууд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  <w:lang w:val="mn-Cyrl-MN"/>
        </w:rPr>
        <w:t xml:space="preserve">Зэрэгцүүлэн </w:t>
      </w:r>
      <w:r>
        <w:rPr>
          <w:rFonts w:cs="Arial" w:ascii="Arial" w:hAnsi="Arial"/>
        </w:rPr>
        <w:t>байрлуулсан n блок</w:t>
      </w:r>
      <w:r>
        <w:rPr>
          <w:rFonts w:cs="Arial" w:ascii="Arial" w:hAnsi="Arial"/>
          <w:lang w:val="mn-Cyrl-MN"/>
        </w:rPr>
        <w:t xml:space="preserve"> өгөгджээ</w:t>
      </w:r>
      <w:r>
        <w:rPr>
          <w:rFonts w:cs="Arial" w:ascii="Arial" w:hAnsi="Arial"/>
        </w:rPr>
        <w:t>. i-</w:t>
      </w:r>
      <w:r>
        <w:rPr>
          <w:rFonts w:cs="Arial" w:ascii="Arial" w:hAnsi="Arial"/>
          <w:lang w:val="mn-Cyrl-MN"/>
        </w:rPr>
        <w:t>р</w:t>
      </w:r>
      <w:r>
        <w:rPr>
          <w:rFonts w:cs="Arial" w:ascii="Arial" w:hAnsi="Arial"/>
        </w:rPr>
        <w:t xml:space="preserve"> блок нь 1 метр өргөн, a</w:t>
      </w:r>
      <w:r>
        <w:rPr>
          <w:rFonts w:cs="Arial" w:ascii="Arial" w:hAnsi="Arial"/>
          <w:vertAlign w:val="subscript"/>
        </w:rPr>
        <w:t>i</w:t>
      </w:r>
      <w:r>
        <w:rPr>
          <w:rFonts w:cs="Arial" w:ascii="Arial" w:hAnsi="Arial"/>
        </w:rPr>
        <w:t xml:space="preserve"> метр өндөр, b</w:t>
      </w:r>
      <w:r>
        <w:rPr>
          <w:rFonts w:cs="Arial" w:ascii="Arial" w:hAnsi="Arial"/>
          <w:vertAlign w:val="subscript"/>
        </w:rPr>
        <w:t>i</w:t>
      </w:r>
      <w:r>
        <w:rPr>
          <w:rFonts w:cs="Arial" w:ascii="Arial" w:hAnsi="Arial"/>
        </w:rPr>
        <w:t xml:space="preserve"> метр урт</w:t>
      </w:r>
      <w:r>
        <w:rPr>
          <w:rFonts w:cs="Arial" w:ascii="Arial" w:hAnsi="Arial"/>
          <w:lang w:val="mn-Cyrl-MN"/>
        </w:rPr>
        <w:t>тай</w:t>
      </w:r>
      <w:r>
        <w:rPr>
          <w:rFonts w:cs="Arial" w:ascii="Arial" w:hAnsi="Arial"/>
        </w:rPr>
        <w:t xml:space="preserve">. Өөрөөр хэлбэл, урд талаас нь харвал </w:t>
      </w:r>
      <w:r>
        <w:rPr>
          <w:rFonts w:cs="Arial" w:ascii="Arial" w:hAnsi="Arial"/>
          <w:lang w:val="mn-Cyrl-MN"/>
        </w:rPr>
        <w:t xml:space="preserve">харгалзан </w:t>
      </w:r>
      <w:r>
        <w:rPr>
          <w:rFonts w:cs="Arial" w:ascii="Arial" w:hAnsi="Arial"/>
        </w:rPr>
        <w:t>a</w:t>
      </w:r>
      <w:r>
        <w:rPr>
          <w:rFonts w:cs="Arial" w:ascii="Arial" w:hAnsi="Arial"/>
          <w:vertAlign w:val="subscript"/>
        </w:rPr>
        <w:t>1</w:t>
      </w:r>
      <w:r>
        <w:rPr>
          <w:rFonts w:cs="Arial" w:ascii="Arial" w:hAnsi="Arial"/>
        </w:rPr>
        <w:t>, a</w:t>
      </w:r>
      <w:r>
        <w:rPr>
          <w:rFonts w:cs="Arial" w:ascii="Arial" w:hAnsi="Arial"/>
          <w:vertAlign w:val="subscript"/>
        </w:rPr>
        <w:t>2</w:t>
      </w:r>
      <w:r>
        <w:rPr>
          <w:rFonts w:cs="Arial" w:ascii="Arial" w:hAnsi="Arial"/>
        </w:rPr>
        <w:t>,</w:t>
      </w:r>
      <w:r>
        <w:rPr>
          <w:rFonts w:cs="Arial" w:ascii="Arial" w:hAnsi="Arial"/>
          <w:lang w:val="mn-Cyrl-MN"/>
        </w:rPr>
        <w:t>..,</w:t>
      </w:r>
      <w:r>
        <w:rPr>
          <w:rFonts w:cs="Arial" w:ascii="Arial" w:hAnsi="Arial"/>
        </w:rPr>
        <w:t>a</w:t>
      </w:r>
      <w:r>
        <w:rPr>
          <w:rFonts w:cs="Arial" w:ascii="Arial" w:hAnsi="Arial"/>
          <w:vertAlign w:val="subscript"/>
        </w:rPr>
        <w:t>n</w:t>
      </w:r>
      <w:r>
        <w:rPr>
          <w:rFonts w:cs="Arial" w:ascii="Arial" w:hAnsi="Arial"/>
        </w:rPr>
        <w:t xml:space="preserve"> өндөр</w:t>
      </w:r>
      <w:r>
        <w:rPr>
          <w:rFonts w:cs="Arial" w:ascii="Arial" w:hAnsi="Arial"/>
          <w:lang w:val="mn-Cyrl-MN"/>
        </w:rPr>
        <w:t>тэй</w:t>
      </w:r>
      <w:r>
        <w:rPr>
          <w:rFonts w:cs="Arial" w:ascii="Arial" w:hAnsi="Arial"/>
        </w:rPr>
        <w:t xml:space="preserve"> n </w:t>
      </w:r>
      <w:r>
        <w:rPr>
          <w:rFonts w:cs="Arial" w:ascii="Arial" w:hAnsi="Arial"/>
          <w:lang w:val="mn-Cyrl-MN"/>
        </w:rPr>
        <w:t>багана</w:t>
      </w:r>
      <w:r>
        <w:rPr>
          <w:rFonts w:cs="Arial" w:ascii="Arial" w:hAnsi="Arial"/>
        </w:rPr>
        <w:t xml:space="preserve"> </w:t>
      </w:r>
      <w:r>
        <w:rPr>
          <w:rFonts w:cs="Arial" w:ascii="Arial" w:hAnsi="Arial"/>
          <w:lang w:val="mn-Cyrl-MN"/>
        </w:rPr>
        <w:t>бүхий график</w:t>
      </w:r>
      <w:r>
        <w:rPr>
          <w:rFonts w:cs="Arial" w:ascii="Arial" w:hAnsi="Arial"/>
        </w:rPr>
        <w:t xml:space="preserve"> шиг харагдана. </w:t>
      </w:r>
      <w:r>
        <w:rPr>
          <w:rFonts w:cs="Arial" w:ascii="Arial" w:hAnsi="Arial"/>
          <w:lang w:val="mn-Cyrl-MN"/>
        </w:rPr>
        <w:t xml:space="preserve">Харин </w:t>
      </w:r>
      <w:r>
        <w:rPr>
          <w:rFonts w:cs="Arial" w:ascii="Arial" w:hAnsi="Arial"/>
        </w:rPr>
        <w:t xml:space="preserve">дээрээс нь </w:t>
      </w:r>
      <w:r>
        <w:rPr>
          <w:rFonts w:cs="Arial" w:ascii="Arial" w:hAnsi="Arial"/>
          <w:lang w:val="mn-Cyrl-MN"/>
        </w:rPr>
        <w:t xml:space="preserve">харвал харгалзан </w:t>
      </w:r>
      <w:r>
        <w:rPr>
          <w:rFonts w:cs="Arial" w:ascii="Arial" w:hAnsi="Arial"/>
        </w:rPr>
        <w:t>b</w:t>
      </w:r>
      <w:r>
        <w:rPr>
          <w:rFonts w:cs="Arial" w:ascii="Arial" w:hAnsi="Arial"/>
          <w:vertAlign w:val="subscript"/>
        </w:rPr>
        <w:t>1</w:t>
      </w:r>
      <w:r>
        <w:rPr>
          <w:rFonts w:cs="Arial" w:ascii="Arial" w:hAnsi="Arial"/>
        </w:rPr>
        <w:t>, b</w:t>
      </w:r>
      <w:r>
        <w:rPr>
          <w:rFonts w:cs="Arial" w:ascii="Arial" w:hAnsi="Arial"/>
          <w:vertAlign w:val="subscript"/>
        </w:rPr>
        <w:t>2</w:t>
      </w:r>
      <w:r>
        <w:rPr>
          <w:rFonts w:cs="Arial" w:ascii="Arial" w:hAnsi="Arial"/>
        </w:rPr>
        <w:t>,</w:t>
      </w:r>
      <w:r>
        <w:rPr>
          <w:rFonts w:cs="Arial" w:ascii="Arial" w:hAnsi="Arial"/>
          <w:lang w:val="mn-Cyrl-MN"/>
        </w:rPr>
        <w:t xml:space="preserve">…, </w:t>
      </w:r>
      <w:r>
        <w:rPr>
          <w:rFonts w:cs="Arial" w:ascii="Arial" w:hAnsi="Arial"/>
        </w:rPr>
        <w:t>b</w:t>
      </w:r>
      <w:r>
        <w:rPr>
          <w:rFonts w:cs="Arial" w:ascii="Arial" w:hAnsi="Arial"/>
          <w:vertAlign w:val="subscript"/>
        </w:rPr>
        <w:t>n</w:t>
      </w:r>
      <w:r>
        <w:rPr>
          <w:rFonts w:cs="Arial" w:ascii="Arial" w:hAnsi="Arial"/>
        </w:rPr>
        <w:t xml:space="preserve">  өнд</w:t>
      </w:r>
      <w:r>
        <w:rPr>
          <w:rFonts w:cs="Arial" w:ascii="Arial" w:hAnsi="Arial"/>
          <w:lang w:val="mn-Cyrl-MN"/>
        </w:rPr>
        <w:t>ө</w:t>
      </w:r>
      <w:r>
        <w:rPr>
          <w:rFonts w:cs="Arial" w:ascii="Arial" w:hAnsi="Arial"/>
        </w:rPr>
        <w:t>р</w:t>
      </w:r>
      <w:r>
        <w:rPr>
          <w:rFonts w:cs="Arial" w:ascii="Arial" w:hAnsi="Arial"/>
          <w:lang w:val="mn-Cyrl-MN"/>
        </w:rPr>
        <w:t>тэй</w:t>
      </w:r>
      <w:r>
        <w:rPr>
          <w:rFonts w:cs="Arial" w:ascii="Arial" w:hAnsi="Arial"/>
        </w:rPr>
        <w:t xml:space="preserve"> n </w:t>
      </w:r>
      <w:r>
        <w:rPr>
          <w:rFonts w:cs="Arial" w:ascii="Arial" w:hAnsi="Arial"/>
          <w:lang w:val="mn-Cyrl-MN"/>
        </w:rPr>
        <w:t>баганатай</w:t>
      </w:r>
      <w:r>
        <w:rPr>
          <w:rFonts w:cs="Arial" w:ascii="Arial" w:hAnsi="Arial"/>
        </w:rPr>
        <w:t xml:space="preserve"> г</w:t>
      </w:r>
      <w:r>
        <w:rPr>
          <w:rFonts w:cs="Arial" w:ascii="Arial" w:hAnsi="Arial"/>
          <w:lang w:val="mn-Cyrl-MN"/>
        </w:rPr>
        <w:t>рафик</w:t>
      </w:r>
      <w:r>
        <w:rPr>
          <w:rFonts w:cs="Arial" w:ascii="Arial" w:hAnsi="Arial"/>
        </w:rPr>
        <w:t xml:space="preserve"> шиг харагдана.</w:t>
      </w:r>
    </w:p>
    <w:p>
      <w:pPr>
        <w:pStyle w:val="Normal"/>
        <w:rPr>
          <w:rFonts w:ascii="Arial" w:hAnsi="Arial" w:cs="Arial"/>
          <w:b/>
          <w:b/>
          <w:lang w:val="mn-Cyrl-MN"/>
        </w:rPr>
      </w:pPr>
      <w:r>
        <w:rPr>
          <w:rFonts w:cs="Arial" w:ascii="Arial" w:hAnsi="Arial"/>
          <w:b/>
          <w:lang w:val="mn-Cyrl-MN"/>
        </w:rPr>
        <w:t>Даалгавар: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Өгөгдсөн </w:t>
      </w:r>
      <w:r>
        <w:rPr>
          <w:rFonts w:cs="Arial" w:ascii="Arial" w:hAnsi="Arial"/>
          <w:lang w:val="mn-Cyrl-MN"/>
        </w:rPr>
        <w:t xml:space="preserve">блокуудыг хөдөлгөхгүйгээр координатын </w:t>
      </w:r>
      <w:r>
        <w:rPr>
          <w:rFonts w:cs="Arial" w:ascii="Arial" w:hAnsi="Arial"/>
        </w:rPr>
        <w:t>XOY, XOZ,</w:t>
      </w:r>
      <w:r>
        <w:rPr>
          <w:rFonts w:cs="Arial" w:ascii="Arial" w:hAnsi="Arial"/>
          <w:lang w:val="mn-Cyrl-MN"/>
        </w:rPr>
        <w:t xml:space="preserve"> </w:t>
      </w:r>
      <w:r>
        <w:rPr>
          <w:rFonts w:cs="Arial" w:ascii="Arial" w:hAnsi="Arial"/>
        </w:rPr>
        <w:t xml:space="preserve">YOZ </w:t>
      </w:r>
      <w:r>
        <w:rPr>
          <w:rFonts w:cs="Arial" w:ascii="Arial" w:hAnsi="Arial"/>
          <w:lang w:val="mn-Cyrl-MN"/>
        </w:rPr>
        <w:t>хавтгайнуудтай параллелиар</w:t>
      </w:r>
      <w:r>
        <w:rPr>
          <w:rFonts w:cs="Arial" w:ascii="Arial" w:hAnsi="Arial"/>
        </w:rPr>
        <w:t xml:space="preserve"> </w:t>
      </w:r>
      <w:r>
        <w:rPr>
          <w:rFonts w:cs="Arial" w:ascii="Arial" w:hAnsi="Arial"/>
          <w:lang w:val="mn-Cyrl-MN"/>
        </w:rPr>
        <w:t xml:space="preserve">зүсэж хамгийн </w:t>
      </w:r>
      <w:r>
        <w:rPr>
          <w:rFonts w:cs="Arial" w:ascii="Arial" w:hAnsi="Arial"/>
        </w:rPr>
        <w:t>их эз</w:t>
      </w:r>
      <w:r>
        <w:rPr>
          <w:rFonts w:cs="Arial" w:ascii="Arial" w:hAnsi="Arial"/>
          <w:lang w:val="mn-Cyrl-MN"/>
        </w:rPr>
        <w:t>лэх</w:t>
      </w:r>
      <w:r>
        <w:rPr>
          <w:rFonts w:cs="Arial" w:ascii="Arial" w:hAnsi="Arial"/>
        </w:rPr>
        <w:t xml:space="preserve">үүнтэй блокыг </w:t>
      </w:r>
      <w:r>
        <w:rPr>
          <w:rFonts w:cs="Arial" w:ascii="Arial" w:hAnsi="Arial"/>
          <w:lang w:val="mn-Cyrl-MN"/>
        </w:rPr>
        <w:t>гаргаж авна</w:t>
      </w:r>
      <w:r>
        <w:rPr>
          <w:rFonts w:cs="Arial" w:ascii="Arial" w:hAnsi="Arial"/>
        </w:rPr>
        <w:t xml:space="preserve"> уу. </w:t>
      </w:r>
    </w:p>
    <w:p>
      <w:pPr>
        <w:pStyle w:val="Normal"/>
        <w:rPr>
          <w:rFonts w:ascii="Arial" w:hAnsi="Arial" w:cs="Arial"/>
          <w:b/>
          <w:b/>
          <w:lang w:val="mn-Cyrl-MN"/>
        </w:rPr>
      </w:pPr>
      <w:r>
        <w:rPr>
          <w:rFonts w:cs="Arial" w:ascii="Arial" w:hAnsi="Arial"/>
          <w:b/>
          <w:lang w:val="mn-Cyrl-MN"/>
        </w:rPr>
        <w:t>Оролт:</w:t>
      </w:r>
    </w:p>
    <w:p>
      <w:pPr>
        <w:pStyle w:val="Normal"/>
        <w:spacing w:lineRule="auto" w:line="240" w:before="0" w:after="0"/>
        <w:rPr>
          <w:rFonts w:ascii="Arial" w:hAnsi="Arial" w:cs="Arial"/>
          <w:lang w:val="mn-Cyrl-MN"/>
        </w:rPr>
      </w:pPr>
      <w:r>
        <w:rPr>
          <w:rFonts w:cs="Arial" w:ascii="Arial" w:hAnsi="Arial"/>
          <w:lang w:val="mn-Cyrl-MN"/>
        </w:rPr>
        <w:t xml:space="preserve">Эхний мөрөнд </w:t>
      </w:r>
      <w:r>
        <w:rPr>
          <w:rFonts w:cs="Arial" w:ascii="Arial" w:hAnsi="Arial"/>
        </w:rPr>
        <w:t xml:space="preserve">n </w:t>
      </w:r>
      <w:r>
        <w:rPr>
          <w:rFonts w:cs="Arial" w:ascii="Arial" w:hAnsi="Arial"/>
          <w:lang w:val="mn-Cyrl-MN"/>
        </w:rPr>
        <w:t xml:space="preserve">бүхэл тоо өгөгдөнө. </w:t>
      </w:r>
    </w:p>
    <w:p>
      <w:pPr>
        <w:pStyle w:val="Normal"/>
        <w:spacing w:lineRule="auto" w:line="240" w:before="0" w:after="0"/>
        <w:rPr>
          <w:rFonts w:ascii="Arial" w:hAnsi="Arial" w:cs="Arial"/>
          <w:lang w:val="mn-Cyrl-MN"/>
        </w:rPr>
      </w:pPr>
      <w:r>
        <w:rPr>
          <w:rFonts w:cs="Arial" w:ascii="Arial" w:hAnsi="Arial"/>
          <w:lang w:val="mn-Cyrl-MN"/>
        </w:rPr>
        <w:t xml:space="preserve">Дараагийн </w:t>
      </w:r>
      <w:r>
        <w:rPr>
          <w:rFonts w:cs="Arial" w:ascii="Arial" w:hAnsi="Arial"/>
        </w:rPr>
        <w:t xml:space="preserve">n </w:t>
      </w:r>
      <w:r>
        <w:rPr>
          <w:rFonts w:cs="Arial" w:ascii="Arial" w:hAnsi="Arial"/>
          <w:lang w:val="mn-Cyrl-MN"/>
        </w:rPr>
        <w:t xml:space="preserve">мөрийн </w:t>
      </w:r>
      <w:r>
        <w:rPr>
          <w:rFonts w:cs="Arial" w:ascii="Arial" w:hAnsi="Arial"/>
        </w:rPr>
        <w:t>i-</w:t>
      </w:r>
      <w:r>
        <w:rPr>
          <w:rFonts w:cs="Arial" w:ascii="Arial" w:hAnsi="Arial"/>
          <w:lang w:val="mn-Cyrl-MN"/>
        </w:rPr>
        <w:t xml:space="preserve">р мөрөнд нь </w:t>
      </w:r>
      <w:r>
        <w:rPr>
          <w:rFonts w:cs="Arial" w:ascii="Arial" w:hAnsi="Arial"/>
        </w:rPr>
        <w:t>a</w:t>
      </w:r>
      <w:r>
        <w:rPr>
          <w:rFonts w:cs="Arial" w:ascii="Arial" w:hAnsi="Arial"/>
          <w:vertAlign w:val="subscript"/>
        </w:rPr>
        <w:t>i</w:t>
      </w:r>
      <w:r>
        <w:rPr>
          <w:rFonts w:cs="Arial" w:ascii="Arial" w:hAnsi="Arial"/>
        </w:rPr>
        <w:t xml:space="preserve"> and b</w:t>
      </w:r>
      <w:r>
        <w:rPr>
          <w:rFonts w:cs="Arial" w:ascii="Arial" w:hAnsi="Arial"/>
          <w:vertAlign w:val="subscript"/>
        </w:rPr>
        <w:t>i</w:t>
      </w:r>
      <w:r>
        <w:rPr>
          <w:rFonts w:cs="Arial" w:ascii="Arial" w:hAnsi="Arial"/>
        </w:rPr>
        <w:t xml:space="preserve"> (1 ≤ </w:t>
      </w:r>
      <w:r>
        <w:rPr>
          <w:rFonts w:cs="Arial" w:ascii="Arial" w:hAnsi="Arial"/>
          <w:lang w:val="mn-Cyrl-MN"/>
        </w:rPr>
        <w:t xml:space="preserve"> </w:t>
      </w:r>
      <w:r>
        <w:rPr>
          <w:rFonts w:cs="Arial" w:ascii="Arial" w:hAnsi="Arial"/>
        </w:rPr>
        <w:t>a</w:t>
      </w:r>
      <w:r>
        <w:rPr>
          <w:rFonts w:cs="Arial" w:ascii="Arial" w:hAnsi="Arial"/>
          <w:vertAlign w:val="subscript"/>
        </w:rPr>
        <w:t>i</w:t>
      </w:r>
      <w:r>
        <w:rPr>
          <w:rFonts w:cs="Arial" w:ascii="Arial" w:hAnsi="Arial"/>
        </w:rPr>
        <w:t xml:space="preserve"> , b</w:t>
      </w:r>
      <w:r>
        <w:rPr>
          <w:rFonts w:cs="Arial" w:ascii="Arial" w:hAnsi="Arial"/>
          <w:vertAlign w:val="subscript"/>
        </w:rPr>
        <w:t>i</w:t>
      </w:r>
      <w:r>
        <w:rPr>
          <w:rFonts w:cs="Arial" w:ascii="Arial" w:hAnsi="Arial"/>
        </w:rPr>
        <w:t xml:space="preserve"> ≤ 10</w:t>
      </w:r>
      <w:r>
        <w:rPr>
          <w:rFonts w:cs="Arial" w:ascii="Arial" w:hAnsi="Arial"/>
          <w:vertAlign w:val="superscript"/>
        </w:rPr>
        <w:t>6</w:t>
      </w:r>
      <w:r>
        <w:rPr>
          <w:rFonts w:cs="Arial" w:ascii="Arial" w:hAnsi="Arial"/>
        </w:rPr>
        <w:t>)</w:t>
      </w:r>
      <w:r>
        <w:rPr>
          <w:rFonts w:cs="Arial" w:ascii="Arial" w:hAnsi="Arial"/>
          <w:lang w:val="mn-Cyrl-MN"/>
        </w:rPr>
        <w:t xml:space="preserve"> тоонууд зайгаар тусгаарлагдан өгөгдөнө.</w:t>
      </w:r>
    </w:p>
    <w:p>
      <w:pPr>
        <w:pStyle w:val="Normal"/>
        <w:spacing w:lineRule="auto" w:line="240" w:before="0" w:after="0"/>
        <w:rPr>
          <w:rFonts w:ascii="Arial" w:hAnsi="Arial" w:cs="Arial"/>
          <w:lang w:val="mn-Cyrl-MN"/>
        </w:rPr>
      </w:pPr>
      <w:r>
        <w:rPr>
          <w:rFonts w:cs="Arial" w:ascii="Arial" w:hAnsi="Arial"/>
          <w:lang w:val="mn-Cyrl-MN"/>
        </w:rPr>
      </w:r>
    </w:p>
    <w:p>
      <w:pPr>
        <w:pStyle w:val="Normal"/>
        <w:rPr>
          <w:rFonts w:ascii="Arial" w:hAnsi="Arial" w:cs="Arial"/>
          <w:b/>
          <w:b/>
          <w:lang w:val="mn-Cyrl-MN"/>
        </w:rPr>
      </w:pPr>
      <w:r>
        <w:rPr>
          <w:rFonts w:cs="Arial" w:ascii="Arial" w:hAnsi="Arial"/>
          <w:b/>
          <w:lang w:val="mn-Cyrl-MN"/>
        </w:rPr>
        <w:t>Гаралт:</w:t>
      </w:r>
    </w:p>
    <w:p>
      <w:pPr>
        <w:pStyle w:val="Normal"/>
        <w:rPr>
          <w:rFonts w:ascii="Arial" w:hAnsi="Arial" w:cs="Arial"/>
          <w:lang w:val="mn-Cyrl-MN"/>
        </w:rPr>
      </w:pPr>
      <w:r>
        <w:rPr>
          <w:rFonts w:cs="Arial" w:ascii="Arial" w:hAnsi="Arial"/>
          <w:lang w:val="mn-Cyrl-MN"/>
        </w:rPr>
        <w:t>Олох ёстой блокийн эзлэхүүнийг куб метрээр гаргаарай.</w:t>
      </w:r>
    </w:p>
    <w:p>
      <w:pPr>
        <w:pStyle w:val="Normal"/>
        <w:rPr>
          <w:rFonts w:ascii="Arial" w:hAnsi="Arial" w:cs="Arial"/>
          <w:b/>
          <w:b/>
          <w:lang w:val="mn-Cyrl-MN"/>
        </w:rPr>
      </w:pPr>
      <w:r>
        <w:rPr>
          <w:rFonts w:cs="Arial" w:ascii="Arial" w:hAnsi="Arial"/>
          <w:b/>
          <w:lang w:val="mn-Cyrl-MN"/>
        </w:rPr>
        <w:t xml:space="preserve">Үнэлгээ: </w:t>
      </w:r>
    </w:p>
    <w:p>
      <w:pPr>
        <w:pStyle w:val="Normal"/>
        <w:rPr>
          <w:rFonts w:ascii="Arial" w:hAnsi="Arial" w:cs="Arial"/>
          <w:lang w:val="mn-Cyrl-MN"/>
        </w:rPr>
      </w:pPr>
      <w:r>
        <w:rPr>
          <w:rFonts w:cs="Arial" w:ascii="Arial" w:hAnsi="Arial"/>
          <w:lang w:val="mn-Cyrl-MN"/>
        </w:rPr>
        <w:t>Дэд бодлого</w:t>
        <w:tab/>
        <w:t>Оноо</w:t>
        <w:tab/>
        <w:t>Хязгаарлалт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 xml:space="preserve">1 </w:t>
        <w:tab/>
        <w:tab/>
        <w:t xml:space="preserve">20 </w:t>
        <w:tab/>
        <w:t xml:space="preserve">1 ≤ n ≤ 2000 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 xml:space="preserve">2 </w:t>
        <w:tab/>
        <w:tab/>
      </w:r>
      <w:r>
        <w:rPr>
          <w:rFonts w:cs="Arial" w:ascii="Arial" w:hAnsi="Arial"/>
          <w:lang w:val="mn-Cyrl-MN"/>
        </w:rPr>
        <w:t>8</w:t>
      </w:r>
      <w:r>
        <w:rPr>
          <w:rFonts w:cs="Arial" w:ascii="Arial" w:hAnsi="Arial"/>
        </w:rPr>
        <w:t xml:space="preserve">0 </w:t>
        <w:tab/>
        <w:t>1 ≤ n ≤ 200 000</w:t>
      </w:r>
    </w:p>
    <w:p>
      <w:pPr>
        <w:pStyle w:val="Normal"/>
        <w:rPr>
          <w:rFonts w:ascii="Arial" w:hAnsi="Arial" w:cs="Arial"/>
          <w:b/>
          <w:b/>
          <w:lang w:val="mn-Cyrl-MN"/>
        </w:rPr>
      </w:pPr>
      <w:r>
        <w:rPr>
          <w:rFonts w:cs="Arial" w:ascii="Arial" w:hAnsi="Arial"/>
          <w:b/>
          <w:lang w:val="mn-Cyrl-MN"/>
        </w:rPr>
        <w:t xml:space="preserve">Жишээ: </w:t>
      </w:r>
    </w:p>
    <w:tbl>
      <w:tblPr>
        <w:tblStyle w:val="TableGrid"/>
        <w:tblW w:w="935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1558"/>
        <w:gridCol w:w="1558"/>
        <w:gridCol w:w="1558"/>
        <w:gridCol w:w="1556"/>
        <w:gridCol w:w="1559"/>
        <w:gridCol w:w="1560"/>
      </w:tblGrid>
      <w:tr>
        <w:trPr/>
        <w:tc>
          <w:tcPr>
            <w:tcW w:w="155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lang w:val="mn-Cyrl-MN"/>
              </w:rPr>
            </w:pPr>
            <w:r>
              <w:rPr>
                <w:rFonts w:cs="Arial" w:ascii="Arial" w:hAnsi="Arial"/>
                <w:b/>
                <w:lang w:val="mn-Cyrl-MN"/>
              </w:rPr>
              <w:t>Оролт1</w:t>
            </w:r>
          </w:p>
        </w:tc>
        <w:tc>
          <w:tcPr>
            <w:tcW w:w="155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lang w:val="mn-Cyrl-MN"/>
              </w:rPr>
            </w:pPr>
            <w:r>
              <w:rPr>
                <w:rFonts w:cs="Arial" w:ascii="Arial" w:hAnsi="Arial"/>
                <w:b/>
                <w:lang w:val="mn-Cyrl-MN"/>
              </w:rPr>
              <w:t>Гаралт1</w:t>
            </w:r>
          </w:p>
        </w:tc>
        <w:tc>
          <w:tcPr>
            <w:tcW w:w="155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lang w:val="mn-Cyrl-MN"/>
              </w:rPr>
            </w:pPr>
            <w:r>
              <w:rPr>
                <w:rFonts w:cs="Arial" w:ascii="Arial" w:hAnsi="Arial"/>
                <w:b/>
                <w:lang w:val="mn-Cyrl-MN"/>
              </w:rPr>
              <w:t>Оролт2</w:t>
            </w:r>
          </w:p>
        </w:tc>
        <w:tc>
          <w:tcPr>
            <w:tcW w:w="155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lang w:val="mn-Cyrl-MN"/>
              </w:rPr>
            </w:pPr>
            <w:r>
              <w:rPr>
                <w:rFonts w:cs="Arial" w:ascii="Arial" w:hAnsi="Arial"/>
                <w:b/>
                <w:lang w:val="mn-Cyrl-MN"/>
              </w:rPr>
              <w:t>Гаралт2</w:t>
            </w:r>
          </w:p>
        </w:tc>
        <w:tc>
          <w:tcPr>
            <w:tcW w:w="155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lang w:val="mn-Cyrl-MN"/>
              </w:rPr>
            </w:pPr>
            <w:r>
              <w:rPr>
                <w:rFonts w:cs="Arial" w:ascii="Arial" w:hAnsi="Arial"/>
                <w:b/>
                <w:lang w:val="mn-Cyrl-MN"/>
              </w:rPr>
              <w:t>Оролт3</w:t>
            </w:r>
          </w:p>
        </w:tc>
        <w:tc>
          <w:tcPr>
            <w:tcW w:w="156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lang w:val="mn-Cyrl-MN"/>
              </w:rPr>
            </w:pPr>
            <w:r>
              <w:rPr>
                <w:rFonts w:cs="Arial" w:ascii="Arial" w:hAnsi="Arial"/>
                <w:b/>
                <w:lang w:val="mn-Cyrl-MN"/>
              </w:rPr>
              <w:t>Гаралт3</w:t>
            </w:r>
          </w:p>
        </w:tc>
      </w:tr>
      <w:tr>
        <w:trPr/>
        <w:tc>
          <w:tcPr>
            <w:tcW w:w="155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5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5 3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4 4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2 1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3 2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1 5</w:t>
            </w:r>
          </w:p>
        </w:tc>
        <w:tc>
          <w:tcPr>
            <w:tcW w:w="155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24</w:t>
            </w:r>
          </w:p>
        </w:tc>
        <w:tc>
          <w:tcPr>
            <w:tcW w:w="155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lang w:val="mn-Cyrl-MN"/>
              </w:rPr>
            </w:pPr>
            <w:r>
              <w:rPr>
                <w:rFonts w:cs="Arial" w:ascii="Arial" w:hAnsi="Arial"/>
                <w:lang w:val="mn-Cyrl-MN"/>
              </w:rPr>
              <w:t>6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lang w:val="mn-Cyrl-MN"/>
              </w:rPr>
            </w:pPr>
            <w:r>
              <w:rPr>
                <w:rFonts w:cs="Arial" w:ascii="Arial" w:hAnsi="Arial"/>
                <w:lang w:val="mn-Cyrl-MN"/>
              </w:rPr>
              <w:t>3 1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lang w:val="mn-Cyrl-MN"/>
              </w:rPr>
            </w:pPr>
            <w:r>
              <w:rPr>
                <w:rFonts w:cs="Arial" w:ascii="Arial" w:hAnsi="Arial"/>
                <w:lang w:val="mn-Cyrl-MN"/>
              </w:rPr>
              <w:t>2 1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lang w:val="mn-Cyrl-MN"/>
              </w:rPr>
            </w:pPr>
            <w:r>
              <w:rPr>
                <w:rFonts w:cs="Arial" w:ascii="Arial" w:hAnsi="Arial"/>
                <w:lang w:val="mn-Cyrl-MN"/>
              </w:rPr>
              <w:t>2 2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lang w:val="mn-Cyrl-MN"/>
              </w:rPr>
            </w:pPr>
            <w:r>
              <w:rPr>
                <w:rFonts w:cs="Arial" w:ascii="Arial" w:hAnsi="Arial"/>
                <w:lang w:val="mn-Cyrl-MN"/>
              </w:rPr>
              <w:t>2 3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lang w:val="mn-Cyrl-MN"/>
              </w:rPr>
            </w:pPr>
            <w:r>
              <w:rPr>
                <w:rFonts w:cs="Arial" w:ascii="Arial" w:hAnsi="Arial"/>
                <w:lang w:val="mn-Cyrl-MN"/>
              </w:rPr>
              <w:t>1 1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lang w:val="mn-Cyrl-MN"/>
              </w:rPr>
            </w:pPr>
            <w:r>
              <w:rPr>
                <w:rFonts w:cs="Arial" w:ascii="Arial" w:hAnsi="Arial"/>
                <w:lang w:val="mn-Cyrl-MN"/>
              </w:rPr>
              <w:t>2 2</w:t>
            </w:r>
          </w:p>
        </w:tc>
        <w:tc>
          <w:tcPr>
            <w:tcW w:w="155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8</w:t>
            </w:r>
          </w:p>
        </w:tc>
        <w:tc>
          <w:tcPr>
            <w:tcW w:w="155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lang w:val="mn-Cyrl-MN"/>
              </w:rPr>
            </w:pPr>
            <w:r>
              <w:rPr>
                <w:rFonts w:cs="Arial" w:ascii="Arial" w:hAnsi="Arial"/>
                <w:lang w:val="mn-Cyrl-MN"/>
              </w:rPr>
              <w:t>5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lang w:val="mn-Cyrl-MN"/>
              </w:rPr>
            </w:pPr>
            <w:r>
              <w:rPr>
                <w:rFonts w:cs="Arial" w:ascii="Arial" w:hAnsi="Arial"/>
                <w:lang w:val="mn-Cyrl-MN"/>
              </w:rPr>
              <w:t>15 19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lang w:val="mn-Cyrl-MN"/>
              </w:rPr>
            </w:pPr>
            <w:r>
              <w:rPr>
                <w:rFonts w:cs="Arial" w:ascii="Arial" w:hAnsi="Arial"/>
                <w:lang w:val="mn-Cyrl-MN"/>
              </w:rPr>
              <w:t>5 6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lang w:val="mn-Cyrl-MN"/>
              </w:rPr>
            </w:pPr>
            <w:r>
              <w:rPr>
                <w:rFonts w:cs="Arial" w:ascii="Arial" w:hAnsi="Arial"/>
                <w:lang w:val="mn-Cyrl-MN"/>
              </w:rPr>
              <w:t>1 13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lang w:val="mn-Cyrl-MN"/>
              </w:rPr>
            </w:pPr>
            <w:r>
              <w:rPr>
                <w:rFonts w:cs="Arial" w:ascii="Arial" w:hAnsi="Arial"/>
                <w:lang w:val="mn-Cyrl-MN"/>
              </w:rPr>
              <w:t>3 7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lang w:val="mn-Cyrl-MN"/>
              </w:rPr>
            </w:pPr>
            <w:r>
              <w:rPr>
                <w:rFonts w:cs="Arial" w:ascii="Arial" w:hAnsi="Arial"/>
                <w:lang w:val="mn-Cyrl-MN"/>
              </w:rPr>
              <w:t>1 2</w:t>
            </w:r>
          </w:p>
        </w:tc>
        <w:tc>
          <w:tcPr>
            <w:tcW w:w="156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285</w:t>
            </w:r>
          </w:p>
        </w:tc>
      </w:tr>
    </w:tbl>
    <w:p>
      <w:pPr>
        <w:pStyle w:val="Normal"/>
        <w:rPr>
          <w:rFonts w:ascii="Arial" w:hAnsi="Arial" w:cs="Arial"/>
          <w:lang w:val="mn-Cyrl-MN"/>
        </w:rPr>
      </w:pPr>
      <w:r>
        <w:rPr>
          <w:rFonts w:cs="Arial" w:ascii="Arial" w:hAnsi="Arial"/>
          <w:lang w:val="mn-Cyrl-MN"/>
        </w:rPr>
      </w:r>
    </w:p>
    <w:p>
      <w:pPr>
        <w:pStyle w:val="Normal"/>
        <w:rPr>
          <w:rFonts w:ascii="Arial" w:hAnsi="Arial" w:cs="Arial"/>
          <w:b/>
          <w:b/>
          <w:lang w:val="mn-Cyrl-MN"/>
        </w:rPr>
      </w:pPr>
      <w:r>
        <w:rPr>
          <w:rFonts w:cs="Arial" w:ascii="Arial" w:hAnsi="Arial"/>
          <w:b/>
          <w:lang w:val="mn-Cyrl-MN"/>
        </w:rPr>
        <w:t>Эхний жишээний тайлбар:</w:t>
      </w:r>
    </w:p>
    <w:p>
      <w:pPr>
        <w:pStyle w:val="Normal"/>
        <w:jc w:val="both"/>
        <w:rPr>
          <w:rFonts w:ascii="Arial" w:hAnsi="Arial" w:cs="Arial"/>
          <w:lang w:val="mn-Cyrl-MN"/>
        </w:rPr>
      </w:pPr>
      <w:r>
        <w:rPr>
          <w:rFonts w:cs="Arial" w:ascii="Arial" w:hAnsi="Arial"/>
          <w:lang w:val="mn-Cyrl-MN"/>
        </w:rPr>
        <w:t>Доорх зураг эхний жишээнд харгалзана. Энд багтаж болох хамгийн их эзлэхүүнтэй блокыг эхний хоёр блокийн хэсгээс гаргаж болох бөгөөд тэр нь 2 метр өргөн, 4 метр өндөр, 3 метр урт байна. Блокны эзэлхүүн нь 2 · 4 · 3 = 24 шоо метр.</w:t>
      </w:r>
    </w:p>
    <w:p>
      <w:pPr>
        <w:pStyle w:val="Normal"/>
        <w:spacing w:before="0" w:after="160"/>
        <w:jc w:val="center"/>
        <w:rPr/>
      </w:pPr>
      <w:r>
        <w:rPr/>
        <mc:AlternateContent>
          <mc:Choice Requires="wps">
            <w:drawing>
              <wp:inline distT="0" distB="0" distL="0" distR="0" wp14:anchorId="49309E4B">
                <wp:extent cx="2558415" cy="1976120"/>
                <wp:effectExtent l="0" t="0" r="0" b="0"/>
                <wp:docPr id="1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brightnessContrast bright="3000" sat="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2557800" cy="19753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shapetype_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style="position:absolute;margin-left:0pt;margin-top:-155.6pt;width:201.35pt;height:155.5pt;mso-position-vertical:top" wp14:anchorId="49309E4B" type="shapetype_75">
                <v:imagedata r:id="rId2" o:detectmouseclick="t"/>
                <w10:wrap type="none"/>
                <v:stroke color="#3465a4" joinstyle="round" endcap="flat"/>
              </v:shape>
            </w:pict>
          </mc:Fallback>
        </mc:AlternateContent>
      </w:r>
    </w:p>
    <w:sectPr>
      <w:headerReference w:type="default" r:id="rId4"/>
      <w:type w:val="nextPage"/>
      <w:pgSz w:w="11906" w:h="16838"/>
      <w:pgMar w:left="1134" w:right="1134" w:header="1134" w:top="1673" w:footer="0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spacing w:before="0" w:after="160"/>
      <w:rPr>
        <w:color w:val="B2B2B2"/>
      </w:rPr>
    </w:pPr>
    <w:r>
      <w:rPr>
        <w:color w:val="B2B2B2"/>
      </w:rPr>
      <w:t>ОНЛАЙН ОЛИМПИАД-5. 2021-03-20. СУРАГЧ</w:t>
    </w:r>
  </w:p>
</w:hdr>
</file>

<file path=word/settings.xml><?xml version="1.0" encoding="utf-8"?>
<w:settings xmlns:w="http://schemas.openxmlformats.org/wordprocessingml/2006/main">
  <w:zoom w:percent="14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pPr>
      <w:suppressLineNumbers/>
      <w:tabs>
        <w:tab w:val="center" w:pos="4819" w:leader="none"/>
        <w:tab w:val="right" w:pos="9638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7f64e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header" Target="head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Application>LibreOffice/6.0.7.3$Linux_X86_64 LibreOffice_project/00m0$Build-3</Application>
  <Pages>2</Pages>
  <Words>217</Words>
  <Characters>947</Characters>
  <CharactersWithSpaces>1132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2021-03-16T06:09:00Z</dcterms:created>
  <dc:creator>Ulambayar</dc:creator>
  <dc:description/>
  <dc:language>en-US</dc:language>
  <cp:lastModifiedBy/>
  <dcterms:modified xsi:type="dcterms:W3CDTF">2021-03-20T10:15:29Z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