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99B76" w14:textId="77777777" w:rsidR="004E380F" w:rsidRDefault="004E380F" w:rsidP="004E380F">
      <w:pPr>
        <w:spacing w:line="276" w:lineRule="auto"/>
        <w:jc w:val="center"/>
      </w:pPr>
      <w:r w:rsidRPr="00177CCC">
        <w:rPr>
          <w:noProof/>
        </w:rPr>
        <w:drawing>
          <wp:inline distT="0" distB="0" distL="0" distR="0" wp14:anchorId="68D97F90" wp14:editId="7AFFB557">
            <wp:extent cx="2049864" cy="2049864"/>
            <wp:effectExtent l="0" t="0" r="0" b="0"/>
            <wp:docPr id="43184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43046" name="Picture 431843046"/>
                    <pic:cNvPicPr/>
                  </pic:nvPicPr>
                  <pic:blipFill>
                    <a:blip r:embed="rId5">
                      <a:extLst>
                        <a:ext uri="{28A0092B-C50C-407E-A947-70E740481C1C}">
                          <a14:useLocalDpi xmlns:a14="http://schemas.microsoft.com/office/drawing/2010/main" val="0"/>
                        </a:ext>
                      </a:extLst>
                    </a:blip>
                    <a:stretch>
                      <a:fillRect/>
                    </a:stretch>
                  </pic:blipFill>
                  <pic:spPr>
                    <a:xfrm>
                      <a:off x="0" y="0"/>
                      <a:ext cx="2072251" cy="2072251"/>
                    </a:xfrm>
                    <a:prstGeom prst="rect">
                      <a:avLst/>
                    </a:prstGeom>
                  </pic:spPr>
                </pic:pic>
              </a:graphicData>
            </a:graphic>
          </wp:inline>
        </w:drawing>
      </w:r>
    </w:p>
    <w:p w14:paraId="06CDD65C" w14:textId="77777777" w:rsidR="004E380F" w:rsidRDefault="004E380F" w:rsidP="004E380F">
      <w:pPr>
        <w:spacing w:line="276" w:lineRule="auto"/>
        <w:jc w:val="both"/>
        <w:rPr>
          <w:b/>
          <w:bCs/>
          <w:sz w:val="32"/>
          <w:szCs w:val="32"/>
        </w:rPr>
      </w:pPr>
      <w:r>
        <w:rPr>
          <w:b/>
          <w:bCs/>
          <w:sz w:val="32"/>
          <w:szCs w:val="32"/>
        </w:rPr>
        <w:t>INTERNATIONAL CYBERSECURITY AND DIGITAL FORENSICS ACADEMY</w:t>
      </w:r>
    </w:p>
    <w:p w14:paraId="21A54EC1" w14:textId="77777777" w:rsidR="004E380F" w:rsidRDefault="004E380F" w:rsidP="004E380F">
      <w:pPr>
        <w:spacing w:line="276" w:lineRule="auto"/>
        <w:jc w:val="both"/>
        <w:rPr>
          <w:b/>
          <w:bCs/>
          <w:sz w:val="32"/>
          <w:szCs w:val="32"/>
        </w:rPr>
      </w:pPr>
    </w:p>
    <w:p w14:paraId="5DCB18F4" w14:textId="77777777" w:rsidR="004E380F" w:rsidRPr="00177CCC" w:rsidRDefault="004E380F" w:rsidP="004E380F">
      <w:pPr>
        <w:spacing w:line="276" w:lineRule="auto"/>
        <w:jc w:val="both"/>
        <w:rPr>
          <w:b/>
          <w:bCs/>
          <w:sz w:val="32"/>
          <w:szCs w:val="32"/>
        </w:rPr>
      </w:pPr>
    </w:p>
    <w:p w14:paraId="5389367C" w14:textId="77777777" w:rsidR="004E380F" w:rsidRDefault="004E380F" w:rsidP="004E380F">
      <w:pPr>
        <w:pStyle w:val="p1"/>
        <w:spacing w:line="276" w:lineRule="auto"/>
        <w:jc w:val="center"/>
        <w:rPr>
          <w:rFonts w:asciiTheme="minorHAnsi" w:hAnsiTheme="minorHAnsi"/>
          <w:b/>
          <w:bCs/>
          <w:sz w:val="32"/>
          <w:szCs w:val="32"/>
        </w:rPr>
      </w:pPr>
      <w:r w:rsidRPr="00177CCC">
        <w:rPr>
          <w:rFonts w:asciiTheme="minorHAnsi" w:hAnsiTheme="minorHAnsi"/>
          <w:b/>
          <w:bCs/>
          <w:sz w:val="32"/>
          <w:szCs w:val="32"/>
        </w:rPr>
        <w:t>ASSIGNMENT</w:t>
      </w:r>
    </w:p>
    <w:p w14:paraId="51FC17D3" w14:textId="77777777" w:rsidR="004E380F" w:rsidRDefault="004E380F" w:rsidP="004E380F">
      <w:pPr>
        <w:pStyle w:val="p1"/>
        <w:spacing w:line="276" w:lineRule="auto"/>
        <w:jc w:val="center"/>
        <w:rPr>
          <w:rFonts w:asciiTheme="minorHAnsi" w:hAnsiTheme="minorHAnsi"/>
          <w:b/>
          <w:bCs/>
          <w:sz w:val="32"/>
          <w:szCs w:val="32"/>
        </w:rPr>
      </w:pPr>
    </w:p>
    <w:p w14:paraId="4F2ADF41" w14:textId="77777777" w:rsidR="004E380F" w:rsidRDefault="004E380F" w:rsidP="004E380F">
      <w:pPr>
        <w:pStyle w:val="p1"/>
        <w:spacing w:line="276" w:lineRule="auto"/>
        <w:jc w:val="center"/>
        <w:rPr>
          <w:rFonts w:asciiTheme="minorHAnsi" w:hAnsiTheme="minorHAnsi"/>
          <w:b/>
          <w:bCs/>
          <w:sz w:val="32"/>
          <w:szCs w:val="32"/>
        </w:rPr>
      </w:pPr>
    </w:p>
    <w:p w14:paraId="3AC3A624" w14:textId="77777777" w:rsidR="004E380F" w:rsidRDefault="004E380F" w:rsidP="004E380F">
      <w:pPr>
        <w:pStyle w:val="p1"/>
        <w:spacing w:line="276" w:lineRule="auto"/>
        <w:jc w:val="center"/>
        <w:rPr>
          <w:rFonts w:asciiTheme="minorHAnsi" w:hAnsiTheme="minorHAnsi"/>
          <w:b/>
          <w:bCs/>
          <w:sz w:val="32"/>
          <w:szCs w:val="32"/>
        </w:rPr>
      </w:pPr>
    </w:p>
    <w:p w14:paraId="7EC991A2" w14:textId="77777777" w:rsidR="004E380F" w:rsidRDefault="004E380F" w:rsidP="004E380F">
      <w:pPr>
        <w:pStyle w:val="p1"/>
        <w:spacing w:line="276" w:lineRule="auto"/>
        <w:jc w:val="center"/>
        <w:rPr>
          <w:rFonts w:asciiTheme="minorHAnsi" w:hAnsiTheme="minorHAnsi"/>
          <w:b/>
          <w:bCs/>
          <w:sz w:val="32"/>
          <w:szCs w:val="32"/>
        </w:rPr>
      </w:pPr>
    </w:p>
    <w:p w14:paraId="15E4FCE6" w14:textId="77777777" w:rsidR="004E380F" w:rsidRPr="00A235F3" w:rsidRDefault="004E380F" w:rsidP="004E380F">
      <w:pPr>
        <w:pStyle w:val="p1"/>
        <w:spacing w:line="276" w:lineRule="auto"/>
        <w:jc w:val="both"/>
        <w:rPr>
          <w:rFonts w:asciiTheme="minorHAnsi" w:hAnsiTheme="minorHAnsi"/>
          <w:sz w:val="28"/>
          <w:szCs w:val="28"/>
        </w:rPr>
      </w:pPr>
      <w:r w:rsidRPr="00177CCC">
        <w:rPr>
          <w:rFonts w:asciiTheme="minorHAnsi" w:hAnsiTheme="minorHAnsi"/>
          <w:b/>
          <w:bCs/>
          <w:sz w:val="28"/>
          <w:szCs w:val="28"/>
        </w:rPr>
        <w:t>Assignment Title:</w:t>
      </w:r>
      <w:r w:rsidRPr="00177CCC">
        <w:rPr>
          <w:rFonts w:asciiTheme="minorHAnsi" w:hAnsiTheme="minorHAnsi"/>
          <w:sz w:val="28"/>
          <w:szCs w:val="28"/>
        </w:rPr>
        <w:t xml:space="preserve"> </w:t>
      </w:r>
      <w:r>
        <w:rPr>
          <w:rFonts w:asciiTheme="minorHAnsi" w:hAnsiTheme="minorHAnsi"/>
          <w:sz w:val="28"/>
          <w:szCs w:val="28"/>
        </w:rPr>
        <w:t>Security Misconfiguration – Exploitation and Remediation</w:t>
      </w:r>
    </w:p>
    <w:p w14:paraId="0CC6BF93" w14:textId="77777777" w:rsidR="004E380F" w:rsidRPr="00177CCC" w:rsidRDefault="004E380F" w:rsidP="004E380F">
      <w:pPr>
        <w:pStyle w:val="p1"/>
        <w:spacing w:line="276" w:lineRule="auto"/>
        <w:jc w:val="both"/>
        <w:rPr>
          <w:rFonts w:asciiTheme="minorHAnsi" w:hAnsiTheme="minorHAnsi"/>
          <w:sz w:val="28"/>
          <w:szCs w:val="28"/>
        </w:rPr>
      </w:pPr>
      <w:r w:rsidRPr="00177CCC">
        <w:rPr>
          <w:rFonts w:asciiTheme="minorHAnsi" w:hAnsiTheme="minorHAnsi"/>
          <w:b/>
          <w:bCs/>
          <w:sz w:val="28"/>
          <w:szCs w:val="28"/>
        </w:rPr>
        <w:t xml:space="preserve">Student Name: </w:t>
      </w:r>
      <w:r w:rsidRPr="00177CCC">
        <w:rPr>
          <w:rFonts w:asciiTheme="minorHAnsi" w:hAnsiTheme="minorHAnsi"/>
          <w:sz w:val="28"/>
          <w:szCs w:val="28"/>
        </w:rPr>
        <w:t>Ahmad Zubairu Garba</w:t>
      </w:r>
    </w:p>
    <w:p w14:paraId="3FB030D6" w14:textId="77777777" w:rsidR="004E380F" w:rsidRPr="00177CCC" w:rsidRDefault="004E380F" w:rsidP="004E380F">
      <w:pPr>
        <w:pStyle w:val="p1"/>
        <w:spacing w:line="276" w:lineRule="auto"/>
        <w:jc w:val="both"/>
        <w:rPr>
          <w:rFonts w:asciiTheme="minorHAnsi" w:hAnsiTheme="minorHAnsi" w:cs="Arial"/>
          <w:sz w:val="28"/>
          <w:szCs w:val="28"/>
        </w:rPr>
      </w:pPr>
      <w:r w:rsidRPr="00177CCC">
        <w:rPr>
          <w:rFonts w:asciiTheme="minorHAnsi" w:hAnsiTheme="minorHAnsi"/>
          <w:b/>
          <w:bCs/>
          <w:sz w:val="28"/>
          <w:szCs w:val="28"/>
        </w:rPr>
        <w:t xml:space="preserve">Student ID: </w:t>
      </w:r>
      <w:r w:rsidRPr="00177CCC">
        <w:rPr>
          <w:rFonts w:asciiTheme="minorHAnsi" w:hAnsiTheme="minorHAnsi" w:cs="Arial"/>
          <w:sz w:val="28"/>
          <w:szCs w:val="28"/>
        </w:rPr>
        <w:t>2025/FWSD/11463</w:t>
      </w:r>
    </w:p>
    <w:p w14:paraId="654E51B0" w14:textId="77777777" w:rsidR="004E380F" w:rsidRPr="00021AC0" w:rsidRDefault="004E380F" w:rsidP="004E380F">
      <w:pPr>
        <w:pStyle w:val="p1"/>
        <w:spacing w:line="276" w:lineRule="auto"/>
        <w:jc w:val="both"/>
        <w:rPr>
          <w:rFonts w:asciiTheme="minorHAnsi" w:hAnsiTheme="minorHAnsi"/>
          <w:sz w:val="28"/>
          <w:szCs w:val="28"/>
        </w:rPr>
      </w:pPr>
      <w:r w:rsidRPr="00177CCC">
        <w:rPr>
          <w:rFonts w:asciiTheme="minorHAnsi" w:hAnsiTheme="minorHAnsi"/>
          <w:b/>
          <w:bCs/>
          <w:sz w:val="28"/>
          <w:szCs w:val="28"/>
        </w:rPr>
        <w:t>Course:</w:t>
      </w:r>
      <w:r w:rsidRPr="00177CCC">
        <w:rPr>
          <w:rFonts w:asciiTheme="minorHAnsi" w:hAnsiTheme="minorHAnsi"/>
          <w:sz w:val="28"/>
          <w:szCs w:val="28"/>
        </w:rPr>
        <w:t xml:space="preserve"> </w:t>
      </w:r>
      <w:r>
        <w:rPr>
          <w:rFonts w:asciiTheme="minorHAnsi" w:hAnsiTheme="minorHAnsi"/>
          <w:sz w:val="28"/>
          <w:szCs w:val="28"/>
        </w:rPr>
        <w:t>OWASP TOP 10 VULNERABILITIES</w:t>
      </w:r>
    </w:p>
    <w:p w14:paraId="08A0C5E0" w14:textId="77777777" w:rsidR="004E380F" w:rsidRPr="00021AC0" w:rsidRDefault="004E380F" w:rsidP="004E380F">
      <w:pPr>
        <w:pStyle w:val="p1"/>
        <w:spacing w:line="276" w:lineRule="auto"/>
        <w:jc w:val="both"/>
        <w:rPr>
          <w:rFonts w:asciiTheme="minorHAnsi" w:hAnsiTheme="minorHAnsi" w:cs="Arial"/>
          <w:b/>
          <w:bCs/>
          <w:sz w:val="28"/>
          <w:szCs w:val="28"/>
        </w:rPr>
      </w:pPr>
      <w:r w:rsidRPr="00177CCC">
        <w:rPr>
          <w:rFonts w:asciiTheme="minorHAnsi" w:hAnsiTheme="minorHAnsi"/>
          <w:b/>
          <w:bCs/>
          <w:sz w:val="28"/>
          <w:szCs w:val="28"/>
        </w:rPr>
        <w:t>Course Code: BVWS10</w:t>
      </w:r>
      <w:r>
        <w:rPr>
          <w:rFonts w:asciiTheme="minorHAnsi" w:hAnsiTheme="minorHAnsi"/>
          <w:b/>
          <w:bCs/>
          <w:sz w:val="28"/>
          <w:szCs w:val="28"/>
        </w:rPr>
        <w:t>3</w:t>
      </w:r>
    </w:p>
    <w:p w14:paraId="1AD3DC4C" w14:textId="77777777" w:rsidR="004E380F" w:rsidRPr="00021AC0" w:rsidRDefault="004E380F" w:rsidP="004E380F">
      <w:pPr>
        <w:pStyle w:val="p1"/>
        <w:spacing w:line="276" w:lineRule="auto"/>
        <w:jc w:val="both"/>
        <w:rPr>
          <w:rFonts w:asciiTheme="minorHAnsi" w:hAnsiTheme="minorHAnsi"/>
          <w:sz w:val="28"/>
          <w:szCs w:val="28"/>
        </w:rPr>
      </w:pPr>
      <w:r w:rsidRPr="00177CCC">
        <w:rPr>
          <w:rFonts w:asciiTheme="minorHAnsi" w:hAnsiTheme="minorHAnsi"/>
          <w:b/>
          <w:bCs/>
          <w:sz w:val="28"/>
          <w:szCs w:val="28"/>
        </w:rPr>
        <w:t>Instructor:</w:t>
      </w:r>
      <w:r w:rsidRPr="00177CCC">
        <w:rPr>
          <w:rFonts w:asciiTheme="minorHAnsi" w:hAnsiTheme="minorHAnsi"/>
          <w:sz w:val="28"/>
          <w:szCs w:val="28"/>
        </w:rPr>
        <w:t xml:space="preserve"> </w:t>
      </w:r>
      <w:r>
        <w:rPr>
          <w:rFonts w:asciiTheme="minorHAnsi" w:hAnsiTheme="minorHAnsi"/>
          <w:sz w:val="28"/>
          <w:szCs w:val="28"/>
        </w:rPr>
        <w:t>Aminu Idris</w:t>
      </w:r>
    </w:p>
    <w:p w14:paraId="4CB712BF" w14:textId="77777777" w:rsidR="004E380F" w:rsidRDefault="004E380F" w:rsidP="004E380F">
      <w:pPr>
        <w:spacing w:line="276" w:lineRule="auto"/>
        <w:jc w:val="both"/>
      </w:pPr>
    </w:p>
    <w:p w14:paraId="2656F9A3" w14:textId="77777777" w:rsidR="004E380F" w:rsidRDefault="004E380F" w:rsidP="004E380F">
      <w:pPr>
        <w:spacing w:line="276" w:lineRule="auto"/>
        <w:jc w:val="both"/>
      </w:pPr>
    </w:p>
    <w:p w14:paraId="71B3AA4B" w14:textId="77777777" w:rsidR="004E380F" w:rsidRDefault="004E380F" w:rsidP="004E380F">
      <w:pPr>
        <w:spacing w:line="276" w:lineRule="auto"/>
        <w:jc w:val="both"/>
      </w:pPr>
    </w:p>
    <w:p w14:paraId="1498F569" w14:textId="77777777" w:rsidR="004E380F" w:rsidRDefault="004E380F" w:rsidP="004E380F">
      <w:pPr>
        <w:spacing w:line="276" w:lineRule="auto"/>
        <w:jc w:val="both"/>
      </w:pPr>
    </w:p>
    <w:p w14:paraId="4B0B81DA" w14:textId="77777777" w:rsidR="004E380F" w:rsidRDefault="004E380F" w:rsidP="004E380F">
      <w:pPr>
        <w:spacing w:line="276" w:lineRule="auto"/>
        <w:jc w:val="both"/>
      </w:pPr>
    </w:p>
    <w:p w14:paraId="138177B1" w14:textId="77777777" w:rsidR="004E380F" w:rsidRDefault="004E380F" w:rsidP="004E380F">
      <w:pPr>
        <w:spacing w:line="276" w:lineRule="auto"/>
        <w:jc w:val="center"/>
        <w:rPr>
          <w:rFonts w:ascii="Arial" w:hAnsi="Arial" w:cs="Arial"/>
          <w:b/>
          <w:bCs/>
          <w:sz w:val="28"/>
          <w:szCs w:val="28"/>
        </w:rPr>
      </w:pPr>
      <w:r>
        <w:rPr>
          <w:rFonts w:ascii="Arial" w:hAnsi="Arial" w:cs="Arial"/>
          <w:b/>
          <w:bCs/>
          <w:sz w:val="28"/>
          <w:szCs w:val="28"/>
        </w:rPr>
        <w:t>31/JAN/</w:t>
      </w:r>
      <w:r w:rsidRPr="00177CCC">
        <w:rPr>
          <w:rFonts w:ascii="Arial" w:hAnsi="Arial" w:cs="Arial"/>
          <w:b/>
          <w:bCs/>
          <w:sz w:val="28"/>
          <w:szCs w:val="28"/>
        </w:rPr>
        <w:t>2025</w:t>
      </w:r>
    </w:p>
    <w:p w14:paraId="08B5D772" w14:textId="77777777" w:rsidR="004E380F" w:rsidRPr="004E380F" w:rsidRDefault="004E380F" w:rsidP="004E380F">
      <w:pPr>
        <w:rPr>
          <w:b/>
          <w:bCs/>
        </w:rPr>
      </w:pPr>
      <w:r w:rsidRPr="004E380F">
        <w:rPr>
          <w:b/>
          <w:bCs/>
        </w:rPr>
        <w:lastRenderedPageBreak/>
        <w:t>Executive Summary</w:t>
      </w:r>
    </w:p>
    <w:p w14:paraId="4316E038" w14:textId="77777777" w:rsidR="004E380F" w:rsidRPr="004E380F" w:rsidRDefault="004E380F" w:rsidP="004E380F">
      <w:pPr>
        <w:jc w:val="both"/>
      </w:pPr>
      <w:r w:rsidRPr="004E380F">
        <w:t>This laboratory exercise focused on the identification and mitigation of Broken Authentication vulnerabilities, a critical category in the OWASP Top 10. The investigation demonstrated the inherent risks of plain-text password storage and the absence of formal session management. By transitioning to cryptographic hashing and secure session handling, the application's security posture was significantly hardened against credential theft and session-based attacks.</w:t>
      </w:r>
    </w:p>
    <w:p w14:paraId="5FA499D6" w14:textId="77777777" w:rsidR="004E380F" w:rsidRPr="004E380F" w:rsidRDefault="004E380F" w:rsidP="004E380F">
      <w:pPr>
        <w:rPr>
          <w:b/>
          <w:bCs/>
        </w:rPr>
      </w:pPr>
      <w:r w:rsidRPr="004E380F">
        <w:rPr>
          <w:b/>
          <w:bCs/>
        </w:rPr>
        <w:t>Vulnerability Assessment</w:t>
      </w:r>
    </w:p>
    <w:p w14:paraId="48AE8A3F" w14:textId="77777777" w:rsidR="004E380F" w:rsidRPr="004E380F" w:rsidRDefault="004E380F" w:rsidP="004E380F">
      <w:pPr>
        <w:jc w:val="both"/>
      </w:pPr>
      <w:r w:rsidRPr="004E380F">
        <w:t>The initial phase involved deploying a standard login interface (login.html) supported by a backend authentication script (</w:t>
      </w:r>
      <w:proofErr w:type="spellStart"/>
      <w:r w:rsidRPr="004E380F">
        <w:t>authenticate.php</w:t>
      </w:r>
      <w:proofErr w:type="spellEnd"/>
      <w:r w:rsidRPr="004E380F">
        <w:t>).</w:t>
      </w:r>
    </w:p>
    <w:p w14:paraId="6AFA751E" w14:textId="77777777" w:rsidR="004E380F" w:rsidRPr="004E380F" w:rsidRDefault="004E380F" w:rsidP="004E380F">
      <w:r w:rsidRPr="004E380F">
        <w:rPr>
          <w:b/>
          <w:bCs/>
        </w:rPr>
        <w:t>Identification of Weaknesses:</w:t>
      </w:r>
    </w:p>
    <w:p w14:paraId="256BDEC2" w14:textId="77777777" w:rsidR="004E380F" w:rsidRPr="004E380F" w:rsidRDefault="004E380F" w:rsidP="004E380F">
      <w:pPr>
        <w:numPr>
          <w:ilvl w:val="0"/>
          <w:numId w:val="1"/>
        </w:numPr>
        <w:jc w:val="both"/>
      </w:pPr>
      <w:r w:rsidRPr="004E380F">
        <w:rPr>
          <w:b/>
          <w:bCs/>
        </w:rPr>
        <w:t>Plain-Text Storage:</w:t>
      </w:r>
      <w:r w:rsidRPr="004E380F">
        <w:t xml:space="preserve"> The system initially stored user credentials in an unencrypted format within the source code. This configuration is highly susceptible to data breaches; if the database or server-side scripts are compromised, user credentials are leaked in an immediately usable format.</w:t>
      </w:r>
    </w:p>
    <w:p w14:paraId="4287D602" w14:textId="19F7ED8F" w:rsidR="004E380F" w:rsidRDefault="004E380F" w:rsidP="004E380F">
      <w:pPr>
        <w:pStyle w:val="NormalWeb"/>
        <w:ind w:left="720"/>
      </w:pPr>
      <w:r>
        <w:rPr>
          <w:noProof/>
        </w:rPr>
        <w:drawing>
          <wp:inline distT="0" distB="0" distL="0" distR="0" wp14:anchorId="22200C62" wp14:editId="6A8A4CE3">
            <wp:extent cx="5506720" cy="1666240"/>
            <wp:effectExtent l="0" t="0" r="0" b="0"/>
            <wp:docPr id="12243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06720" cy="1666240"/>
                    </a:xfrm>
                    <a:prstGeom prst="rect">
                      <a:avLst/>
                    </a:prstGeom>
                    <a:noFill/>
                    <a:ln>
                      <a:noFill/>
                    </a:ln>
                  </pic:spPr>
                </pic:pic>
              </a:graphicData>
            </a:graphic>
          </wp:inline>
        </w:drawing>
      </w:r>
    </w:p>
    <w:p w14:paraId="58B981AF" w14:textId="77777777" w:rsidR="004E380F" w:rsidRPr="004E380F" w:rsidRDefault="004E380F" w:rsidP="004E380F">
      <w:pPr>
        <w:numPr>
          <w:ilvl w:val="0"/>
          <w:numId w:val="2"/>
        </w:numPr>
        <w:jc w:val="both"/>
      </w:pPr>
      <w:r w:rsidRPr="004E380F">
        <w:rPr>
          <w:b/>
          <w:bCs/>
        </w:rPr>
        <w:t>Absence of Session State:</w:t>
      </w:r>
      <w:r w:rsidRPr="004E380F">
        <w:t xml:space="preserve"> The application failed to implement a server-side session mechanism. Upon successful credential verification, the system merely displayed a message without generating a unique identifier to track the user’s authenticated state. This lack of continuity prevents the implementation of secure access controls across subsequent pages.</w:t>
      </w:r>
    </w:p>
    <w:p w14:paraId="7CE0B576" w14:textId="1FCDB1DB" w:rsidR="004E380F" w:rsidRDefault="004E380F" w:rsidP="004E380F">
      <w:pPr>
        <w:pStyle w:val="NormalWeb"/>
        <w:ind w:left="720"/>
      </w:pPr>
      <w:r>
        <w:rPr>
          <w:noProof/>
        </w:rPr>
        <w:drawing>
          <wp:inline distT="0" distB="0" distL="0" distR="0" wp14:anchorId="475E0488" wp14:editId="6C60216A">
            <wp:extent cx="5470071" cy="1398270"/>
            <wp:effectExtent l="0" t="0" r="0" b="0"/>
            <wp:docPr id="23544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64849" cy="1422497"/>
                    </a:xfrm>
                    <a:prstGeom prst="rect">
                      <a:avLst/>
                    </a:prstGeom>
                    <a:noFill/>
                    <a:ln>
                      <a:noFill/>
                    </a:ln>
                  </pic:spPr>
                </pic:pic>
              </a:graphicData>
            </a:graphic>
          </wp:inline>
        </w:drawing>
      </w:r>
    </w:p>
    <w:p w14:paraId="31968673" w14:textId="77777777" w:rsidR="004E380F" w:rsidRPr="004E380F" w:rsidRDefault="004E380F" w:rsidP="004E380F">
      <w:pPr>
        <w:jc w:val="both"/>
      </w:pPr>
      <w:r w:rsidRPr="004E380F">
        <w:lastRenderedPageBreak/>
        <w:t>To resolve the identified vulnerabilities, a two-stage remediation process was implemented to align the application with modern security standards.</w:t>
      </w:r>
    </w:p>
    <w:p w14:paraId="72BE1F10" w14:textId="77777777" w:rsidR="004E380F" w:rsidRPr="004E380F" w:rsidRDefault="004E380F" w:rsidP="004E380F">
      <w:pPr>
        <w:jc w:val="both"/>
      </w:pPr>
      <w:r w:rsidRPr="004E380F">
        <w:t xml:space="preserve">The authentication logic was updated to eliminate plain-text comparisons. Using the PHP </w:t>
      </w:r>
      <w:proofErr w:type="spellStart"/>
      <w:r w:rsidRPr="004E380F">
        <w:t>password_</w:t>
      </w:r>
      <w:proofErr w:type="gramStart"/>
      <w:r w:rsidRPr="004E380F">
        <w:t>hash</w:t>
      </w:r>
      <w:proofErr w:type="spellEnd"/>
      <w:r w:rsidRPr="004E380F">
        <w:t>(</w:t>
      </w:r>
      <w:proofErr w:type="gramEnd"/>
      <w:r w:rsidRPr="004E380F">
        <w:t xml:space="preserve">) function, the static password was converted into a </w:t>
      </w:r>
      <w:proofErr w:type="spellStart"/>
      <w:r w:rsidRPr="004E380F">
        <w:rPr>
          <w:b/>
          <w:bCs/>
        </w:rPr>
        <w:t>Bcrypt</w:t>
      </w:r>
      <w:proofErr w:type="spellEnd"/>
      <w:r w:rsidRPr="004E380F">
        <w:t xml:space="preserve"> hash. During the authentication request, </w:t>
      </w:r>
      <w:proofErr w:type="spellStart"/>
      <w:r w:rsidRPr="004E380F">
        <w:t>password_</w:t>
      </w:r>
      <w:proofErr w:type="gramStart"/>
      <w:r w:rsidRPr="004E380F">
        <w:t>verify</w:t>
      </w:r>
      <w:proofErr w:type="spellEnd"/>
      <w:r w:rsidRPr="004E380F">
        <w:t>(</w:t>
      </w:r>
      <w:proofErr w:type="gramEnd"/>
      <w:r w:rsidRPr="004E380F">
        <w:t>) was employed to compare the user’s input against the stored hash. This ensures that the actual password is never stored on the server, providing defense-in-depth even if the backend storage is exposed.</w:t>
      </w:r>
    </w:p>
    <w:p w14:paraId="3A6C97DE" w14:textId="621D8669" w:rsidR="004E380F" w:rsidRPr="004E380F" w:rsidRDefault="004E380F" w:rsidP="004E380F">
      <w:pPr>
        <w:rPr>
          <w:b/>
          <w:bCs/>
        </w:rPr>
      </w:pPr>
      <w:r w:rsidRPr="004E380F">
        <w:rPr>
          <w:b/>
          <w:bCs/>
        </w:rPr>
        <w:drawing>
          <wp:inline distT="0" distB="0" distL="0" distR="0" wp14:anchorId="3068AAC8" wp14:editId="5AF42B3A">
            <wp:extent cx="5942345" cy="2139043"/>
            <wp:effectExtent l="0" t="0" r="1270" b="0"/>
            <wp:docPr id="12029512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8168" cy="2148339"/>
                    </a:xfrm>
                    <a:prstGeom prst="rect">
                      <a:avLst/>
                    </a:prstGeom>
                    <a:noFill/>
                    <a:ln>
                      <a:noFill/>
                    </a:ln>
                  </pic:spPr>
                </pic:pic>
              </a:graphicData>
            </a:graphic>
          </wp:inline>
        </w:drawing>
      </w:r>
    </w:p>
    <w:p w14:paraId="71372E7B" w14:textId="77777777" w:rsidR="004E380F" w:rsidRDefault="004E380F" w:rsidP="004E380F">
      <w:r w:rsidRPr="004E380F">
        <w:t xml:space="preserve">To prevent unauthorized access and session-based exploits, a formal session lifecycle was established. </w:t>
      </w:r>
      <w:proofErr w:type="spellStart"/>
      <w:r w:rsidRPr="004E380F">
        <w:t>session_</w:t>
      </w:r>
      <w:proofErr w:type="gramStart"/>
      <w:r w:rsidRPr="004E380F">
        <w:t>start</w:t>
      </w:r>
      <w:proofErr w:type="spellEnd"/>
      <w:r w:rsidRPr="004E380F">
        <w:t>(</w:t>
      </w:r>
      <w:proofErr w:type="gramEnd"/>
      <w:r w:rsidRPr="004E380F">
        <w:t xml:space="preserve">) was implemented to create a server-side record for the user. Crucially, to mitigate Session Fixation attacks, </w:t>
      </w:r>
      <w:proofErr w:type="spellStart"/>
      <w:r w:rsidRPr="004E380F">
        <w:t>session_regenerate_id</w:t>
      </w:r>
      <w:proofErr w:type="spellEnd"/>
      <w:r w:rsidRPr="004E380F">
        <w:t>(true) was invoked upon successful login. This function invalidates the old session ID and issues a new, cryptographically secure ID to the user, ensuring that an adversary cannot pre-determine or hijack the victim's session identifier.</w:t>
      </w:r>
    </w:p>
    <w:p w14:paraId="47A7E0A6" w14:textId="651EBAB4" w:rsidR="0043297F" w:rsidRPr="004E380F" w:rsidRDefault="0043297F" w:rsidP="004E380F">
      <w:r>
        <w:rPr>
          <w:noProof/>
        </w:rPr>
        <w:drawing>
          <wp:inline distT="0" distB="0" distL="0" distR="0" wp14:anchorId="05E90ED5" wp14:editId="1C0F5F92">
            <wp:extent cx="5941060" cy="1719943"/>
            <wp:effectExtent l="0" t="0" r="2540" b="0"/>
            <wp:docPr id="5895189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06783" cy="1738970"/>
                    </a:xfrm>
                    <a:prstGeom prst="rect">
                      <a:avLst/>
                    </a:prstGeom>
                    <a:noFill/>
                    <a:ln>
                      <a:noFill/>
                    </a:ln>
                  </pic:spPr>
                </pic:pic>
              </a:graphicData>
            </a:graphic>
          </wp:inline>
        </w:drawing>
      </w:r>
    </w:p>
    <w:p w14:paraId="299733C7" w14:textId="77777777" w:rsidR="004E380F" w:rsidRPr="004E380F" w:rsidRDefault="004E380F" w:rsidP="004E380F">
      <w:pPr>
        <w:rPr>
          <w:b/>
          <w:bCs/>
        </w:rPr>
      </w:pPr>
      <w:r w:rsidRPr="004E380F">
        <w:rPr>
          <w:b/>
          <w:bCs/>
        </w:rPr>
        <w:t>Conclusion</w:t>
      </w:r>
    </w:p>
    <w:p w14:paraId="28AA17A3" w14:textId="77777777" w:rsidR="004E380F" w:rsidRPr="004E380F" w:rsidRDefault="004E380F" w:rsidP="004E380F">
      <w:r w:rsidRPr="004E380F">
        <w:t xml:space="preserve">Securing authentication is a foundational requirement for any web application. This lab highlights that security is not solely dependent on credential validation, but also on the secure handling of data at rest (hashing) and the protection of the user's state during their active </w:t>
      </w:r>
      <w:r w:rsidRPr="004E380F">
        <w:lastRenderedPageBreak/>
        <w:t xml:space="preserve">session. Implementing </w:t>
      </w:r>
      <w:proofErr w:type="spellStart"/>
      <w:r w:rsidRPr="004E380F">
        <w:t>password_hash</w:t>
      </w:r>
      <w:proofErr w:type="spellEnd"/>
      <w:r w:rsidRPr="004E380F">
        <w:t xml:space="preserve"> and </w:t>
      </w:r>
      <w:proofErr w:type="spellStart"/>
      <w:r w:rsidRPr="004E380F">
        <w:t>session_regenerate_id</w:t>
      </w:r>
      <w:proofErr w:type="spellEnd"/>
      <w:r w:rsidRPr="004E380F">
        <w:t xml:space="preserve"> are essential best practices for defending against credential cracking and hijacking attempts.</w:t>
      </w:r>
    </w:p>
    <w:p w14:paraId="1A4CFB6E" w14:textId="77777777" w:rsidR="00B4681F" w:rsidRDefault="00B4681F"/>
    <w:sectPr w:rsidR="00B468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349C6"/>
    <w:multiLevelType w:val="multilevel"/>
    <w:tmpl w:val="C9E4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1906C3"/>
    <w:multiLevelType w:val="multilevel"/>
    <w:tmpl w:val="5256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6832">
    <w:abstractNumId w:val="0"/>
  </w:num>
  <w:num w:numId="2" w16cid:durableId="4848632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80F"/>
    <w:rsid w:val="001965A1"/>
    <w:rsid w:val="003F616D"/>
    <w:rsid w:val="0043297F"/>
    <w:rsid w:val="004E380F"/>
    <w:rsid w:val="006553C3"/>
    <w:rsid w:val="00994F16"/>
    <w:rsid w:val="00B4681F"/>
    <w:rsid w:val="00F45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09973"/>
  <w15:chartTrackingRefBased/>
  <w15:docId w15:val="{34E03F3D-7B3D-48F9-8D80-D6C279597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80F"/>
  </w:style>
  <w:style w:type="paragraph" w:styleId="Heading1">
    <w:name w:val="heading 1"/>
    <w:basedOn w:val="Normal"/>
    <w:next w:val="Normal"/>
    <w:link w:val="Heading1Char"/>
    <w:uiPriority w:val="9"/>
    <w:qFormat/>
    <w:rsid w:val="004E38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38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38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38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38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38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8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8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8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8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38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38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38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38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38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8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8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80F"/>
    <w:rPr>
      <w:rFonts w:eastAsiaTheme="majorEastAsia" w:cstheme="majorBidi"/>
      <w:color w:val="272727" w:themeColor="text1" w:themeTint="D8"/>
    </w:rPr>
  </w:style>
  <w:style w:type="paragraph" w:styleId="Title">
    <w:name w:val="Title"/>
    <w:basedOn w:val="Normal"/>
    <w:next w:val="Normal"/>
    <w:link w:val="TitleChar"/>
    <w:uiPriority w:val="10"/>
    <w:qFormat/>
    <w:rsid w:val="004E3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8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8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8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80F"/>
    <w:pPr>
      <w:spacing w:before="160"/>
      <w:jc w:val="center"/>
    </w:pPr>
    <w:rPr>
      <w:i/>
      <w:iCs/>
      <w:color w:val="404040" w:themeColor="text1" w:themeTint="BF"/>
    </w:rPr>
  </w:style>
  <w:style w:type="character" w:customStyle="1" w:styleId="QuoteChar">
    <w:name w:val="Quote Char"/>
    <w:basedOn w:val="DefaultParagraphFont"/>
    <w:link w:val="Quote"/>
    <w:uiPriority w:val="29"/>
    <w:rsid w:val="004E380F"/>
    <w:rPr>
      <w:i/>
      <w:iCs/>
      <w:color w:val="404040" w:themeColor="text1" w:themeTint="BF"/>
    </w:rPr>
  </w:style>
  <w:style w:type="paragraph" w:styleId="ListParagraph">
    <w:name w:val="List Paragraph"/>
    <w:basedOn w:val="Normal"/>
    <w:uiPriority w:val="34"/>
    <w:qFormat/>
    <w:rsid w:val="004E380F"/>
    <w:pPr>
      <w:ind w:left="720"/>
      <w:contextualSpacing/>
    </w:pPr>
  </w:style>
  <w:style w:type="character" w:styleId="IntenseEmphasis">
    <w:name w:val="Intense Emphasis"/>
    <w:basedOn w:val="DefaultParagraphFont"/>
    <w:uiPriority w:val="21"/>
    <w:qFormat/>
    <w:rsid w:val="004E380F"/>
    <w:rPr>
      <w:i/>
      <w:iCs/>
      <w:color w:val="2F5496" w:themeColor="accent1" w:themeShade="BF"/>
    </w:rPr>
  </w:style>
  <w:style w:type="paragraph" w:styleId="IntenseQuote">
    <w:name w:val="Intense Quote"/>
    <w:basedOn w:val="Normal"/>
    <w:next w:val="Normal"/>
    <w:link w:val="IntenseQuoteChar"/>
    <w:uiPriority w:val="30"/>
    <w:qFormat/>
    <w:rsid w:val="004E38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380F"/>
    <w:rPr>
      <w:i/>
      <w:iCs/>
      <w:color w:val="2F5496" w:themeColor="accent1" w:themeShade="BF"/>
    </w:rPr>
  </w:style>
  <w:style w:type="character" w:styleId="IntenseReference">
    <w:name w:val="Intense Reference"/>
    <w:basedOn w:val="DefaultParagraphFont"/>
    <w:uiPriority w:val="32"/>
    <w:qFormat/>
    <w:rsid w:val="004E380F"/>
    <w:rPr>
      <w:b/>
      <w:bCs/>
      <w:smallCaps/>
      <w:color w:val="2F5496" w:themeColor="accent1" w:themeShade="BF"/>
      <w:spacing w:val="5"/>
    </w:rPr>
  </w:style>
  <w:style w:type="paragraph" w:customStyle="1" w:styleId="p1">
    <w:name w:val="p1"/>
    <w:basedOn w:val="Normal"/>
    <w:rsid w:val="004E380F"/>
    <w:pPr>
      <w:spacing w:after="0" w:line="240" w:lineRule="auto"/>
    </w:pPr>
    <w:rPr>
      <w:rFonts w:ascii="Times New Roman" w:eastAsia="Times New Roman" w:hAnsi="Times New Roman" w:cs="Times New Roman"/>
      <w:color w:val="000000"/>
      <w:kern w:val="0"/>
      <w:sz w:val="20"/>
      <w:szCs w:val="20"/>
      <w:lang w:eastAsia="en-GB"/>
      <w14:ligatures w14:val="none"/>
    </w:rPr>
  </w:style>
  <w:style w:type="paragraph" w:styleId="NormalWeb">
    <w:name w:val="Normal (Web)"/>
    <w:basedOn w:val="Normal"/>
    <w:uiPriority w:val="99"/>
    <w:semiHidden/>
    <w:unhideWhenUsed/>
    <w:rsid w:val="004E380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4</Pages>
  <Words>470</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Garba</dc:creator>
  <cp:keywords/>
  <dc:description/>
  <cp:lastModifiedBy>Ahmed Garba</cp:lastModifiedBy>
  <cp:revision>1</cp:revision>
  <dcterms:created xsi:type="dcterms:W3CDTF">2026-01-31T14:39:00Z</dcterms:created>
  <dcterms:modified xsi:type="dcterms:W3CDTF">2026-01-31T15:38:00Z</dcterms:modified>
</cp:coreProperties>
</file>