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3AFE" w14:textId="77777777" w:rsidR="00790952" w:rsidRDefault="00790952" w:rsidP="00790952">
      <w:pPr>
        <w:spacing w:line="276" w:lineRule="auto"/>
        <w:jc w:val="center"/>
      </w:pPr>
      <w:r w:rsidRPr="00177CCC">
        <w:rPr>
          <w:noProof/>
        </w:rPr>
        <w:drawing>
          <wp:inline distT="0" distB="0" distL="0" distR="0" wp14:anchorId="56153939" wp14:editId="07412BFB">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5">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7068D539" w14:textId="77777777" w:rsidR="00790952" w:rsidRDefault="00790952" w:rsidP="00790952">
      <w:pPr>
        <w:spacing w:line="276" w:lineRule="auto"/>
        <w:jc w:val="both"/>
        <w:rPr>
          <w:b/>
          <w:bCs/>
          <w:sz w:val="32"/>
          <w:szCs w:val="32"/>
        </w:rPr>
      </w:pPr>
      <w:r>
        <w:rPr>
          <w:b/>
          <w:bCs/>
          <w:sz w:val="32"/>
          <w:szCs w:val="32"/>
        </w:rPr>
        <w:t>INTERNATIONAL CYBERSECURITY AND DIGITAL FORENSICS ACADEMY</w:t>
      </w:r>
    </w:p>
    <w:p w14:paraId="00C8D955" w14:textId="77777777" w:rsidR="00790952" w:rsidRDefault="00790952" w:rsidP="00790952">
      <w:pPr>
        <w:spacing w:line="276" w:lineRule="auto"/>
        <w:jc w:val="both"/>
        <w:rPr>
          <w:b/>
          <w:bCs/>
          <w:sz w:val="32"/>
          <w:szCs w:val="32"/>
        </w:rPr>
      </w:pPr>
    </w:p>
    <w:p w14:paraId="34463B77" w14:textId="77777777" w:rsidR="00790952" w:rsidRPr="00177CCC" w:rsidRDefault="00790952" w:rsidP="00790952">
      <w:pPr>
        <w:spacing w:line="276" w:lineRule="auto"/>
        <w:jc w:val="both"/>
        <w:rPr>
          <w:b/>
          <w:bCs/>
          <w:sz w:val="32"/>
          <w:szCs w:val="32"/>
        </w:rPr>
      </w:pPr>
    </w:p>
    <w:p w14:paraId="056416CE" w14:textId="77777777" w:rsidR="00790952" w:rsidRDefault="00790952" w:rsidP="00790952">
      <w:pPr>
        <w:pStyle w:val="p1"/>
        <w:spacing w:line="276" w:lineRule="auto"/>
        <w:jc w:val="center"/>
        <w:rPr>
          <w:rFonts w:asciiTheme="minorHAnsi" w:hAnsiTheme="minorHAnsi"/>
          <w:b/>
          <w:bCs/>
          <w:sz w:val="32"/>
          <w:szCs w:val="32"/>
        </w:rPr>
      </w:pPr>
      <w:r w:rsidRPr="00177CCC">
        <w:rPr>
          <w:rFonts w:asciiTheme="minorHAnsi" w:hAnsiTheme="minorHAnsi"/>
          <w:b/>
          <w:bCs/>
          <w:sz w:val="32"/>
          <w:szCs w:val="32"/>
        </w:rPr>
        <w:t>ASSIGNMENT</w:t>
      </w:r>
    </w:p>
    <w:p w14:paraId="6BCBA241" w14:textId="77777777" w:rsidR="00790952" w:rsidRDefault="00790952" w:rsidP="00790952">
      <w:pPr>
        <w:pStyle w:val="p1"/>
        <w:spacing w:line="276" w:lineRule="auto"/>
        <w:jc w:val="center"/>
        <w:rPr>
          <w:rFonts w:asciiTheme="minorHAnsi" w:hAnsiTheme="minorHAnsi"/>
          <w:b/>
          <w:bCs/>
          <w:sz w:val="32"/>
          <w:szCs w:val="32"/>
        </w:rPr>
      </w:pPr>
    </w:p>
    <w:p w14:paraId="7E1C8FC2" w14:textId="77777777" w:rsidR="00790952" w:rsidRDefault="00790952" w:rsidP="00790952">
      <w:pPr>
        <w:pStyle w:val="p1"/>
        <w:spacing w:line="276" w:lineRule="auto"/>
        <w:jc w:val="center"/>
        <w:rPr>
          <w:rFonts w:asciiTheme="minorHAnsi" w:hAnsiTheme="minorHAnsi"/>
          <w:b/>
          <w:bCs/>
          <w:sz w:val="32"/>
          <w:szCs w:val="32"/>
        </w:rPr>
      </w:pPr>
    </w:p>
    <w:p w14:paraId="28C3FC8A" w14:textId="77777777" w:rsidR="00790952" w:rsidRDefault="00790952" w:rsidP="00790952">
      <w:pPr>
        <w:pStyle w:val="p1"/>
        <w:spacing w:line="276" w:lineRule="auto"/>
        <w:jc w:val="center"/>
        <w:rPr>
          <w:rFonts w:asciiTheme="minorHAnsi" w:hAnsiTheme="minorHAnsi"/>
          <w:b/>
          <w:bCs/>
          <w:sz w:val="32"/>
          <w:szCs w:val="32"/>
        </w:rPr>
      </w:pPr>
    </w:p>
    <w:p w14:paraId="01BC05BD" w14:textId="77777777" w:rsidR="00790952" w:rsidRDefault="00790952" w:rsidP="00790952">
      <w:pPr>
        <w:pStyle w:val="p1"/>
        <w:spacing w:line="276" w:lineRule="auto"/>
        <w:jc w:val="center"/>
        <w:rPr>
          <w:rFonts w:asciiTheme="minorHAnsi" w:hAnsiTheme="minorHAnsi"/>
          <w:b/>
          <w:bCs/>
          <w:sz w:val="32"/>
          <w:szCs w:val="32"/>
        </w:rPr>
      </w:pPr>
    </w:p>
    <w:p w14:paraId="2534E1B4" w14:textId="3A468E1C" w:rsidR="00790952" w:rsidRPr="00A235F3" w:rsidRDefault="00790952" w:rsidP="00790952">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w:t>
      </w:r>
      <w:r w:rsidR="000C2B65">
        <w:rPr>
          <w:rFonts w:asciiTheme="minorHAnsi" w:hAnsiTheme="minorHAnsi"/>
          <w:sz w:val="28"/>
          <w:szCs w:val="28"/>
        </w:rPr>
        <w:t>Sensitive Data Exposure</w:t>
      </w:r>
      <w:r>
        <w:rPr>
          <w:rFonts w:asciiTheme="minorHAnsi" w:hAnsiTheme="minorHAnsi"/>
          <w:sz w:val="28"/>
          <w:szCs w:val="28"/>
        </w:rPr>
        <w:t xml:space="preserve"> – Exploitation an</w:t>
      </w:r>
      <w:r w:rsidR="000C2B65">
        <w:rPr>
          <w:rFonts w:asciiTheme="minorHAnsi" w:hAnsiTheme="minorHAnsi"/>
          <w:sz w:val="28"/>
          <w:szCs w:val="28"/>
        </w:rPr>
        <w:t>d Mitigation</w:t>
      </w:r>
    </w:p>
    <w:p w14:paraId="78C37927" w14:textId="77777777" w:rsidR="00790952" w:rsidRPr="00177CCC" w:rsidRDefault="00790952" w:rsidP="00790952">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7E0BB7F0" w14:textId="77777777" w:rsidR="00790952" w:rsidRPr="00177CCC" w:rsidRDefault="00790952" w:rsidP="00790952">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229C6C3F" w14:textId="77777777" w:rsidR="00790952" w:rsidRPr="00021AC0" w:rsidRDefault="00790952" w:rsidP="00790952">
      <w:pPr>
        <w:pStyle w:val="p1"/>
        <w:spacing w:line="276" w:lineRule="auto"/>
        <w:jc w:val="both"/>
        <w:rPr>
          <w:rFonts w:asciiTheme="minorHAnsi" w:hAnsiTheme="minorHAnsi"/>
          <w:sz w:val="28"/>
          <w:szCs w:val="28"/>
        </w:rPr>
      </w:pPr>
      <w:r w:rsidRPr="00177CCC">
        <w:rPr>
          <w:rFonts w:asciiTheme="minorHAnsi" w:hAnsiTheme="minorHAnsi"/>
          <w:b/>
          <w:bCs/>
          <w:sz w:val="28"/>
          <w:szCs w:val="28"/>
        </w:rPr>
        <w:t>Course:</w:t>
      </w:r>
      <w:r w:rsidRPr="00177CCC">
        <w:rPr>
          <w:rFonts w:asciiTheme="minorHAnsi" w:hAnsiTheme="minorHAnsi"/>
          <w:sz w:val="28"/>
          <w:szCs w:val="28"/>
        </w:rPr>
        <w:t xml:space="preserve"> </w:t>
      </w:r>
      <w:r>
        <w:rPr>
          <w:rFonts w:asciiTheme="minorHAnsi" w:hAnsiTheme="minorHAnsi"/>
          <w:sz w:val="28"/>
          <w:szCs w:val="28"/>
        </w:rPr>
        <w:t>OWASP TOP 10 VULNERABILITIES</w:t>
      </w:r>
    </w:p>
    <w:p w14:paraId="65F182AD" w14:textId="77777777" w:rsidR="00790952" w:rsidRPr="00021AC0" w:rsidRDefault="00790952" w:rsidP="00790952">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Course Code: BVWS10</w:t>
      </w:r>
      <w:r>
        <w:rPr>
          <w:rFonts w:asciiTheme="minorHAnsi" w:hAnsiTheme="minorHAnsi"/>
          <w:b/>
          <w:bCs/>
          <w:sz w:val="28"/>
          <w:szCs w:val="28"/>
        </w:rPr>
        <w:t>3</w:t>
      </w:r>
    </w:p>
    <w:p w14:paraId="7D2F2639" w14:textId="77777777" w:rsidR="00790952" w:rsidRPr="00021AC0" w:rsidRDefault="00790952" w:rsidP="00790952">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14DA50D2" w14:textId="77777777" w:rsidR="00790952" w:rsidRDefault="00790952" w:rsidP="00790952">
      <w:pPr>
        <w:spacing w:line="276" w:lineRule="auto"/>
        <w:jc w:val="both"/>
      </w:pPr>
    </w:p>
    <w:p w14:paraId="165B425D" w14:textId="77777777" w:rsidR="00790952" w:rsidRDefault="00790952" w:rsidP="00790952">
      <w:pPr>
        <w:spacing w:line="276" w:lineRule="auto"/>
        <w:jc w:val="both"/>
      </w:pPr>
    </w:p>
    <w:p w14:paraId="460D947F" w14:textId="77777777" w:rsidR="00790952" w:rsidRDefault="00790952" w:rsidP="00790952">
      <w:pPr>
        <w:spacing w:line="276" w:lineRule="auto"/>
        <w:jc w:val="both"/>
      </w:pPr>
    </w:p>
    <w:p w14:paraId="12069425" w14:textId="77777777" w:rsidR="00790952" w:rsidRDefault="00790952" w:rsidP="00790952">
      <w:pPr>
        <w:spacing w:line="276" w:lineRule="auto"/>
        <w:jc w:val="both"/>
      </w:pPr>
    </w:p>
    <w:p w14:paraId="216E1846" w14:textId="77777777" w:rsidR="00790952" w:rsidRDefault="00790952" w:rsidP="00790952">
      <w:pPr>
        <w:spacing w:line="276" w:lineRule="auto"/>
        <w:jc w:val="both"/>
      </w:pPr>
    </w:p>
    <w:p w14:paraId="17A5FE30" w14:textId="521EDEA8" w:rsidR="00790952" w:rsidRDefault="00E47343" w:rsidP="00790952">
      <w:pPr>
        <w:spacing w:line="276" w:lineRule="auto"/>
        <w:jc w:val="center"/>
        <w:rPr>
          <w:rFonts w:ascii="Arial" w:hAnsi="Arial" w:cs="Arial"/>
          <w:b/>
          <w:bCs/>
          <w:sz w:val="28"/>
          <w:szCs w:val="28"/>
        </w:rPr>
      </w:pPr>
      <w:r>
        <w:rPr>
          <w:rFonts w:ascii="Arial" w:hAnsi="Arial" w:cs="Arial"/>
          <w:b/>
          <w:bCs/>
          <w:sz w:val="28"/>
          <w:szCs w:val="28"/>
        </w:rPr>
        <w:t>7</w:t>
      </w:r>
      <w:r w:rsidR="00790952">
        <w:rPr>
          <w:rFonts w:ascii="Arial" w:hAnsi="Arial" w:cs="Arial"/>
          <w:b/>
          <w:bCs/>
          <w:sz w:val="28"/>
          <w:szCs w:val="28"/>
        </w:rPr>
        <w:t>/</w:t>
      </w:r>
      <w:r>
        <w:rPr>
          <w:rFonts w:ascii="Arial" w:hAnsi="Arial" w:cs="Arial"/>
          <w:b/>
          <w:bCs/>
          <w:sz w:val="28"/>
          <w:szCs w:val="28"/>
        </w:rPr>
        <w:t>FEB</w:t>
      </w:r>
      <w:r w:rsidR="00790952">
        <w:rPr>
          <w:rFonts w:ascii="Arial" w:hAnsi="Arial" w:cs="Arial"/>
          <w:b/>
          <w:bCs/>
          <w:sz w:val="28"/>
          <w:szCs w:val="28"/>
        </w:rPr>
        <w:t>/</w:t>
      </w:r>
      <w:r w:rsidR="00790952" w:rsidRPr="00177CCC">
        <w:rPr>
          <w:rFonts w:ascii="Arial" w:hAnsi="Arial" w:cs="Arial"/>
          <w:b/>
          <w:bCs/>
          <w:sz w:val="28"/>
          <w:szCs w:val="28"/>
        </w:rPr>
        <w:t>2025</w:t>
      </w:r>
    </w:p>
    <w:p w14:paraId="0457A100" w14:textId="409DAEC3" w:rsidR="00FA650A" w:rsidRPr="00FA650A" w:rsidRDefault="00FA650A" w:rsidP="000C2B65">
      <w:pPr>
        <w:spacing w:line="276" w:lineRule="auto"/>
        <w:jc w:val="both"/>
      </w:pPr>
      <w:r w:rsidRPr="00FA650A">
        <w:rPr>
          <w:b/>
          <w:bCs/>
        </w:rPr>
        <w:lastRenderedPageBreak/>
        <w:t>Project Overview</w:t>
      </w:r>
    </w:p>
    <w:p w14:paraId="30C82F94" w14:textId="77777777" w:rsidR="00FA650A" w:rsidRPr="00FA650A" w:rsidRDefault="00FA650A" w:rsidP="000C2B65">
      <w:pPr>
        <w:spacing w:line="276" w:lineRule="auto"/>
        <w:jc w:val="both"/>
      </w:pPr>
      <w:r w:rsidRPr="00FA650A">
        <w:t>In this lab, I explored Sensitive Data Exposure, a vulnerability that occurs when an application fails to adequately protect information like passwords during transmission or storage. I demonstrated how an attacker intercepts data over unencrypted channels (HTTP) and how developers can mitigate these risks using SSL/TLS and Password Hashing.</w:t>
      </w:r>
    </w:p>
    <w:p w14:paraId="0AD60B8C" w14:textId="4CF726F0" w:rsidR="00FA650A" w:rsidRPr="00FA650A" w:rsidRDefault="00FA650A" w:rsidP="000C2B65">
      <w:pPr>
        <w:spacing w:line="276" w:lineRule="auto"/>
        <w:jc w:val="both"/>
        <w:rPr>
          <w:b/>
          <w:bCs/>
        </w:rPr>
      </w:pPr>
      <w:r w:rsidRPr="00FA650A">
        <w:rPr>
          <w:b/>
          <w:bCs/>
        </w:rPr>
        <w:t>Environment Setup</w:t>
      </w:r>
    </w:p>
    <w:p w14:paraId="5085B7F9" w14:textId="77777777" w:rsidR="00FA650A" w:rsidRPr="00FA650A" w:rsidRDefault="00FA650A" w:rsidP="000C2B65">
      <w:pPr>
        <w:spacing w:line="276" w:lineRule="auto"/>
        <w:jc w:val="both"/>
      </w:pPr>
      <w:r w:rsidRPr="00FA650A">
        <w:t>I conducted the lab on a Kali Linux virtual machine using the XAMPP (LAMPP) stack. I created a project folder at /opt/lampp/htdocs/lab6_sensitivedataexposure/ containing login.html and process_login.php.</w:t>
      </w:r>
    </w:p>
    <w:p w14:paraId="6159D4EC" w14:textId="09618BC1" w:rsidR="00FA650A" w:rsidRPr="00FA650A" w:rsidRDefault="00FA650A" w:rsidP="000C2B65">
      <w:pPr>
        <w:spacing w:line="276" w:lineRule="auto"/>
        <w:jc w:val="both"/>
        <w:rPr>
          <w:b/>
          <w:bCs/>
        </w:rPr>
      </w:pPr>
      <w:r w:rsidRPr="00FA650A">
        <w:rPr>
          <w:b/>
          <w:bCs/>
        </w:rPr>
        <w:drawing>
          <wp:inline distT="0" distB="0" distL="0" distR="0" wp14:anchorId="2A99979B" wp14:editId="7E08DBE7">
            <wp:extent cx="5942107" cy="1905000"/>
            <wp:effectExtent l="0" t="0" r="1905" b="0"/>
            <wp:docPr id="1551001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2962" cy="1911686"/>
                    </a:xfrm>
                    <a:prstGeom prst="rect">
                      <a:avLst/>
                    </a:prstGeom>
                    <a:noFill/>
                    <a:ln>
                      <a:noFill/>
                    </a:ln>
                  </pic:spPr>
                </pic:pic>
              </a:graphicData>
            </a:graphic>
          </wp:inline>
        </w:drawing>
      </w:r>
    </w:p>
    <w:p w14:paraId="6BFADFDE" w14:textId="390697B7" w:rsidR="00FA650A" w:rsidRDefault="00FA650A" w:rsidP="000C2B65">
      <w:pPr>
        <w:spacing w:line="276" w:lineRule="auto"/>
        <w:jc w:val="both"/>
        <w:rPr>
          <w:b/>
          <w:bCs/>
        </w:rPr>
      </w:pPr>
      <w:r w:rsidRPr="00FA650A">
        <w:rPr>
          <w:b/>
          <w:bCs/>
        </w:rPr>
        <w:t>Exploiting Sensitive Data Exposure</w:t>
      </w:r>
    </w:p>
    <w:p w14:paraId="0480279E" w14:textId="465A4D0B" w:rsidR="00E47343" w:rsidRDefault="00E47343" w:rsidP="000C2B65">
      <w:pPr>
        <w:spacing w:line="276" w:lineRule="auto"/>
        <w:jc w:val="both"/>
      </w:pPr>
      <w:r w:rsidRPr="00E47343">
        <w:t>I implemented the login.html and process_login.php files using the insecure code provided in the lab manual. This version transmitted data over HTTP and stored passwords as plaintext.</w:t>
      </w:r>
      <w:r>
        <w:t xml:space="preserve"> </w:t>
      </w:r>
      <w:r w:rsidRPr="00E47343">
        <w:t xml:space="preserve">Output Upon submitting the credentials user and password123, the application successfully authenticated but displayed a message confirming the data was exposed. </w:t>
      </w:r>
    </w:p>
    <w:p w14:paraId="6EA916D4" w14:textId="7793F8BB" w:rsidR="00E47343" w:rsidRPr="00FA650A" w:rsidRDefault="00E47343" w:rsidP="000C2B65">
      <w:pPr>
        <w:spacing w:line="276" w:lineRule="auto"/>
        <w:jc w:val="both"/>
      </w:pPr>
      <w:r w:rsidRPr="00E47343">
        <w:drawing>
          <wp:inline distT="0" distB="0" distL="0" distR="0" wp14:anchorId="564C4A98" wp14:editId="4E5802EA">
            <wp:extent cx="5943600" cy="1602740"/>
            <wp:effectExtent l="0" t="0" r="0" b="0"/>
            <wp:docPr id="1708032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02740"/>
                    </a:xfrm>
                    <a:prstGeom prst="rect">
                      <a:avLst/>
                    </a:prstGeom>
                    <a:noFill/>
                    <a:ln>
                      <a:noFill/>
                    </a:ln>
                  </pic:spPr>
                </pic:pic>
              </a:graphicData>
            </a:graphic>
          </wp:inline>
        </w:drawing>
      </w:r>
    </w:p>
    <w:p w14:paraId="126B4B13" w14:textId="14F3247F" w:rsidR="00FA650A" w:rsidRDefault="00FA650A" w:rsidP="000C2B65">
      <w:pPr>
        <w:spacing w:line="276" w:lineRule="auto"/>
        <w:jc w:val="both"/>
      </w:pPr>
      <w:r w:rsidRPr="00FA650A">
        <w:t>To exploit this, I used Burp Suite to intercept the login request. Because the connection was unencrypted, the credentials user and password123 were clearly visible in the raw HTTP request body.</w:t>
      </w:r>
    </w:p>
    <w:p w14:paraId="1F6B0660" w14:textId="3D152B6A" w:rsidR="00FA650A" w:rsidRPr="00FA650A" w:rsidRDefault="00FA650A" w:rsidP="000C2B65">
      <w:pPr>
        <w:spacing w:line="276" w:lineRule="auto"/>
        <w:jc w:val="both"/>
      </w:pPr>
      <w:r w:rsidRPr="00FA650A">
        <w:lastRenderedPageBreak/>
        <w:drawing>
          <wp:inline distT="0" distB="0" distL="0" distR="0" wp14:anchorId="685BA8E3" wp14:editId="70E7BAF1">
            <wp:extent cx="5938252" cy="2291443"/>
            <wp:effectExtent l="0" t="0" r="5715" b="0"/>
            <wp:docPr id="629639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1686" cy="2319779"/>
                    </a:xfrm>
                    <a:prstGeom prst="rect">
                      <a:avLst/>
                    </a:prstGeom>
                    <a:noFill/>
                    <a:ln>
                      <a:noFill/>
                    </a:ln>
                  </pic:spPr>
                </pic:pic>
              </a:graphicData>
            </a:graphic>
          </wp:inline>
        </w:drawing>
      </w:r>
    </w:p>
    <w:p w14:paraId="53C579B2" w14:textId="77777777" w:rsidR="00FA650A" w:rsidRPr="00FA650A" w:rsidRDefault="00FA650A" w:rsidP="000C2B65">
      <w:pPr>
        <w:spacing w:line="276" w:lineRule="auto"/>
        <w:jc w:val="both"/>
      </w:pPr>
    </w:p>
    <w:p w14:paraId="639B7213" w14:textId="10F24325" w:rsidR="00FA650A" w:rsidRPr="00FA650A" w:rsidRDefault="00FA650A" w:rsidP="000C2B65">
      <w:pPr>
        <w:spacing w:line="276" w:lineRule="auto"/>
        <w:jc w:val="both"/>
        <w:rPr>
          <w:b/>
          <w:bCs/>
        </w:rPr>
      </w:pPr>
      <w:r w:rsidRPr="00FA650A">
        <w:rPr>
          <w:b/>
          <w:bCs/>
        </w:rPr>
        <w:t>Mitigating the Vulnerability</w:t>
      </w:r>
    </w:p>
    <w:p w14:paraId="5D743F5B" w14:textId="77777777" w:rsidR="00FA650A" w:rsidRPr="00FA650A" w:rsidRDefault="00FA650A" w:rsidP="000C2B65">
      <w:pPr>
        <w:spacing w:line="276" w:lineRule="auto"/>
        <w:jc w:val="both"/>
      </w:pPr>
      <w:r w:rsidRPr="00FA650A">
        <w:t>To secure the application, I moved the system to HTTPS by generating a self-signed certificate with OpenSSL. I then modified process_login.php to use the Bcrypt algorithm. Instead of comparing plaintext strings, the script now uses password_verify() against a hashed value, ensuring that even if the server is compromised, the actual passwords remain unreadable.</w:t>
      </w:r>
    </w:p>
    <w:p w14:paraId="04094B3C" w14:textId="01CF4B94" w:rsidR="00E47343" w:rsidRPr="00E47343" w:rsidRDefault="00E47343" w:rsidP="000C2B65">
      <w:pPr>
        <w:spacing w:line="276" w:lineRule="auto"/>
        <w:jc w:val="both"/>
        <w:rPr>
          <w:b/>
          <w:bCs/>
        </w:rPr>
      </w:pPr>
      <w:r w:rsidRPr="00E47343">
        <w:rPr>
          <w:b/>
          <w:bCs/>
        </w:rPr>
        <w:drawing>
          <wp:inline distT="0" distB="0" distL="0" distR="0" wp14:anchorId="226E7EF5" wp14:editId="12C127E8">
            <wp:extent cx="5943600" cy="1943100"/>
            <wp:effectExtent l="0" t="0" r="0" b="0"/>
            <wp:docPr id="2058337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3748" cy="1949687"/>
                    </a:xfrm>
                    <a:prstGeom prst="rect">
                      <a:avLst/>
                    </a:prstGeom>
                    <a:noFill/>
                    <a:ln>
                      <a:noFill/>
                    </a:ln>
                  </pic:spPr>
                </pic:pic>
              </a:graphicData>
            </a:graphic>
          </wp:inline>
        </w:drawing>
      </w:r>
    </w:p>
    <w:p w14:paraId="1A0C7D8B" w14:textId="77777777" w:rsidR="00FA650A" w:rsidRPr="00FA650A" w:rsidRDefault="00FA650A" w:rsidP="000C2B65">
      <w:pPr>
        <w:spacing w:line="276" w:lineRule="auto"/>
        <w:jc w:val="both"/>
        <w:rPr>
          <w:b/>
          <w:bCs/>
        </w:rPr>
      </w:pPr>
      <w:r w:rsidRPr="00FA650A">
        <w:rPr>
          <w:b/>
          <w:bCs/>
        </w:rPr>
        <w:t>5. Execution and Verification</w:t>
      </w:r>
    </w:p>
    <w:p w14:paraId="6C38F8FD" w14:textId="1C60DAFA" w:rsidR="00FA650A" w:rsidRDefault="00FA650A" w:rsidP="000C2B65">
      <w:pPr>
        <w:spacing w:line="276" w:lineRule="auto"/>
        <w:jc w:val="both"/>
      </w:pPr>
      <w:r w:rsidRPr="00FA650A">
        <w:t>After implementing the security controls, I verified the fix by connecting via HTTPS. Entering the correct credentials triggered the "Welcome</w:t>
      </w:r>
      <w:r w:rsidR="00E47343">
        <w:t xml:space="preserve"> your sensitive data is now protected with hashing and secure transmission</w:t>
      </w:r>
      <w:r w:rsidRPr="00FA650A">
        <w:t>" message, confirming the hashing logic is functional. While the browser displays a warning for the self-signed certificate, the data payload is now fully encrypted during transit.</w:t>
      </w:r>
    </w:p>
    <w:p w14:paraId="53AFABB3" w14:textId="528EB0A4" w:rsidR="00E47343" w:rsidRPr="00E47343" w:rsidRDefault="00E47343" w:rsidP="000C2B65">
      <w:pPr>
        <w:spacing w:line="276" w:lineRule="auto"/>
        <w:jc w:val="both"/>
      </w:pPr>
      <w:r w:rsidRPr="00E47343">
        <w:lastRenderedPageBreak/>
        <w:drawing>
          <wp:inline distT="0" distB="0" distL="0" distR="0" wp14:anchorId="2958EE03" wp14:editId="14566C8A">
            <wp:extent cx="5943600" cy="1788795"/>
            <wp:effectExtent l="0" t="0" r="0" b="1905"/>
            <wp:docPr id="19553768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88795"/>
                    </a:xfrm>
                    <a:prstGeom prst="rect">
                      <a:avLst/>
                    </a:prstGeom>
                    <a:noFill/>
                    <a:ln>
                      <a:noFill/>
                    </a:ln>
                  </pic:spPr>
                </pic:pic>
              </a:graphicData>
            </a:graphic>
          </wp:inline>
        </w:drawing>
      </w:r>
    </w:p>
    <w:p w14:paraId="75FA41D3" w14:textId="77777777" w:rsidR="00E47343" w:rsidRPr="00FA650A" w:rsidRDefault="00E47343" w:rsidP="000C2B65">
      <w:pPr>
        <w:spacing w:line="276" w:lineRule="auto"/>
        <w:jc w:val="both"/>
      </w:pPr>
    </w:p>
    <w:p w14:paraId="16A6D7C2" w14:textId="77777777" w:rsidR="00FA650A" w:rsidRPr="00FA650A" w:rsidRDefault="00FA650A" w:rsidP="000C2B65">
      <w:pPr>
        <w:spacing w:line="276" w:lineRule="auto"/>
        <w:jc w:val="both"/>
        <w:rPr>
          <w:b/>
          <w:bCs/>
        </w:rPr>
      </w:pPr>
      <w:r w:rsidRPr="00FA650A">
        <w:rPr>
          <w:b/>
          <w:bCs/>
        </w:rPr>
        <w:t>6. Reflection and Lessons Learned</w:t>
      </w:r>
    </w:p>
    <w:p w14:paraId="5363041E" w14:textId="3817F6CD" w:rsidR="00FA650A" w:rsidRPr="00FA650A" w:rsidRDefault="00FA650A" w:rsidP="000C2B65">
      <w:pPr>
        <w:spacing w:line="276" w:lineRule="auto"/>
        <w:jc w:val="both"/>
      </w:pPr>
      <w:r w:rsidRPr="00FA650A">
        <w:t>After successfully mitigating the vulnerability, I analyzed the effectiveness of these security controls and identified further steps to harden the application</w:t>
      </w:r>
    </w:p>
    <w:p w14:paraId="18A1D223" w14:textId="494B927F" w:rsidR="00FA650A" w:rsidRPr="00FA650A" w:rsidRDefault="00FA650A" w:rsidP="000C2B65">
      <w:pPr>
        <w:pStyle w:val="ListParagraph"/>
        <w:numPr>
          <w:ilvl w:val="0"/>
          <w:numId w:val="2"/>
        </w:numPr>
        <w:spacing w:line="276" w:lineRule="auto"/>
        <w:jc w:val="both"/>
      </w:pPr>
      <w:r w:rsidRPr="00FA650A">
        <w:t>Using HTTPS established an encrypted tunnel for all communication. Without this, data like usernames and passwords travel across the network in cleartext, where they can be captured by anyone using a packet sniffer like Wireshark or Burp Suite. When HTTPS is active, all communication is encrypted before it leaves the browser; even if an attacker intercepts the data, they will only see unreadable ciphertext.</w:t>
      </w:r>
    </w:p>
    <w:p w14:paraId="16D69E66" w14:textId="77777777" w:rsidR="00FA650A" w:rsidRPr="00FA650A" w:rsidRDefault="00FA650A" w:rsidP="000C2B65">
      <w:pPr>
        <w:pStyle w:val="ListParagraph"/>
        <w:numPr>
          <w:ilvl w:val="0"/>
          <w:numId w:val="2"/>
        </w:numPr>
        <w:spacing w:line="276" w:lineRule="auto"/>
        <w:jc w:val="both"/>
      </w:pPr>
      <w:r w:rsidRPr="00FA650A">
        <w:t>Hashing is a critical defense-in-depth measure that protects "data at rest." Unlike encryption, which can be reversed with a key, a proper hash like Bcrypt is a one-way mathematical function that cannot be turned back into the original password. This ensures that if an attacker successfully breaches the database or steals the application's source code, they only find useless cryptographic strings instead of the users' actual passwords.</w:t>
      </w:r>
    </w:p>
    <w:p w14:paraId="428771E4" w14:textId="77777777" w:rsidR="00FA650A" w:rsidRPr="00FA650A" w:rsidRDefault="00FA650A" w:rsidP="000C2B65">
      <w:pPr>
        <w:spacing w:line="276" w:lineRule="auto"/>
        <w:jc w:val="both"/>
      </w:pPr>
      <w:r w:rsidRPr="00FA650A">
        <w:rPr>
          <w:b/>
          <w:bCs/>
        </w:rPr>
        <w:t>Further Security Recommendations</w:t>
      </w:r>
    </w:p>
    <w:p w14:paraId="2BBE379C" w14:textId="77777777" w:rsidR="000C2B65" w:rsidRDefault="00FA650A" w:rsidP="000C2B65">
      <w:pPr>
        <w:spacing w:line="276" w:lineRule="auto"/>
        <w:jc w:val="both"/>
      </w:pPr>
      <w:r w:rsidRPr="00FA650A">
        <w:t>To improve the security of sensitive data in this application, the following steps are recommended:</w:t>
      </w:r>
      <w:r w:rsidR="000C2B65" w:rsidRPr="000C2B65">
        <w:t xml:space="preserve"> </w:t>
      </w:r>
    </w:p>
    <w:p w14:paraId="61291291" w14:textId="4232A3AF" w:rsidR="00FA650A" w:rsidRPr="00FA650A" w:rsidRDefault="000C2B65" w:rsidP="000C2B65">
      <w:pPr>
        <w:spacing w:line="276" w:lineRule="auto"/>
        <w:jc w:val="both"/>
      </w:pPr>
      <w:r w:rsidRPr="00FA650A">
        <w:drawing>
          <wp:inline distT="0" distB="0" distL="0" distR="0" wp14:anchorId="1FBF551A" wp14:editId="3FC6A9CE">
            <wp:extent cx="5905499" cy="1823357"/>
            <wp:effectExtent l="0" t="0" r="635" b="5715"/>
            <wp:docPr id="964517999" name="Picture 2" descr="Image of multi-factor authentic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of multi-factor authentication proces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8215" cy="1842721"/>
                    </a:xfrm>
                    <a:prstGeom prst="rect">
                      <a:avLst/>
                    </a:prstGeom>
                    <a:noFill/>
                    <a:ln>
                      <a:noFill/>
                    </a:ln>
                  </pic:spPr>
                </pic:pic>
              </a:graphicData>
            </a:graphic>
          </wp:inline>
        </w:drawing>
      </w:r>
    </w:p>
    <w:p w14:paraId="2200A1D3" w14:textId="7791AA23" w:rsidR="00FA650A" w:rsidRPr="00FA650A" w:rsidRDefault="00FA650A" w:rsidP="000C2B65">
      <w:pPr>
        <w:numPr>
          <w:ilvl w:val="0"/>
          <w:numId w:val="1"/>
        </w:numPr>
        <w:spacing w:line="276" w:lineRule="auto"/>
        <w:jc w:val="both"/>
      </w:pPr>
      <w:r w:rsidRPr="00FA650A">
        <w:rPr>
          <w:b/>
          <w:bCs/>
        </w:rPr>
        <w:lastRenderedPageBreak/>
        <w:t xml:space="preserve">Enforce Input Sanitization: </w:t>
      </w:r>
      <w:r w:rsidRPr="00FA650A">
        <w:t>As demonstrated in previous labs, using functions like htmlspecialchars() prevents attackers from injecting malicious scripts into the login process.</w:t>
      </w:r>
    </w:p>
    <w:p w14:paraId="0D4CEE74" w14:textId="77777777" w:rsidR="00FA650A" w:rsidRPr="00FA650A" w:rsidRDefault="00FA650A" w:rsidP="000C2B65">
      <w:pPr>
        <w:numPr>
          <w:ilvl w:val="0"/>
          <w:numId w:val="1"/>
        </w:numPr>
        <w:spacing w:line="276" w:lineRule="auto"/>
        <w:jc w:val="both"/>
      </w:pPr>
      <w:r w:rsidRPr="00FA650A">
        <w:rPr>
          <w:b/>
          <w:bCs/>
        </w:rPr>
        <w:t>Rate Limiting and Account Lockouts:</w:t>
      </w:r>
      <w:r w:rsidRPr="00FA650A">
        <w:t xml:space="preserve"> To prevent "Brute Force" attacks, the server should limit the number of failed login attempts from a single IP address.</w:t>
      </w:r>
    </w:p>
    <w:p w14:paraId="5B64809A" w14:textId="77777777" w:rsidR="00FA650A" w:rsidRPr="00FA650A" w:rsidRDefault="00FA650A" w:rsidP="000C2B65">
      <w:pPr>
        <w:numPr>
          <w:ilvl w:val="0"/>
          <w:numId w:val="1"/>
        </w:numPr>
        <w:spacing w:line="276" w:lineRule="auto"/>
        <w:jc w:val="both"/>
      </w:pPr>
      <w:r w:rsidRPr="00FA650A">
        <w:rPr>
          <w:b/>
          <w:bCs/>
        </w:rPr>
        <w:t>Use Secure Cookies:</w:t>
      </w:r>
      <w:r w:rsidRPr="00FA650A">
        <w:t xml:space="preserve"> If the application uses sessions, cookies should be marked with Secure and HttpOnly flags to ensure they are only sent over HTTPS and cannot be accessed by malicious JavaScript.</w:t>
      </w:r>
    </w:p>
    <w:p w14:paraId="39A67115" w14:textId="77777777" w:rsidR="00FA650A" w:rsidRPr="00FA650A" w:rsidRDefault="00FA650A" w:rsidP="000C2B65">
      <w:pPr>
        <w:numPr>
          <w:ilvl w:val="0"/>
          <w:numId w:val="1"/>
        </w:numPr>
        <w:spacing w:line="276" w:lineRule="auto"/>
        <w:jc w:val="both"/>
      </w:pPr>
      <w:r w:rsidRPr="00FA650A">
        <w:rPr>
          <w:b/>
          <w:bCs/>
        </w:rPr>
        <w:t>Implement Multi-Factor Authentication (MFA):</w:t>
      </w:r>
      <w:r w:rsidRPr="00FA650A">
        <w:t xml:space="preserve"> Adding a second layer of security, such as a code sent to a mobile device, ensures that even if an attacker steals a password, they still cannot access the account.</w:t>
      </w:r>
    </w:p>
    <w:p w14:paraId="414D0400" w14:textId="2B9100B6" w:rsidR="00FA650A" w:rsidRPr="00FA650A" w:rsidRDefault="00FA650A" w:rsidP="000C2B65">
      <w:pPr>
        <w:spacing w:line="276" w:lineRule="auto"/>
        <w:jc w:val="both"/>
      </w:pPr>
    </w:p>
    <w:p w14:paraId="4BE5B994" w14:textId="77777777" w:rsidR="00FA650A" w:rsidRPr="00FA650A" w:rsidRDefault="00FA650A" w:rsidP="000C2B65">
      <w:pPr>
        <w:spacing w:line="276" w:lineRule="auto"/>
        <w:jc w:val="both"/>
      </w:pPr>
    </w:p>
    <w:p w14:paraId="111C29B6" w14:textId="77777777" w:rsidR="00B4681F" w:rsidRDefault="00B4681F" w:rsidP="000C2B65">
      <w:pPr>
        <w:spacing w:line="276" w:lineRule="auto"/>
        <w:jc w:val="both"/>
      </w:pPr>
    </w:p>
    <w:sectPr w:rsidR="00B46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217"/>
    <w:multiLevelType w:val="hybridMultilevel"/>
    <w:tmpl w:val="653A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567A1D"/>
    <w:multiLevelType w:val="multilevel"/>
    <w:tmpl w:val="DE2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131239">
    <w:abstractNumId w:val="1"/>
  </w:num>
  <w:num w:numId="2" w16cid:durableId="19550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952"/>
    <w:rsid w:val="000C2B65"/>
    <w:rsid w:val="001965A1"/>
    <w:rsid w:val="004B74A2"/>
    <w:rsid w:val="006553C3"/>
    <w:rsid w:val="00790952"/>
    <w:rsid w:val="00994F16"/>
    <w:rsid w:val="00B4681F"/>
    <w:rsid w:val="00E47343"/>
    <w:rsid w:val="00F45429"/>
    <w:rsid w:val="00FA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765C4"/>
  <w15:chartTrackingRefBased/>
  <w15:docId w15:val="{91D2D9CE-6BA4-40B2-8E82-D9AC7D9B1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952"/>
  </w:style>
  <w:style w:type="paragraph" w:styleId="Heading1">
    <w:name w:val="heading 1"/>
    <w:basedOn w:val="Normal"/>
    <w:next w:val="Normal"/>
    <w:link w:val="Heading1Char"/>
    <w:uiPriority w:val="9"/>
    <w:qFormat/>
    <w:rsid w:val="007909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9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9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9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9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9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9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9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9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9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952"/>
    <w:rPr>
      <w:rFonts w:eastAsiaTheme="majorEastAsia" w:cstheme="majorBidi"/>
      <w:color w:val="272727" w:themeColor="text1" w:themeTint="D8"/>
    </w:rPr>
  </w:style>
  <w:style w:type="paragraph" w:styleId="Title">
    <w:name w:val="Title"/>
    <w:basedOn w:val="Normal"/>
    <w:next w:val="Normal"/>
    <w:link w:val="TitleChar"/>
    <w:uiPriority w:val="10"/>
    <w:qFormat/>
    <w:rsid w:val="00790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952"/>
    <w:pPr>
      <w:spacing w:before="160"/>
      <w:jc w:val="center"/>
    </w:pPr>
    <w:rPr>
      <w:i/>
      <w:iCs/>
      <w:color w:val="404040" w:themeColor="text1" w:themeTint="BF"/>
    </w:rPr>
  </w:style>
  <w:style w:type="character" w:customStyle="1" w:styleId="QuoteChar">
    <w:name w:val="Quote Char"/>
    <w:basedOn w:val="DefaultParagraphFont"/>
    <w:link w:val="Quote"/>
    <w:uiPriority w:val="29"/>
    <w:rsid w:val="00790952"/>
    <w:rPr>
      <w:i/>
      <w:iCs/>
      <w:color w:val="404040" w:themeColor="text1" w:themeTint="BF"/>
    </w:rPr>
  </w:style>
  <w:style w:type="paragraph" w:styleId="ListParagraph">
    <w:name w:val="List Paragraph"/>
    <w:basedOn w:val="Normal"/>
    <w:uiPriority w:val="34"/>
    <w:qFormat/>
    <w:rsid w:val="00790952"/>
    <w:pPr>
      <w:ind w:left="720"/>
      <w:contextualSpacing/>
    </w:pPr>
  </w:style>
  <w:style w:type="character" w:styleId="IntenseEmphasis">
    <w:name w:val="Intense Emphasis"/>
    <w:basedOn w:val="DefaultParagraphFont"/>
    <w:uiPriority w:val="21"/>
    <w:qFormat/>
    <w:rsid w:val="00790952"/>
    <w:rPr>
      <w:i/>
      <w:iCs/>
      <w:color w:val="2F5496" w:themeColor="accent1" w:themeShade="BF"/>
    </w:rPr>
  </w:style>
  <w:style w:type="paragraph" w:styleId="IntenseQuote">
    <w:name w:val="Intense Quote"/>
    <w:basedOn w:val="Normal"/>
    <w:next w:val="Normal"/>
    <w:link w:val="IntenseQuoteChar"/>
    <w:uiPriority w:val="30"/>
    <w:qFormat/>
    <w:rsid w:val="007909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952"/>
    <w:rPr>
      <w:i/>
      <w:iCs/>
      <w:color w:val="2F5496" w:themeColor="accent1" w:themeShade="BF"/>
    </w:rPr>
  </w:style>
  <w:style w:type="character" w:styleId="IntenseReference">
    <w:name w:val="Intense Reference"/>
    <w:basedOn w:val="DefaultParagraphFont"/>
    <w:uiPriority w:val="32"/>
    <w:qFormat/>
    <w:rsid w:val="00790952"/>
    <w:rPr>
      <w:b/>
      <w:bCs/>
      <w:smallCaps/>
      <w:color w:val="2F5496" w:themeColor="accent1" w:themeShade="BF"/>
      <w:spacing w:val="5"/>
    </w:rPr>
  </w:style>
  <w:style w:type="paragraph" w:customStyle="1" w:styleId="p1">
    <w:name w:val="p1"/>
    <w:basedOn w:val="Normal"/>
    <w:rsid w:val="00790952"/>
    <w:pPr>
      <w:spacing w:after="0" w:line="240" w:lineRule="auto"/>
    </w:pPr>
    <w:rPr>
      <w:rFonts w:ascii="Times New Roman" w:eastAsia="Times New Roman" w:hAnsi="Times New Roman" w:cs="Times New Roman"/>
      <w:color w:val="000000"/>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5</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Garba</dc:creator>
  <cp:keywords/>
  <dc:description/>
  <cp:lastModifiedBy>Ahmed Garba</cp:lastModifiedBy>
  <cp:revision>2</cp:revision>
  <dcterms:created xsi:type="dcterms:W3CDTF">2026-02-07T05:47:00Z</dcterms:created>
  <dcterms:modified xsi:type="dcterms:W3CDTF">2026-02-07T08:56:00Z</dcterms:modified>
</cp:coreProperties>
</file>