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7C6" w:rsidRPr="00FA27EC" w:rsidRDefault="00A337C6">
      <w:pPr>
        <w:suppressAutoHyphens/>
        <w:rPr>
          <w:rFonts w:asciiTheme="minorHAnsi" w:hAnsiTheme="minorHAnsi"/>
          <w:sz w:val="18"/>
          <w:szCs w:val="18"/>
        </w:rPr>
      </w:pPr>
    </w:p>
    <w:p w:rsidR="00A337C6" w:rsidRPr="00FA27EC" w:rsidRDefault="0005614D">
      <w:pPr>
        <w:suppressAutoHyphens/>
        <w:rPr>
          <w:rFonts w:ascii="Arial" w:hAnsi="Arial"/>
          <w:b/>
          <w:sz w:val="18"/>
          <w:szCs w:val="18"/>
        </w:rPr>
      </w:pPr>
      <w:r w:rsidRPr="00FA27EC">
        <w:rPr>
          <w:rFonts w:ascii="Arial" w:hAnsi="Arial"/>
          <w:b/>
          <w:sz w:val="18"/>
          <w:szCs w:val="18"/>
        </w:rPr>
        <w:t>HTS Global Banking and Markets</w:t>
      </w:r>
      <w:r w:rsidR="00A337C6" w:rsidRPr="00FA27EC">
        <w:rPr>
          <w:rFonts w:ascii="Arial" w:hAnsi="Arial"/>
          <w:b/>
          <w:sz w:val="18"/>
          <w:szCs w:val="18"/>
        </w:rPr>
        <w:t xml:space="preserve"> </w:t>
      </w:r>
      <w:r w:rsidR="00A337C6" w:rsidRPr="00FA27EC">
        <w:rPr>
          <w:rFonts w:ascii="Arial" w:hAnsi="Arial"/>
          <w:b/>
          <w:sz w:val="18"/>
          <w:szCs w:val="18"/>
        </w:rPr>
        <w:fldChar w:fldCharType="begin"/>
      </w:r>
      <w:r w:rsidR="00A337C6" w:rsidRPr="00FA27EC">
        <w:rPr>
          <w:rFonts w:ascii="Arial" w:hAnsi="Arial"/>
          <w:b/>
          <w:sz w:val="18"/>
          <w:szCs w:val="18"/>
        </w:rPr>
        <w:instrText xml:space="preserve">PRIVATE </w:instrText>
      </w:r>
      <w:r w:rsidR="00A337C6" w:rsidRPr="00FA27EC">
        <w:rPr>
          <w:rFonts w:ascii="Arial" w:hAnsi="Arial"/>
          <w:b/>
          <w:sz w:val="18"/>
          <w:szCs w:val="18"/>
        </w:rPr>
      </w:r>
      <w:r w:rsidR="00A337C6" w:rsidRPr="00FA27EC">
        <w:rPr>
          <w:rFonts w:ascii="Arial" w:hAnsi="Arial"/>
          <w:b/>
          <w:sz w:val="18"/>
          <w:szCs w:val="18"/>
        </w:rPr>
        <w:fldChar w:fldCharType="end"/>
      </w:r>
    </w:p>
    <w:p w:rsidR="00A337C6" w:rsidRPr="00FA27EC" w:rsidRDefault="00A337C6">
      <w:pPr>
        <w:suppressAutoHyphens/>
        <w:rPr>
          <w:rFonts w:ascii="Arial" w:hAnsi="Arial"/>
          <w:b/>
          <w:sz w:val="18"/>
          <w:szCs w:val="18"/>
          <w:u w:val="single"/>
        </w:rPr>
      </w:pPr>
    </w:p>
    <w:p w:rsidR="00A337C6" w:rsidRPr="00FA27EC" w:rsidRDefault="00AB5287">
      <w:pPr>
        <w:pStyle w:val="Titre1"/>
        <w:rPr>
          <w:sz w:val="18"/>
          <w:szCs w:val="18"/>
        </w:rPr>
      </w:pPr>
      <w:r>
        <w:rPr>
          <w:sz w:val="18"/>
          <w:szCs w:val="18"/>
        </w:rPr>
        <w:t>Mission</w:t>
      </w:r>
      <w:r w:rsidR="00A337C6" w:rsidRPr="00FA27EC">
        <w:rPr>
          <w:sz w:val="18"/>
          <w:szCs w:val="18"/>
        </w:rPr>
        <w:t xml:space="preserve"> Specification – Part 1</w:t>
      </w:r>
    </w:p>
    <w:p w:rsidR="00856272" w:rsidRPr="00FA27EC" w:rsidRDefault="00856272">
      <w:pPr>
        <w:suppressAutoHyphens/>
        <w:rPr>
          <w:rFonts w:ascii="Arial" w:hAnsi="Arial"/>
          <w:b/>
          <w:sz w:val="18"/>
          <w:szCs w:val="18"/>
        </w:rPr>
      </w:pPr>
    </w:p>
    <w:tbl>
      <w:tblPr>
        <w:tblW w:w="9639" w:type="dxa"/>
        <w:tblInd w:w="1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835"/>
        <w:gridCol w:w="6804"/>
      </w:tblGrid>
      <w:tr w:rsidR="00A337C6" w:rsidRPr="00FA27EC">
        <w:tblPrEx>
          <w:tblCellMar>
            <w:top w:w="0" w:type="dxa"/>
            <w:bottom w:w="0" w:type="dxa"/>
          </w:tblCellMar>
        </w:tblPrEx>
        <w:trPr>
          <w:cantSplit/>
          <w:trHeight w:val="474"/>
        </w:trPr>
        <w:tc>
          <w:tcPr>
            <w:tcW w:w="2835" w:type="dxa"/>
            <w:shd w:val="pct10" w:color="auto" w:fill="auto"/>
          </w:tcPr>
          <w:p w:rsidR="00A337C6" w:rsidRPr="00FA27EC" w:rsidRDefault="00A337C6">
            <w:pPr>
              <w:tabs>
                <w:tab w:val="left" w:pos="-720"/>
              </w:tabs>
              <w:suppressAutoHyphens/>
              <w:spacing w:before="40" w:after="40"/>
              <w:rPr>
                <w:rFonts w:ascii="Arial" w:hAnsi="Arial"/>
                <w:b/>
                <w:sz w:val="18"/>
                <w:szCs w:val="18"/>
              </w:rPr>
            </w:pPr>
            <w:r w:rsidRPr="00FA27EC">
              <w:rPr>
                <w:rFonts w:ascii="Arial" w:hAnsi="Arial"/>
                <w:b/>
                <w:sz w:val="18"/>
                <w:szCs w:val="18"/>
              </w:rPr>
              <w:fldChar w:fldCharType="begin"/>
            </w:r>
            <w:r w:rsidRPr="00FA27EC">
              <w:rPr>
                <w:rFonts w:ascii="Arial" w:hAnsi="Arial"/>
                <w:b/>
                <w:sz w:val="18"/>
                <w:szCs w:val="18"/>
              </w:rPr>
              <w:instrText xml:space="preserve">PRIVATE </w:instrText>
            </w:r>
            <w:r w:rsidRPr="00FA27EC">
              <w:rPr>
                <w:rFonts w:ascii="Arial" w:hAnsi="Arial"/>
                <w:b/>
                <w:sz w:val="18"/>
                <w:szCs w:val="18"/>
              </w:rPr>
            </w:r>
            <w:r w:rsidRPr="00FA27EC">
              <w:rPr>
                <w:rFonts w:ascii="Arial" w:hAnsi="Arial"/>
                <w:b/>
                <w:sz w:val="18"/>
                <w:szCs w:val="18"/>
              </w:rPr>
              <w:fldChar w:fldCharType="end"/>
            </w:r>
            <w:r w:rsidRPr="00FA27EC">
              <w:rPr>
                <w:rFonts w:ascii="Arial" w:hAnsi="Arial"/>
                <w:b/>
                <w:sz w:val="18"/>
                <w:szCs w:val="18"/>
              </w:rPr>
              <w:t>Business / Function:</w:t>
            </w:r>
          </w:p>
        </w:tc>
        <w:tc>
          <w:tcPr>
            <w:tcW w:w="6804" w:type="dxa"/>
          </w:tcPr>
          <w:p w:rsidR="00A337C6" w:rsidRPr="00FA27EC" w:rsidRDefault="00A337C6">
            <w:pPr>
              <w:tabs>
                <w:tab w:val="left" w:pos="-720"/>
              </w:tabs>
              <w:suppressAutoHyphens/>
              <w:spacing w:before="40" w:after="40"/>
              <w:rPr>
                <w:rFonts w:ascii="Arial" w:hAnsi="Arial"/>
                <w:sz w:val="18"/>
                <w:szCs w:val="18"/>
              </w:rPr>
            </w:pPr>
            <w:r w:rsidRPr="00FA27EC">
              <w:rPr>
                <w:rFonts w:ascii="Arial" w:hAnsi="Arial"/>
                <w:b/>
                <w:sz w:val="18"/>
                <w:szCs w:val="18"/>
              </w:rPr>
              <w:t>Information Technology</w:t>
            </w:r>
          </w:p>
        </w:tc>
      </w:tr>
      <w:tr w:rsidR="00A337C6" w:rsidRPr="00FA27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5" w:type="dxa"/>
            <w:shd w:val="pct10" w:color="auto" w:fill="auto"/>
          </w:tcPr>
          <w:p w:rsidR="00A337C6" w:rsidRPr="00FA27EC" w:rsidRDefault="00A337C6">
            <w:pPr>
              <w:tabs>
                <w:tab w:val="left" w:pos="-720"/>
              </w:tabs>
              <w:suppressAutoHyphens/>
              <w:spacing w:before="40" w:after="40"/>
              <w:rPr>
                <w:rFonts w:ascii="Arial" w:hAnsi="Arial"/>
                <w:sz w:val="18"/>
                <w:szCs w:val="18"/>
              </w:rPr>
            </w:pPr>
            <w:r w:rsidRPr="00FA27EC">
              <w:rPr>
                <w:rFonts w:ascii="Arial" w:hAnsi="Arial"/>
                <w:b/>
                <w:sz w:val="18"/>
                <w:szCs w:val="18"/>
              </w:rPr>
              <w:t>Role:</w:t>
            </w:r>
          </w:p>
        </w:tc>
        <w:tc>
          <w:tcPr>
            <w:tcW w:w="6804" w:type="dxa"/>
          </w:tcPr>
          <w:p w:rsidR="00A337C6" w:rsidRPr="0084596B" w:rsidRDefault="00C65856">
            <w:pPr>
              <w:tabs>
                <w:tab w:val="left" w:pos="-720"/>
              </w:tabs>
              <w:suppressAutoHyphens/>
              <w:spacing w:before="40" w:after="40"/>
              <w:rPr>
                <w:rFonts w:ascii="Arial" w:hAnsi="Arial" w:cs="Arial"/>
                <w:b/>
                <w:sz w:val="18"/>
                <w:szCs w:val="18"/>
              </w:rPr>
            </w:pPr>
            <w:r w:rsidRPr="0084596B">
              <w:rPr>
                <w:rFonts w:ascii="Arial" w:hAnsi="Arial" w:cs="Arial"/>
                <w:b/>
                <w:sz w:val="20"/>
                <w:lang w:val="fr-FR"/>
              </w:rPr>
              <w:t>Spécialiste Production Applicative</w:t>
            </w:r>
          </w:p>
        </w:tc>
      </w:tr>
      <w:tr w:rsidR="00A337C6" w:rsidRPr="00FA27E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5" w:type="dxa"/>
            <w:shd w:val="pct10" w:color="auto" w:fill="auto"/>
          </w:tcPr>
          <w:p w:rsidR="00BE51AF" w:rsidRPr="00FA27EC" w:rsidRDefault="0021742A">
            <w:pPr>
              <w:tabs>
                <w:tab w:val="left" w:pos="-720"/>
              </w:tabs>
              <w:suppressAutoHyphens/>
              <w:spacing w:before="40" w:after="40"/>
              <w:rPr>
                <w:rFonts w:ascii="Arial" w:hAnsi="Arial"/>
                <w:b/>
                <w:sz w:val="18"/>
                <w:szCs w:val="18"/>
              </w:rPr>
            </w:pPr>
            <w:r w:rsidRPr="00FA27EC">
              <w:rPr>
                <w:rFonts w:ascii="Arial" w:hAnsi="Arial"/>
                <w:b/>
                <w:sz w:val="18"/>
                <w:szCs w:val="18"/>
              </w:rPr>
              <w:t>Grade</w:t>
            </w:r>
            <w:r w:rsidR="00856272" w:rsidRPr="00FA27EC">
              <w:rPr>
                <w:rFonts w:ascii="Arial" w:hAnsi="Arial"/>
                <w:b/>
                <w:sz w:val="18"/>
                <w:szCs w:val="18"/>
              </w:rPr>
              <w:t>:</w:t>
            </w:r>
          </w:p>
        </w:tc>
        <w:tc>
          <w:tcPr>
            <w:tcW w:w="6804" w:type="dxa"/>
          </w:tcPr>
          <w:p w:rsidR="00386989" w:rsidRPr="00FA27EC" w:rsidRDefault="00386989" w:rsidP="00E1153E">
            <w:pPr>
              <w:tabs>
                <w:tab w:val="left" w:pos="-720"/>
              </w:tabs>
              <w:suppressAutoHyphens/>
              <w:spacing w:before="40" w:after="40"/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856272" w:rsidRPr="00FA27EC">
        <w:tblPrEx>
          <w:tblCellMar>
            <w:top w:w="0" w:type="dxa"/>
            <w:bottom w:w="0" w:type="dxa"/>
          </w:tblCellMar>
        </w:tblPrEx>
        <w:tc>
          <w:tcPr>
            <w:tcW w:w="2835" w:type="dxa"/>
            <w:shd w:val="pct10" w:color="000000" w:fill="FFFFFF"/>
          </w:tcPr>
          <w:p w:rsidR="00856272" w:rsidRPr="00FA27EC" w:rsidRDefault="00BE51AF" w:rsidP="009A5697">
            <w:pPr>
              <w:tabs>
                <w:tab w:val="left" w:pos="-720"/>
              </w:tabs>
              <w:suppressAutoHyphens/>
              <w:spacing w:before="40" w:after="40"/>
              <w:rPr>
                <w:rFonts w:ascii="Arial" w:hAnsi="Arial"/>
                <w:b/>
                <w:sz w:val="18"/>
                <w:szCs w:val="18"/>
              </w:rPr>
            </w:pPr>
            <w:r w:rsidRPr="00FA27EC">
              <w:rPr>
                <w:rFonts w:ascii="Arial" w:hAnsi="Arial"/>
                <w:b/>
                <w:sz w:val="18"/>
                <w:szCs w:val="18"/>
              </w:rPr>
              <w:t>Locati</w:t>
            </w:r>
            <w:r w:rsidR="00856272" w:rsidRPr="00FA27EC">
              <w:rPr>
                <w:rFonts w:ascii="Arial" w:hAnsi="Arial"/>
                <w:b/>
                <w:sz w:val="18"/>
                <w:szCs w:val="18"/>
              </w:rPr>
              <w:t>on:</w:t>
            </w:r>
          </w:p>
        </w:tc>
        <w:tc>
          <w:tcPr>
            <w:tcW w:w="6804" w:type="dxa"/>
          </w:tcPr>
          <w:p w:rsidR="00856272" w:rsidRPr="00FA27EC" w:rsidRDefault="008C3508" w:rsidP="009A5697">
            <w:pPr>
              <w:tabs>
                <w:tab w:val="left" w:pos="-720"/>
              </w:tabs>
              <w:suppressAutoHyphens/>
              <w:spacing w:before="40" w:after="40"/>
              <w:rPr>
                <w:rFonts w:ascii="Arial" w:hAnsi="Arial"/>
                <w:b/>
                <w:sz w:val="18"/>
                <w:szCs w:val="18"/>
              </w:rPr>
            </w:pPr>
            <w:r w:rsidRPr="00FA27EC">
              <w:rPr>
                <w:rFonts w:ascii="Arial" w:hAnsi="Arial"/>
                <w:b/>
                <w:sz w:val="18"/>
                <w:szCs w:val="18"/>
              </w:rPr>
              <w:t>75008 PARIS</w:t>
            </w:r>
          </w:p>
        </w:tc>
      </w:tr>
      <w:tr w:rsidR="00856272" w:rsidRPr="00FA27EC">
        <w:tblPrEx>
          <w:tblCellMar>
            <w:top w:w="0" w:type="dxa"/>
            <w:bottom w:w="0" w:type="dxa"/>
          </w:tblCellMar>
        </w:tblPrEx>
        <w:tc>
          <w:tcPr>
            <w:tcW w:w="2835" w:type="dxa"/>
            <w:shd w:val="pct10" w:color="000000" w:fill="FFFFFF"/>
          </w:tcPr>
          <w:p w:rsidR="00856272" w:rsidRPr="00FA27EC" w:rsidRDefault="00856272" w:rsidP="009A5697">
            <w:pPr>
              <w:tabs>
                <w:tab w:val="left" w:pos="-720"/>
              </w:tabs>
              <w:suppressAutoHyphens/>
              <w:spacing w:before="40" w:after="40"/>
              <w:rPr>
                <w:rFonts w:ascii="Arial" w:hAnsi="Arial"/>
                <w:b/>
                <w:sz w:val="18"/>
                <w:szCs w:val="18"/>
              </w:rPr>
            </w:pPr>
            <w:r w:rsidRPr="00FA27EC">
              <w:rPr>
                <w:rFonts w:ascii="Arial" w:hAnsi="Arial"/>
                <w:b/>
                <w:sz w:val="18"/>
                <w:szCs w:val="18"/>
              </w:rPr>
              <w:t>Incumbent:</w:t>
            </w:r>
          </w:p>
        </w:tc>
        <w:tc>
          <w:tcPr>
            <w:tcW w:w="6804" w:type="dxa"/>
          </w:tcPr>
          <w:p w:rsidR="00856272" w:rsidRPr="00FA27EC" w:rsidRDefault="00BD3A08" w:rsidP="009A5697">
            <w:pPr>
              <w:pStyle w:val="Titre2"/>
              <w:rPr>
                <w:sz w:val="18"/>
                <w:szCs w:val="18"/>
              </w:rPr>
            </w:pPr>
            <w:r w:rsidRPr="00FA27EC">
              <w:rPr>
                <w:sz w:val="18"/>
                <w:szCs w:val="18"/>
              </w:rPr>
              <w:t>None</w:t>
            </w:r>
          </w:p>
        </w:tc>
      </w:tr>
      <w:tr w:rsidR="00856272" w:rsidRPr="00FA27EC">
        <w:tblPrEx>
          <w:tblCellMar>
            <w:top w:w="0" w:type="dxa"/>
            <w:bottom w:w="0" w:type="dxa"/>
          </w:tblCellMar>
        </w:tblPrEx>
        <w:tc>
          <w:tcPr>
            <w:tcW w:w="2835" w:type="dxa"/>
            <w:shd w:val="pct10" w:color="000000" w:fill="FFFFFF"/>
          </w:tcPr>
          <w:p w:rsidR="00856272" w:rsidRPr="00FA27EC" w:rsidRDefault="00856272" w:rsidP="009A5697">
            <w:pPr>
              <w:tabs>
                <w:tab w:val="left" w:pos="-720"/>
              </w:tabs>
              <w:suppressAutoHyphens/>
              <w:spacing w:before="40" w:after="40"/>
              <w:rPr>
                <w:rFonts w:ascii="Arial" w:hAnsi="Arial"/>
                <w:b/>
                <w:sz w:val="18"/>
                <w:szCs w:val="18"/>
              </w:rPr>
            </w:pPr>
            <w:r w:rsidRPr="00FA27EC">
              <w:rPr>
                <w:rFonts w:ascii="Arial" w:hAnsi="Arial"/>
                <w:b/>
                <w:sz w:val="18"/>
                <w:szCs w:val="18"/>
              </w:rPr>
              <w:t>Reports To:</w:t>
            </w:r>
            <w:r w:rsidRPr="00FA27EC">
              <w:rPr>
                <w:rFonts w:ascii="Arial" w:hAnsi="Arial"/>
                <w:b/>
                <w:sz w:val="18"/>
                <w:szCs w:val="18"/>
              </w:rPr>
              <w:tab/>
              <w:t>Line:</w:t>
            </w:r>
          </w:p>
          <w:p w:rsidR="00856272" w:rsidRPr="00FA27EC" w:rsidRDefault="00856272" w:rsidP="009A5697">
            <w:pPr>
              <w:tabs>
                <w:tab w:val="left" w:pos="-720"/>
              </w:tabs>
              <w:suppressAutoHyphens/>
              <w:spacing w:before="40" w:after="40"/>
              <w:rPr>
                <w:rFonts w:ascii="Arial" w:hAnsi="Arial"/>
                <w:sz w:val="18"/>
                <w:szCs w:val="18"/>
              </w:rPr>
            </w:pPr>
            <w:r w:rsidRPr="00FA27EC">
              <w:rPr>
                <w:rFonts w:ascii="Arial" w:hAnsi="Arial"/>
                <w:b/>
                <w:sz w:val="18"/>
                <w:szCs w:val="18"/>
              </w:rPr>
              <w:tab/>
            </w:r>
            <w:r w:rsidRPr="00FA27EC">
              <w:rPr>
                <w:rFonts w:ascii="Arial" w:hAnsi="Arial"/>
                <w:b/>
                <w:sz w:val="18"/>
                <w:szCs w:val="18"/>
              </w:rPr>
              <w:tab/>
              <w:t>Function:</w:t>
            </w:r>
          </w:p>
        </w:tc>
        <w:tc>
          <w:tcPr>
            <w:tcW w:w="6804" w:type="dxa"/>
          </w:tcPr>
          <w:p w:rsidR="00386989" w:rsidRPr="00C86887" w:rsidRDefault="00386989" w:rsidP="00725BD8">
            <w:pPr>
              <w:tabs>
                <w:tab w:val="left" w:pos="-720"/>
              </w:tabs>
              <w:suppressAutoHyphens/>
              <w:spacing w:before="40" w:after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56272" w:rsidRPr="00FA27EC">
        <w:tblPrEx>
          <w:tblCellMar>
            <w:top w:w="0" w:type="dxa"/>
            <w:bottom w:w="0" w:type="dxa"/>
          </w:tblCellMar>
        </w:tblPrEx>
        <w:tc>
          <w:tcPr>
            <w:tcW w:w="2835" w:type="dxa"/>
            <w:shd w:val="pct10" w:color="000000" w:fill="FFFFFF"/>
          </w:tcPr>
          <w:p w:rsidR="00856272" w:rsidRPr="00FA27EC" w:rsidRDefault="00856272" w:rsidP="009A5697">
            <w:pPr>
              <w:tabs>
                <w:tab w:val="left" w:pos="-720"/>
              </w:tabs>
              <w:suppressAutoHyphens/>
              <w:spacing w:before="40" w:after="40"/>
              <w:rPr>
                <w:rFonts w:ascii="Arial" w:hAnsi="Arial"/>
                <w:sz w:val="18"/>
                <w:szCs w:val="18"/>
              </w:rPr>
            </w:pPr>
            <w:r w:rsidRPr="00FA27EC">
              <w:rPr>
                <w:rFonts w:ascii="Arial" w:hAnsi="Arial"/>
                <w:b/>
                <w:sz w:val="18"/>
                <w:szCs w:val="18"/>
              </w:rPr>
              <w:t>Functional Direction To:</w:t>
            </w:r>
          </w:p>
        </w:tc>
        <w:tc>
          <w:tcPr>
            <w:tcW w:w="6804" w:type="dxa"/>
          </w:tcPr>
          <w:p w:rsidR="00856272" w:rsidRPr="00FA27EC" w:rsidRDefault="00856272" w:rsidP="009A5697">
            <w:pPr>
              <w:tabs>
                <w:tab w:val="left" w:pos="-720"/>
              </w:tabs>
              <w:suppressAutoHyphens/>
              <w:spacing w:before="40" w:after="40"/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856272" w:rsidRPr="00FA27EC">
        <w:tblPrEx>
          <w:tblCellMar>
            <w:top w:w="0" w:type="dxa"/>
            <w:bottom w:w="0" w:type="dxa"/>
          </w:tblCellMar>
        </w:tblPrEx>
        <w:tc>
          <w:tcPr>
            <w:tcW w:w="2835" w:type="dxa"/>
            <w:shd w:val="pct10" w:color="000000" w:fill="FFFFFF"/>
          </w:tcPr>
          <w:p w:rsidR="00856272" w:rsidRPr="00FA27EC" w:rsidRDefault="00856272" w:rsidP="009A5697">
            <w:pPr>
              <w:tabs>
                <w:tab w:val="left" w:pos="-720"/>
              </w:tabs>
              <w:suppressAutoHyphens/>
              <w:spacing w:before="40" w:after="40"/>
              <w:rPr>
                <w:rFonts w:ascii="Arial" w:hAnsi="Arial"/>
                <w:b/>
                <w:sz w:val="18"/>
                <w:szCs w:val="18"/>
              </w:rPr>
            </w:pPr>
            <w:r w:rsidRPr="00FA27EC">
              <w:rPr>
                <w:rFonts w:ascii="Arial" w:hAnsi="Arial"/>
                <w:b/>
                <w:sz w:val="18"/>
                <w:szCs w:val="18"/>
              </w:rPr>
              <w:t>Overview:</w:t>
            </w:r>
          </w:p>
          <w:p w:rsidR="00856272" w:rsidRPr="00FA27EC" w:rsidRDefault="00856272" w:rsidP="009A5697">
            <w:pPr>
              <w:tabs>
                <w:tab w:val="left" w:pos="-720"/>
              </w:tabs>
              <w:suppressAutoHyphens/>
              <w:spacing w:before="40" w:after="40"/>
              <w:rPr>
                <w:rFonts w:ascii="Arial" w:hAnsi="Arial"/>
                <w:b/>
                <w:sz w:val="18"/>
                <w:szCs w:val="18"/>
              </w:rPr>
            </w:pPr>
            <w:r w:rsidRPr="00FA27EC">
              <w:rPr>
                <w:rFonts w:ascii="Arial" w:hAnsi="Arial"/>
                <w:b/>
                <w:sz w:val="18"/>
                <w:szCs w:val="18"/>
              </w:rPr>
              <w:t>Highlights of department:</w:t>
            </w:r>
          </w:p>
          <w:p w:rsidR="00856272" w:rsidRPr="00FA27EC" w:rsidRDefault="00856272" w:rsidP="009A5697">
            <w:pPr>
              <w:tabs>
                <w:tab w:val="left" w:pos="-720"/>
              </w:tabs>
              <w:suppressAutoHyphens/>
              <w:spacing w:before="40" w:after="40"/>
              <w:rPr>
                <w:rFonts w:ascii="Arial" w:hAnsi="Arial"/>
                <w:b/>
                <w:sz w:val="18"/>
                <w:szCs w:val="18"/>
              </w:rPr>
            </w:pPr>
            <w:r w:rsidRPr="00FA27EC">
              <w:rPr>
                <w:rFonts w:ascii="Arial" w:hAnsi="Arial"/>
                <w:b/>
                <w:i/>
                <w:sz w:val="18"/>
                <w:szCs w:val="18"/>
              </w:rPr>
              <w:t>(Please give an overview of the business area and describe current and future projects/area’s that the candidate will be working).</w:t>
            </w:r>
          </w:p>
        </w:tc>
        <w:tc>
          <w:tcPr>
            <w:tcW w:w="6804" w:type="dxa"/>
          </w:tcPr>
          <w:p w:rsidR="001672C0" w:rsidRPr="00FA27EC" w:rsidRDefault="001672C0" w:rsidP="001672C0">
            <w:pPr>
              <w:tabs>
                <w:tab w:val="left" w:pos="-720"/>
              </w:tabs>
              <w:suppressAutoHyphens/>
              <w:spacing w:before="40" w:after="4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A27EC">
              <w:rPr>
                <w:rFonts w:ascii="Arial" w:hAnsi="Arial" w:cs="Arial"/>
                <w:sz w:val="22"/>
                <w:szCs w:val="22"/>
                <w:lang w:val="fr-FR"/>
              </w:rPr>
              <w:t xml:space="preserve">L’équipe </w:t>
            </w:r>
            <w:r w:rsidR="00E52EA2">
              <w:rPr>
                <w:rFonts w:ascii="Arial" w:hAnsi="Arial" w:cs="Arial"/>
                <w:sz w:val="22"/>
                <w:szCs w:val="22"/>
                <w:lang w:val="fr-FR"/>
              </w:rPr>
              <w:t xml:space="preserve">Traded </w:t>
            </w:r>
            <w:r w:rsidRPr="00FA27EC">
              <w:rPr>
                <w:rFonts w:ascii="Arial" w:hAnsi="Arial" w:cs="Arial"/>
                <w:sz w:val="22"/>
                <w:szCs w:val="22"/>
                <w:lang w:val="fr-FR"/>
              </w:rPr>
              <w:t xml:space="preserve">RISK IT au sein de l’informatique </w:t>
            </w:r>
            <w:r w:rsidR="00E52EA2">
              <w:rPr>
                <w:rFonts w:ascii="Arial" w:hAnsi="Arial" w:cs="Arial"/>
                <w:sz w:val="22"/>
                <w:szCs w:val="22"/>
                <w:lang w:val="fr-FR"/>
              </w:rPr>
              <w:t xml:space="preserve">des </w:t>
            </w:r>
            <w:r w:rsidRPr="00FA27EC">
              <w:rPr>
                <w:rFonts w:ascii="Arial" w:hAnsi="Arial" w:cs="Arial"/>
                <w:sz w:val="22"/>
                <w:szCs w:val="22"/>
                <w:lang w:val="fr-FR"/>
              </w:rPr>
              <w:t>salle</w:t>
            </w:r>
            <w:r w:rsidR="00E52EA2">
              <w:rPr>
                <w:rFonts w:ascii="Arial" w:hAnsi="Arial" w:cs="Arial"/>
                <w:sz w:val="22"/>
                <w:szCs w:val="22"/>
                <w:lang w:val="fr-FR"/>
              </w:rPr>
              <w:t>s</w:t>
            </w:r>
            <w:r w:rsidRPr="00FA27EC">
              <w:rPr>
                <w:rFonts w:ascii="Arial" w:hAnsi="Arial" w:cs="Arial"/>
                <w:sz w:val="22"/>
                <w:szCs w:val="22"/>
                <w:lang w:val="fr-FR"/>
              </w:rPr>
              <w:t xml:space="preserve"> des marchés </w:t>
            </w:r>
            <w:r w:rsidR="00E52EA2">
              <w:rPr>
                <w:rFonts w:ascii="Arial" w:hAnsi="Arial" w:cs="Arial"/>
                <w:sz w:val="22"/>
                <w:szCs w:val="22"/>
                <w:lang w:val="fr-FR"/>
              </w:rPr>
              <w:t xml:space="preserve">(HTS Global Banking and </w:t>
            </w:r>
            <w:proofErr w:type="spellStart"/>
            <w:r w:rsidR="00E52EA2">
              <w:rPr>
                <w:rFonts w:ascii="Arial" w:hAnsi="Arial" w:cs="Arial"/>
                <w:sz w:val="22"/>
                <w:szCs w:val="22"/>
                <w:lang w:val="fr-FR"/>
              </w:rPr>
              <w:t>Markets</w:t>
            </w:r>
            <w:proofErr w:type="spellEnd"/>
            <w:r w:rsidR="00C03712" w:rsidRPr="00FA27EC">
              <w:rPr>
                <w:rFonts w:ascii="Arial" w:hAnsi="Arial" w:cs="Arial"/>
                <w:sz w:val="22"/>
                <w:szCs w:val="22"/>
                <w:lang w:val="fr-FR"/>
              </w:rPr>
              <w:t xml:space="preserve">) </w:t>
            </w:r>
            <w:r w:rsidRPr="00FA27EC">
              <w:rPr>
                <w:rFonts w:ascii="Arial" w:hAnsi="Arial" w:cs="Arial"/>
                <w:sz w:val="22"/>
                <w:szCs w:val="22"/>
                <w:lang w:val="fr-FR"/>
              </w:rPr>
              <w:t xml:space="preserve">est responsable de la conception et du support de systèmes de gestion des risques (Risk Management) afin de suivre les risques générés par l’activité de </w:t>
            </w:r>
            <w:r w:rsidR="00197ABF" w:rsidRPr="00FA27EC">
              <w:rPr>
                <w:rFonts w:ascii="Arial" w:hAnsi="Arial" w:cs="Arial"/>
                <w:sz w:val="22"/>
                <w:szCs w:val="22"/>
                <w:lang w:val="fr-FR"/>
              </w:rPr>
              <w:t xml:space="preserve">la </w:t>
            </w:r>
            <w:r w:rsidRPr="00FA27EC">
              <w:rPr>
                <w:rFonts w:ascii="Arial" w:hAnsi="Arial" w:cs="Arial"/>
                <w:sz w:val="22"/>
                <w:szCs w:val="22"/>
                <w:lang w:val="fr-FR"/>
              </w:rPr>
              <w:t>salle des marchés de HSBC France</w:t>
            </w:r>
            <w:r w:rsidR="001965B0" w:rsidRPr="00FA27EC">
              <w:rPr>
                <w:rFonts w:ascii="Arial" w:hAnsi="Arial" w:cs="Arial"/>
                <w:sz w:val="22"/>
                <w:szCs w:val="22"/>
                <w:lang w:val="fr-FR"/>
              </w:rPr>
              <w:t>, principaleme</w:t>
            </w:r>
            <w:r w:rsidR="00672CBB" w:rsidRPr="00FA27EC">
              <w:rPr>
                <w:rFonts w:ascii="Arial" w:hAnsi="Arial" w:cs="Arial"/>
                <w:sz w:val="22"/>
                <w:szCs w:val="22"/>
                <w:lang w:val="fr-FR"/>
              </w:rPr>
              <w:t xml:space="preserve">nt autour des produits suivants </w:t>
            </w:r>
            <w:r w:rsidR="001965B0" w:rsidRPr="00FA27EC">
              <w:rPr>
                <w:rFonts w:ascii="Arial" w:hAnsi="Arial" w:cs="Arial"/>
                <w:sz w:val="22"/>
                <w:szCs w:val="22"/>
                <w:lang w:val="fr-FR"/>
              </w:rPr>
              <w:t xml:space="preserve">: </w:t>
            </w:r>
            <w:r w:rsidR="00BA6667" w:rsidRPr="00FA27EC">
              <w:rPr>
                <w:rFonts w:ascii="Arial" w:hAnsi="Arial" w:cs="Arial"/>
                <w:sz w:val="22"/>
                <w:szCs w:val="22"/>
                <w:lang w:val="fr-FR"/>
              </w:rPr>
              <w:t xml:space="preserve">les </w:t>
            </w:r>
            <w:r w:rsidR="001965B0" w:rsidRPr="00FA27EC">
              <w:rPr>
                <w:rFonts w:ascii="Arial" w:hAnsi="Arial" w:cs="Arial"/>
                <w:sz w:val="22"/>
                <w:szCs w:val="22"/>
                <w:lang w:val="fr-FR"/>
              </w:rPr>
              <w:t>structurés de taux</w:t>
            </w:r>
            <w:r w:rsidR="0033503D" w:rsidRPr="00FA27EC">
              <w:rPr>
                <w:rFonts w:ascii="Arial" w:hAnsi="Arial" w:cs="Arial"/>
                <w:sz w:val="22"/>
                <w:szCs w:val="22"/>
                <w:lang w:val="fr-FR"/>
              </w:rPr>
              <w:t xml:space="preserve"> (derivatives rates)</w:t>
            </w:r>
            <w:r w:rsidR="00BA6667" w:rsidRPr="00FA27EC">
              <w:rPr>
                <w:rFonts w:ascii="Arial" w:hAnsi="Arial" w:cs="Arial"/>
                <w:sz w:val="22"/>
                <w:szCs w:val="22"/>
                <w:lang w:val="fr-FR"/>
              </w:rPr>
              <w:t xml:space="preserve">, </w:t>
            </w:r>
            <w:r w:rsidR="001965B0" w:rsidRPr="00FA27EC">
              <w:rPr>
                <w:rFonts w:ascii="Arial" w:hAnsi="Arial" w:cs="Arial"/>
                <w:sz w:val="22"/>
                <w:szCs w:val="22"/>
                <w:lang w:val="fr-FR"/>
              </w:rPr>
              <w:t>les dérivés actions (structured equity)</w:t>
            </w:r>
            <w:r w:rsidR="0033503D" w:rsidRPr="00FA27EC">
              <w:rPr>
                <w:rFonts w:ascii="Arial" w:hAnsi="Arial" w:cs="Arial"/>
                <w:sz w:val="22"/>
                <w:szCs w:val="22"/>
                <w:lang w:val="fr-FR"/>
              </w:rPr>
              <w:t>, et les produits liquides en Euros (euro rates).</w:t>
            </w:r>
          </w:p>
          <w:p w:rsidR="002D3795" w:rsidRPr="00FA27EC" w:rsidRDefault="002D3795" w:rsidP="002D3795">
            <w:pPr>
              <w:tabs>
                <w:tab w:val="left" w:pos="-720"/>
              </w:tabs>
              <w:suppressAutoHyphens/>
              <w:spacing w:before="40" w:after="40"/>
              <w:jc w:val="both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A27EC">
              <w:rPr>
                <w:rFonts w:ascii="Arial" w:hAnsi="Arial" w:cs="Arial"/>
                <w:sz w:val="22"/>
                <w:szCs w:val="22"/>
                <w:lang w:val="fr-FR"/>
              </w:rPr>
              <w:t>SUMMIT VAR est une application développée localement en collaboration avec les équipes Quants IT, pour calculer la Var des produits structurés de taux. Son utilisation es</w:t>
            </w:r>
            <w:r w:rsidR="00DF0EC5" w:rsidRPr="00FA27EC">
              <w:rPr>
                <w:rFonts w:ascii="Arial" w:hAnsi="Arial" w:cs="Arial"/>
                <w:sz w:val="22"/>
                <w:szCs w:val="22"/>
                <w:lang w:val="fr-FR"/>
              </w:rPr>
              <w:t>t effective pour Paris</w:t>
            </w:r>
            <w:r w:rsidR="00E52EA2">
              <w:rPr>
                <w:rFonts w:ascii="Arial" w:hAnsi="Arial" w:cs="Arial"/>
                <w:sz w:val="22"/>
                <w:szCs w:val="22"/>
                <w:lang w:val="fr-FR"/>
              </w:rPr>
              <w:t>,</w:t>
            </w:r>
            <w:r w:rsidR="00DF0EC5" w:rsidRPr="00FA27EC">
              <w:rPr>
                <w:rFonts w:ascii="Arial" w:hAnsi="Arial" w:cs="Arial"/>
                <w:sz w:val="22"/>
                <w:szCs w:val="22"/>
                <w:lang w:val="fr-FR"/>
              </w:rPr>
              <w:t xml:space="preserve"> Londres, Hong-Kong et New York.</w:t>
            </w:r>
          </w:p>
          <w:p w:rsidR="002D3795" w:rsidRPr="00FA27EC" w:rsidRDefault="002D3795" w:rsidP="002D3795">
            <w:pPr>
              <w:tabs>
                <w:tab w:val="left" w:pos="-720"/>
              </w:tabs>
              <w:suppressAutoHyphens/>
              <w:spacing w:before="40" w:after="40"/>
              <w:jc w:val="both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A27EC">
              <w:rPr>
                <w:rFonts w:ascii="Arial" w:hAnsi="Arial" w:cs="Arial"/>
                <w:sz w:val="22"/>
                <w:szCs w:val="22"/>
                <w:lang w:val="fr-FR"/>
              </w:rPr>
              <w:t xml:space="preserve">La Var historique, le </w:t>
            </w:r>
            <w:proofErr w:type="spellStart"/>
            <w:r w:rsidRPr="00FA27EC">
              <w:rPr>
                <w:rFonts w:ascii="Arial" w:hAnsi="Arial" w:cs="Arial"/>
                <w:sz w:val="22"/>
                <w:szCs w:val="22"/>
                <w:lang w:val="fr-FR"/>
              </w:rPr>
              <w:t>backtesting</w:t>
            </w:r>
            <w:proofErr w:type="spellEnd"/>
            <w:r w:rsidRPr="00FA27EC">
              <w:rPr>
                <w:rFonts w:ascii="Arial" w:hAnsi="Arial" w:cs="Arial"/>
                <w:sz w:val="22"/>
                <w:szCs w:val="22"/>
                <w:lang w:val="fr-FR"/>
              </w:rPr>
              <w:t xml:space="preserve">, la </w:t>
            </w:r>
            <w:proofErr w:type="spellStart"/>
            <w:r w:rsidRPr="00FA27EC">
              <w:rPr>
                <w:rFonts w:ascii="Arial" w:hAnsi="Arial" w:cs="Arial"/>
                <w:sz w:val="22"/>
                <w:szCs w:val="22"/>
                <w:lang w:val="fr-FR"/>
              </w:rPr>
              <w:t>stressed</w:t>
            </w:r>
            <w:proofErr w:type="spellEnd"/>
            <w:r w:rsidRPr="00FA27EC">
              <w:rPr>
                <w:rFonts w:ascii="Arial" w:hAnsi="Arial" w:cs="Arial"/>
                <w:sz w:val="22"/>
                <w:szCs w:val="22"/>
                <w:lang w:val="fr-FR"/>
              </w:rPr>
              <w:t xml:space="preserve"> Var et les stress tests utilisent tous ce composant.</w:t>
            </w:r>
          </w:p>
          <w:p w:rsidR="002D3795" w:rsidRPr="00FA27EC" w:rsidRDefault="002D3795" w:rsidP="002D3795">
            <w:pPr>
              <w:tabs>
                <w:tab w:val="left" w:pos="-720"/>
              </w:tabs>
              <w:suppressAutoHyphens/>
              <w:spacing w:before="40" w:after="40"/>
              <w:jc w:val="both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A27EC">
              <w:rPr>
                <w:rFonts w:ascii="Arial" w:hAnsi="Arial" w:cs="Arial"/>
                <w:sz w:val="22"/>
                <w:szCs w:val="22"/>
                <w:lang w:val="fr-FR"/>
              </w:rPr>
              <w:t>La stabilité et la fiabilité de l’application sont donc primordiales, au vu des périmètres et fonctions couverts.</w:t>
            </w:r>
          </w:p>
          <w:p w:rsidR="00E728AE" w:rsidRPr="00FA27EC" w:rsidRDefault="00E728AE" w:rsidP="00E728AE">
            <w:pPr>
              <w:tabs>
                <w:tab w:val="left" w:pos="-720"/>
              </w:tabs>
              <w:suppressAutoHyphens/>
              <w:spacing w:before="40" w:after="4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  <w:p w:rsidR="00E728AE" w:rsidRPr="0084596B" w:rsidRDefault="00E52EA2" w:rsidP="00C65856">
            <w:pPr>
              <w:tabs>
                <w:tab w:val="left" w:pos="-720"/>
              </w:tabs>
              <w:suppressAutoHyphens/>
              <w:spacing w:before="40" w:after="4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84596B">
              <w:rPr>
                <w:rFonts w:ascii="Arial" w:hAnsi="Arial" w:cs="Arial"/>
                <w:sz w:val="22"/>
                <w:szCs w:val="22"/>
                <w:lang w:val="fr-FR"/>
              </w:rPr>
              <w:t>U</w:t>
            </w:r>
            <w:r w:rsidR="00D22502" w:rsidRPr="0084596B">
              <w:rPr>
                <w:rFonts w:ascii="Arial" w:hAnsi="Arial" w:cs="Arial"/>
                <w:sz w:val="22"/>
                <w:szCs w:val="22"/>
                <w:lang w:val="fr-FR"/>
              </w:rPr>
              <w:t xml:space="preserve">ne nouvelle ressource est nécessaire afin de participer </w:t>
            </w:r>
            <w:r w:rsidR="00C65856" w:rsidRPr="0084596B">
              <w:rPr>
                <w:rFonts w:ascii="Arial" w:hAnsi="Arial" w:cs="Arial"/>
                <w:sz w:val="22"/>
                <w:szCs w:val="22"/>
                <w:lang w:val="fr-FR"/>
              </w:rPr>
              <w:t xml:space="preserve">au support de production de l’application Summit </w:t>
            </w:r>
            <w:proofErr w:type="spellStart"/>
            <w:r w:rsidR="00C65856" w:rsidRPr="0084596B">
              <w:rPr>
                <w:rFonts w:ascii="Arial" w:hAnsi="Arial" w:cs="Arial"/>
                <w:sz w:val="22"/>
                <w:szCs w:val="22"/>
                <w:lang w:val="fr-FR"/>
              </w:rPr>
              <w:t>VaR.</w:t>
            </w:r>
            <w:proofErr w:type="spellEnd"/>
          </w:p>
          <w:p w:rsidR="005019EB" w:rsidRPr="00FA27EC" w:rsidRDefault="005019EB" w:rsidP="007961D3">
            <w:pPr>
              <w:tabs>
                <w:tab w:val="left" w:pos="-720"/>
              </w:tabs>
              <w:suppressAutoHyphens/>
              <w:spacing w:before="40" w:after="4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  <w:p w:rsidR="00A7201A" w:rsidRPr="00FA27EC" w:rsidRDefault="006C1463" w:rsidP="00A356B4">
            <w:pPr>
              <w:tabs>
                <w:tab w:val="left" w:pos="-720"/>
              </w:tabs>
              <w:suppressAutoHyphens/>
              <w:spacing w:before="40" w:after="40"/>
              <w:rPr>
                <w:sz w:val="22"/>
                <w:szCs w:val="22"/>
                <w:lang w:val="fr-FR"/>
              </w:rPr>
            </w:pPr>
            <w:r w:rsidRPr="00FA27EC">
              <w:rPr>
                <w:rFonts w:ascii="Arial" w:hAnsi="Arial" w:cs="Arial"/>
                <w:sz w:val="22"/>
                <w:szCs w:val="22"/>
                <w:lang w:val="fr-FR"/>
              </w:rPr>
              <w:t>Le poste est à pourvoir au sein d’une</w:t>
            </w:r>
            <w:r w:rsidR="000D132C" w:rsidRPr="00FA27EC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r w:rsidR="002850CD" w:rsidRPr="00FA27EC">
              <w:rPr>
                <w:rFonts w:ascii="Arial" w:hAnsi="Arial" w:cs="Arial"/>
                <w:sz w:val="22"/>
                <w:szCs w:val="22"/>
                <w:lang w:val="fr-FR"/>
              </w:rPr>
              <w:t>équipe de développement, chargée</w:t>
            </w:r>
            <w:r w:rsidR="000D132C" w:rsidRPr="00FA27EC">
              <w:rPr>
                <w:rFonts w:ascii="Arial" w:hAnsi="Arial" w:cs="Arial"/>
                <w:sz w:val="22"/>
                <w:szCs w:val="22"/>
                <w:lang w:val="fr-FR"/>
              </w:rPr>
              <w:t xml:space="preserve"> de développer et de maintenir différents logiciels utilisés pour la gestion </w:t>
            </w:r>
            <w:r w:rsidR="00734B55" w:rsidRPr="00FA27EC">
              <w:rPr>
                <w:rFonts w:ascii="Arial" w:hAnsi="Arial" w:cs="Arial"/>
                <w:sz w:val="22"/>
                <w:szCs w:val="22"/>
                <w:lang w:val="fr-FR"/>
              </w:rPr>
              <w:t>des risques de marchés</w:t>
            </w:r>
            <w:r w:rsidR="00FB6F4F">
              <w:rPr>
                <w:rFonts w:ascii="Arial" w:hAnsi="Arial" w:cs="Arial"/>
                <w:sz w:val="22"/>
                <w:szCs w:val="22"/>
                <w:lang w:val="fr-FR"/>
              </w:rPr>
              <w:t xml:space="preserve">, </w:t>
            </w:r>
            <w:r w:rsidR="00FB6F4F" w:rsidRPr="00A728B0">
              <w:rPr>
                <w:rFonts w:ascii="Arial" w:hAnsi="Arial" w:cs="Arial"/>
                <w:sz w:val="22"/>
                <w:szCs w:val="22"/>
                <w:lang w:val="fr-FR"/>
              </w:rPr>
              <w:t>et assurer leur support</w:t>
            </w:r>
            <w:r w:rsidR="00A356B4">
              <w:rPr>
                <w:rFonts w:ascii="Arial" w:hAnsi="Arial" w:cs="Arial"/>
                <w:sz w:val="22"/>
                <w:szCs w:val="22"/>
                <w:lang w:val="fr-FR"/>
              </w:rPr>
              <w:t>.</w:t>
            </w:r>
          </w:p>
        </w:tc>
      </w:tr>
      <w:tr w:rsidR="00856272" w:rsidRPr="00FA27EC">
        <w:tblPrEx>
          <w:tblCellMar>
            <w:top w:w="0" w:type="dxa"/>
            <w:bottom w:w="0" w:type="dxa"/>
          </w:tblCellMar>
        </w:tblPrEx>
        <w:tc>
          <w:tcPr>
            <w:tcW w:w="2835" w:type="dxa"/>
            <w:shd w:val="pct10" w:color="000000" w:fill="FFFFFF"/>
          </w:tcPr>
          <w:p w:rsidR="00856272" w:rsidRPr="00FA27EC" w:rsidRDefault="00856272" w:rsidP="009A5697">
            <w:pPr>
              <w:tabs>
                <w:tab w:val="left" w:pos="-720"/>
              </w:tabs>
              <w:suppressAutoHyphens/>
              <w:spacing w:before="40" w:after="40"/>
              <w:rPr>
                <w:rFonts w:ascii="Arial" w:hAnsi="Arial"/>
                <w:b/>
                <w:sz w:val="18"/>
                <w:szCs w:val="18"/>
              </w:rPr>
            </w:pPr>
            <w:r w:rsidRPr="00FA27EC">
              <w:rPr>
                <w:rFonts w:ascii="Arial" w:hAnsi="Arial"/>
                <w:b/>
                <w:sz w:val="18"/>
                <w:szCs w:val="18"/>
              </w:rPr>
              <w:t>Responsible For:</w:t>
            </w:r>
          </w:p>
          <w:p w:rsidR="00856272" w:rsidRPr="00FA27EC" w:rsidRDefault="00856272" w:rsidP="009A5697">
            <w:pPr>
              <w:tabs>
                <w:tab w:val="left" w:pos="-720"/>
              </w:tabs>
              <w:suppressAutoHyphens/>
              <w:spacing w:before="40" w:after="40"/>
              <w:rPr>
                <w:rFonts w:ascii="Arial" w:hAnsi="Arial"/>
                <w:i/>
                <w:sz w:val="18"/>
                <w:szCs w:val="18"/>
              </w:rPr>
            </w:pPr>
            <w:r w:rsidRPr="00FA27EC">
              <w:rPr>
                <w:rFonts w:ascii="Arial" w:hAnsi="Arial"/>
                <w:b/>
                <w:i/>
                <w:sz w:val="18"/>
                <w:szCs w:val="18"/>
              </w:rPr>
              <w:t>(Please describe the role that the Candidate will be undertaking within the team)</w:t>
            </w:r>
          </w:p>
        </w:tc>
        <w:tc>
          <w:tcPr>
            <w:tcW w:w="6804" w:type="dxa"/>
          </w:tcPr>
          <w:p w:rsidR="00C65856" w:rsidRPr="0084596B" w:rsidRDefault="00C65856" w:rsidP="00C65856">
            <w:pPr>
              <w:rPr>
                <w:rStyle w:val="Body"/>
                <w:rFonts w:ascii="Arial" w:hAnsi="Arial" w:cs="Arial"/>
                <w:sz w:val="20"/>
                <w:lang w:val="fr-FR"/>
              </w:rPr>
            </w:pPr>
            <w:r w:rsidRPr="0084596B">
              <w:rPr>
                <w:rStyle w:val="Body"/>
                <w:rFonts w:ascii="Arial" w:hAnsi="Arial" w:cs="Arial"/>
                <w:sz w:val="20"/>
                <w:lang w:val="fr-FR"/>
              </w:rPr>
              <w:t>En tant que membre de l’équipe, vous serez amené à :</w:t>
            </w:r>
          </w:p>
          <w:p w:rsidR="00C65856" w:rsidRPr="0084596B" w:rsidRDefault="00C65856" w:rsidP="00C65856">
            <w:pPr>
              <w:rPr>
                <w:rStyle w:val="Body"/>
                <w:rFonts w:ascii="Arial" w:hAnsi="Arial" w:cs="Arial"/>
                <w:sz w:val="20"/>
                <w:lang w:val="fr-FR"/>
              </w:rPr>
            </w:pPr>
            <w:r w:rsidRPr="0084596B">
              <w:rPr>
                <w:rStyle w:val="Body"/>
                <w:rFonts w:ascii="Arial" w:hAnsi="Arial" w:cs="Arial"/>
                <w:sz w:val="20"/>
                <w:lang w:val="fr-FR"/>
              </w:rPr>
              <w:t>- Gérer les environnements de production sur des applications globales.</w:t>
            </w:r>
          </w:p>
          <w:p w:rsidR="00C65856" w:rsidRPr="0084596B" w:rsidRDefault="00C65856" w:rsidP="00C65856">
            <w:pPr>
              <w:rPr>
                <w:rStyle w:val="Body"/>
                <w:rFonts w:ascii="Arial" w:hAnsi="Arial" w:cs="Arial"/>
                <w:sz w:val="20"/>
                <w:lang w:val="fr-FR"/>
              </w:rPr>
            </w:pPr>
            <w:r w:rsidRPr="0084596B">
              <w:rPr>
                <w:rStyle w:val="Body"/>
                <w:rFonts w:ascii="Arial" w:hAnsi="Arial" w:cs="Arial"/>
                <w:sz w:val="20"/>
                <w:lang w:val="fr-FR"/>
              </w:rPr>
              <w:t xml:space="preserve">- Effectuer les </w:t>
            </w:r>
            <w:r w:rsidR="00711A33" w:rsidRPr="0084596B">
              <w:rPr>
                <w:rStyle w:val="Body"/>
                <w:rFonts w:ascii="Arial" w:hAnsi="Arial" w:cs="Arial"/>
                <w:sz w:val="20"/>
                <w:lang w:val="fr-FR"/>
              </w:rPr>
              <w:t>livraisons</w:t>
            </w:r>
            <w:r w:rsidRPr="0084596B">
              <w:rPr>
                <w:rStyle w:val="Body"/>
                <w:rFonts w:ascii="Arial" w:hAnsi="Arial" w:cs="Arial"/>
                <w:sz w:val="20"/>
                <w:lang w:val="fr-FR"/>
              </w:rPr>
              <w:t xml:space="preserve"> sur des environnements de production.</w:t>
            </w:r>
          </w:p>
          <w:p w:rsidR="00C65856" w:rsidRPr="0084596B" w:rsidRDefault="00C65856" w:rsidP="00C65856">
            <w:pPr>
              <w:rPr>
                <w:rStyle w:val="Body"/>
                <w:rFonts w:ascii="Arial" w:hAnsi="Arial" w:cs="Arial"/>
                <w:sz w:val="20"/>
                <w:lang w:val="fr-FR"/>
              </w:rPr>
            </w:pPr>
            <w:r w:rsidRPr="0084596B">
              <w:rPr>
                <w:rStyle w:val="Body"/>
                <w:rFonts w:ascii="Arial" w:hAnsi="Arial" w:cs="Arial"/>
                <w:sz w:val="20"/>
                <w:lang w:val="fr-FR"/>
              </w:rPr>
              <w:t>- Participer/aider les équipes de développement à passer en production les applications en respectant les règles et les normes de gestion du changement et de mise en production</w:t>
            </w:r>
          </w:p>
          <w:p w:rsidR="00C65856" w:rsidRPr="0084596B" w:rsidRDefault="00C65856" w:rsidP="00C65856">
            <w:pPr>
              <w:rPr>
                <w:rStyle w:val="Body"/>
                <w:rFonts w:ascii="Arial" w:hAnsi="Arial" w:cs="Arial"/>
                <w:sz w:val="20"/>
                <w:lang w:val="fr-FR"/>
              </w:rPr>
            </w:pPr>
            <w:r w:rsidRPr="0084596B">
              <w:rPr>
                <w:rStyle w:val="Body"/>
                <w:rFonts w:ascii="Arial" w:hAnsi="Arial" w:cs="Arial"/>
                <w:sz w:val="20"/>
                <w:lang w:val="fr-FR"/>
              </w:rPr>
              <w:t>- Effectuer un suivi de production régulier et assurer la gestion des incidents.</w:t>
            </w:r>
          </w:p>
          <w:p w:rsidR="00C65856" w:rsidRPr="0084596B" w:rsidRDefault="00C65856" w:rsidP="00C65856">
            <w:pPr>
              <w:rPr>
                <w:rStyle w:val="Body"/>
                <w:rFonts w:ascii="Arial" w:hAnsi="Arial" w:cs="Arial"/>
                <w:sz w:val="20"/>
                <w:lang w:val="fr-FR"/>
              </w:rPr>
            </w:pPr>
            <w:r w:rsidRPr="0084596B">
              <w:rPr>
                <w:rStyle w:val="Body"/>
                <w:rFonts w:ascii="Arial" w:hAnsi="Arial" w:cs="Arial"/>
                <w:sz w:val="20"/>
                <w:lang w:val="fr-FR"/>
              </w:rPr>
              <w:t>- Gérer</w:t>
            </w:r>
            <w:r w:rsidR="00711A33" w:rsidRPr="0084596B">
              <w:rPr>
                <w:rStyle w:val="Body"/>
                <w:rFonts w:ascii="Arial" w:hAnsi="Arial" w:cs="Arial"/>
                <w:sz w:val="20"/>
                <w:lang w:val="fr-FR"/>
              </w:rPr>
              <w:t xml:space="preserve"> l</w:t>
            </w:r>
            <w:r w:rsidRPr="0084596B">
              <w:rPr>
                <w:rStyle w:val="Body"/>
                <w:rFonts w:ascii="Arial" w:hAnsi="Arial" w:cs="Arial"/>
                <w:sz w:val="20"/>
                <w:lang w:val="fr-FR"/>
              </w:rPr>
              <w:t>es priorités</w:t>
            </w:r>
          </w:p>
          <w:p w:rsidR="00C65856" w:rsidRPr="0084596B" w:rsidRDefault="00C65856" w:rsidP="00C65856">
            <w:pPr>
              <w:rPr>
                <w:rStyle w:val="Body"/>
                <w:rFonts w:ascii="Arial" w:hAnsi="Arial" w:cs="Arial"/>
                <w:sz w:val="20"/>
                <w:lang w:val="fr-FR"/>
              </w:rPr>
            </w:pPr>
            <w:r w:rsidRPr="0084596B">
              <w:rPr>
                <w:rStyle w:val="Body"/>
                <w:rFonts w:ascii="Arial" w:hAnsi="Arial" w:cs="Arial"/>
                <w:sz w:val="20"/>
                <w:lang w:val="fr-FR"/>
              </w:rPr>
              <w:t xml:space="preserve">- </w:t>
            </w:r>
            <w:r w:rsidR="00711A33" w:rsidRPr="0084596B">
              <w:rPr>
                <w:rStyle w:val="Body"/>
                <w:rFonts w:ascii="Arial" w:hAnsi="Arial" w:cs="Arial"/>
                <w:sz w:val="20"/>
                <w:lang w:val="fr-FR"/>
              </w:rPr>
              <w:t>Mettre</w:t>
            </w:r>
            <w:r w:rsidRPr="0084596B">
              <w:rPr>
                <w:rStyle w:val="Body"/>
                <w:rFonts w:ascii="Arial" w:hAnsi="Arial" w:cs="Arial"/>
                <w:sz w:val="20"/>
                <w:lang w:val="fr-FR"/>
              </w:rPr>
              <w:t xml:space="preserve"> en place des outils de monitoring / </w:t>
            </w:r>
            <w:proofErr w:type="spellStart"/>
            <w:r w:rsidRPr="0084596B">
              <w:rPr>
                <w:rStyle w:val="Body"/>
                <w:rFonts w:ascii="Arial" w:hAnsi="Arial" w:cs="Arial"/>
                <w:sz w:val="20"/>
                <w:lang w:val="fr-FR"/>
              </w:rPr>
              <w:t>alerting</w:t>
            </w:r>
            <w:proofErr w:type="spellEnd"/>
          </w:p>
          <w:p w:rsidR="00C65856" w:rsidRPr="0084596B" w:rsidRDefault="00C65856" w:rsidP="00C65856">
            <w:pPr>
              <w:rPr>
                <w:rStyle w:val="Body"/>
                <w:rFonts w:ascii="Arial" w:hAnsi="Arial" w:cs="Arial"/>
                <w:sz w:val="20"/>
                <w:lang w:val="fr-FR"/>
              </w:rPr>
            </w:pPr>
            <w:r w:rsidRPr="0084596B">
              <w:rPr>
                <w:rStyle w:val="Body"/>
                <w:rFonts w:ascii="Arial" w:hAnsi="Arial" w:cs="Arial"/>
                <w:sz w:val="20"/>
                <w:lang w:val="fr-FR"/>
              </w:rPr>
              <w:t>- Faire une communication adaptée à chaque type d’incident.</w:t>
            </w:r>
          </w:p>
          <w:p w:rsidR="00C65856" w:rsidRPr="0084596B" w:rsidRDefault="00C65856" w:rsidP="00C65856">
            <w:pPr>
              <w:rPr>
                <w:rStyle w:val="Body"/>
                <w:rFonts w:ascii="Arial" w:hAnsi="Arial" w:cs="Arial"/>
                <w:sz w:val="20"/>
                <w:lang w:val="fr-FR"/>
              </w:rPr>
            </w:pPr>
            <w:r w:rsidRPr="0084596B">
              <w:rPr>
                <w:rStyle w:val="Body"/>
                <w:rFonts w:ascii="Arial" w:hAnsi="Arial" w:cs="Arial"/>
                <w:sz w:val="20"/>
                <w:lang w:val="fr-FR"/>
              </w:rPr>
              <w:t>- Rédiger les cahiers de consignes de production.</w:t>
            </w:r>
          </w:p>
          <w:p w:rsidR="00C65856" w:rsidRPr="0084596B" w:rsidRDefault="00C65856" w:rsidP="00C65856">
            <w:pPr>
              <w:rPr>
                <w:rStyle w:val="Body"/>
                <w:rFonts w:ascii="Arial" w:hAnsi="Arial" w:cs="Arial"/>
                <w:sz w:val="20"/>
                <w:lang w:val="fr-FR"/>
              </w:rPr>
            </w:pPr>
            <w:r w:rsidRPr="0084596B">
              <w:rPr>
                <w:rStyle w:val="Body"/>
                <w:rFonts w:ascii="Arial" w:hAnsi="Arial" w:cs="Arial"/>
                <w:sz w:val="20"/>
                <w:lang w:val="fr-FR"/>
              </w:rPr>
              <w:t>- Former les équipes de support offshore (Chine, Inde)</w:t>
            </w:r>
          </w:p>
          <w:p w:rsidR="00C65856" w:rsidRPr="0084596B" w:rsidRDefault="00C65856" w:rsidP="00C65856">
            <w:pPr>
              <w:rPr>
                <w:rStyle w:val="Body"/>
                <w:rFonts w:ascii="Arial" w:hAnsi="Arial" w:cs="Arial"/>
                <w:sz w:val="20"/>
                <w:lang w:val="fr-FR"/>
              </w:rPr>
            </w:pPr>
            <w:r w:rsidRPr="0084596B">
              <w:rPr>
                <w:rStyle w:val="Body"/>
                <w:rFonts w:ascii="Arial" w:hAnsi="Arial" w:cs="Arial"/>
                <w:sz w:val="20"/>
                <w:lang w:val="fr-FR"/>
              </w:rPr>
              <w:t>- Participer à la cohésion de l’équipe</w:t>
            </w:r>
          </w:p>
          <w:p w:rsidR="00856272" w:rsidRPr="0084596B" w:rsidRDefault="00856272" w:rsidP="00C65856">
            <w:pPr>
              <w:jc w:val="both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844A6C" w:rsidRPr="00FA27EC">
        <w:tblPrEx>
          <w:tblCellMar>
            <w:top w:w="0" w:type="dxa"/>
            <w:bottom w:w="0" w:type="dxa"/>
          </w:tblCellMar>
        </w:tblPrEx>
        <w:tc>
          <w:tcPr>
            <w:tcW w:w="2835" w:type="dxa"/>
            <w:shd w:val="pct10" w:color="000000" w:fill="FFFFFF"/>
          </w:tcPr>
          <w:p w:rsidR="00844A6C" w:rsidRPr="00FA27EC" w:rsidRDefault="00844A6C" w:rsidP="009A5697">
            <w:pPr>
              <w:tabs>
                <w:tab w:val="left" w:pos="-720"/>
              </w:tabs>
              <w:suppressAutoHyphens/>
              <w:spacing w:before="40" w:after="40"/>
              <w:rPr>
                <w:rFonts w:ascii="Arial" w:hAnsi="Arial"/>
                <w:b/>
                <w:sz w:val="18"/>
                <w:szCs w:val="18"/>
                <w:lang w:val="fr-FR"/>
              </w:rPr>
            </w:pPr>
          </w:p>
        </w:tc>
        <w:tc>
          <w:tcPr>
            <w:tcW w:w="6804" w:type="dxa"/>
          </w:tcPr>
          <w:p w:rsidR="00844A6C" w:rsidRPr="00FA27EC" w:rsidRDefault="00844A6C" w:rsidP="008E0F7D">
            <w:pPr>
              <w:jc w:val="both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</w:tc>
      </w:tr>
    </w:tbl>
    <w:p w:rsidR="00A337C6" w:rsidRPr="00FA27EC" w:rsidRDefault="00A337C6">
      <w:pPr>
        <w:tabs>
          <w:tab w:val="left" w:pos="-1080"/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  <w:tab w:val="left" w:pos="12600"/>
          <w:tab w:val="left" w:pos="14760"/>
          <w:tab w:val="left" w:pos="15480"/>
          <w:tab w:val="left" w:pos="16200"/>
          <w:tab w:val="left" w:pos="16920"/>
          <w:tab w:val="left" w:pos="17640"/>
          <w:tab w:val="left" w:pos="18360"/>
          <w:tab w:val="left" w:pos="19080"/>
        </w:tabs>
        <w:suppressAutoHyphens/>
        <w:rPr>
          <w:rFonts w:ascii="Arial" w:hAnsi="Arial"/>
          <w:sz w:val="18"/>
          <w:szCs w:val="18"/>
          <w:lang w:val="fr-FR"/>
        </w:rPr>
      </w:pPr>
    </w:p>
    <w:p w:rsidR="00026036" w:rsidRPr="00FA27EC" w:rsidRDefault="00AB5287" w:rsidP="00026036">
      <w:pPr>
        <w:pStyle w:val="Titre1"/>
        <w:rPr>
          <w:sz w:val="18"/>
          <w:szCs w:val="18"/>
        </w:rPr>
      </w:pPr>
      <w:r>
        <w:rPr>
          <w:sz w:val="18"/>
          <w:szCs w:val="18"/>
        </w:rPr>
        <w:t>Mission</w:t>
      </w:r>
      <w:r w:rsidRPr="00FA27EC">
        <w:rPr>
          <w:sz w:val="18"/>
          <w:szCs w:val="18"/>
        </w:rPr>
        <w:t xml:space="preserve"> </w:t>
      </w:r>
      <w:r w:rsidR="00026036" w:rsidRPr="00FA27EC">
        <w:rPr>
          <w:sz w:val="18"/>
          <w:szCs w:val="18"/>
        </w:rPr>
        <w:t>Specification – Part 2</w:t>
      </w:r>
    </w:p>
    <w:p w:rsidR="00026036" w:rsidRPr="00FA27EC" w:rsidRDefault="00026036" w:rsidP="00026036">
      <w:pPr>
        <w:tabs>
          <w:tab w:val="left" w:pos="-1080"/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  <w:tab w:val="left" w:pos="11880"/>
          <w:tab w:val="left" w:pos="12600"/>
          <w:tab w:val="left" w:pos="14760"/>
          <w:tab w:val="left" w:pos="15480"/>
          <w:tab w:val="left" w:pos="16200"/>
          <w:tab w:val="left" w:pos="16920"/>
          <w:tab w:val="left" w:pos="17640"/>
          <w:tab w:val="left" w:pos="18360"/>
          <w:tab w:val="left" w:pos="19080"/>
        </w:tabs>
        <w:suppressAutoHyphens/>
        <w:rPr>
          <w:rFonts w:ascii="Arial" w:hAnsi="Arial"/>
          <w:sz w:val="18"/>
          <w:szCs w:val="18"/>
        </w:rPr>
      </w:pPr>
    </w:p>
    <w:tbl>
      <w:tblPr>
        <w:tblW w:w="9631" w:type="dxa"/>
        <w:tblInd w:w="1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631"/>
      </w:tblGrid>
      <w:tr w:rsidR="00026036" w:rsidRPr="00FA27EC">
        <w:tblPrEx>
          <w:tblCellMar>
            <w:top w:w="0" w:type="dxa"/>
            <w:bottom w:w="0" w:type="dxa"/>
          </w:tblCellMar>
        </w:tblPrEx>
        <w:trPr>
          <w:trHeight w:val="829"/>
        </w:trPr>
        <w:tc>
          <w:tcPr>
            <w:tcW w:w="9631" w:type="dxa"/>
            <w:shd w:val="pct10" w:color="000000" w:fill="FFFFFF"/>
          </w:tcPr>
          <w:p w:rsidR="00026036" w:rsidRPr="00FA27EC" w:rsidRDefault="00026036" w:rsidP="00044E9A">
            <w:pPr>
              <w:tabs>
                <w:tab w:val="left" w:pos="-1080"/>
                <w:tab w:val="left" w:pos="-36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  <w:tab w:val="left" w:pos="11160"/>
                <w:tab w:val="left" w:pos="11880"/>
                <w:tab w:val="left" w:pos="12600"/>
                <w:tab w:val="left" w:pos="14760"/>
                <w:tab w:val="left" w:pos="15480"/>
                <w:tab w:val="left" w:pos="16200"/>
                <w:tab w:val="left" w:pos="16920"/>
                <w:tab w:val="left" w:pos="17640"/>
                <w:tab w:val="left" w:pos="18360"/>
                <w:tab w:val="left" w:pos="19080"/>
              </w:tabs>
              <w:suppressAutoHyphens/>
              <w:spacing w:before="40" w:after="40"/>
              <w:rPr>
                <w:rFonts w:ascii="Arial" w:hAnsi="Arial"/>
                <w:b/>
                <w:sz w:val="18"/>
                <w:szCs w:val="18"/>
              </w:rPr>
            </w:pPr>
            <w:r w:rsidRPr="00FA27EC">
              <w:rPr>
                <w:rFonts w:ascii="Arial" w:hAnsi="Arial"/>
                <w:sz w:val="18"/>
                <w:szCs w:val="18"/>
              </w:rPr>
              <w:lastRenderedPageBreak/>
              <w:fldChar w:fldCharType="begin"/>
            </w:r>
            <w:r w:rsidRPr="00FA27EC">
              <w:rPr>
                <w:rFonts w:ascii="Arial" w:hAnsi="Arial"/>
                <w:sz w:val="18"/>
                <w:szCs w:val="18"/>
              </w:rPr>
              <w:instrText xml:space="preserve">PRIVATE </w:instrText>
            </w:r>
            <w:r w:rsidRPr="00FA27EC">
              <w:rPr>
                <w:rFonts w:ascii="Arial" w:hAnsi="Arial"/>
                <w:sz w:val="18"/>
                <w:szCs w:val="18"/>
              </w:rPr>
            </w:r>
            <w:r w:rsidRPr="00FA27EC">
              <w:rPr>
                <w:rFonts w:ascii="Arial" w:hAnsi="Arial"/>
                <w:sz w:val="18"/>
                <w:szCs w:val="18"/>
              </w:rPr>
              <w:fldChar w:fldCharType="end"/>
            </w:r>
            <w:r w:rsidRPr="00FA27EC">
              <w:rPr>
                <w:rFonts w:ascii="Arial" w:hAnsi="Arial"/>
                <w:b/>
                <w:sz w:val="18"/>
                <w:szCs w:val="18"/>
              </w:rPr>
              <w:t>ESSENTIAL EXPERIENCE (</w:t>
            </w:r>
            <w:r w:rsidRPr="00FA27EC">
              <w:rPr>
                <w:rFonts w:ascii="Arial" w:hAnsi="Arial"/>
                <w:b/>
                <w:i/>
                <w:sz w:val="18"/>
                <w:szCs w:val="18"/>
              </w:rPr>
              <w:t>in order of importance</w:t>
            </w:r>
            <w:r w:rsidRPr="00FA27EC">
              <w:rPr>
                <w:rFonts w:ascii="Arial" w:hAnsi="Arial"/>
                <w:b/>
                <w:sz w:val="18"/>
                <w:szCs w:val="18"/>
              </w:rPr>
              <w:t>)</w:t>
            </w:r>
          </w:p>
          <w:p w:rsidR="00026036" w:rsidRPr="00FA27EC" w:rsidRDefault="00026036" w:rsidP="00044E9A">
            <w:pPr>
              <w:tabs>
                <w:tab w:val="left" w:pos="-1080"/>
                <w:tab w:val="left" w:pos="-36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  <w:tab w:val="left" w:pos="11160"/>
                <w:tab w:val="left" w:pos="11880"/>
                <w:tab w:val="left" w:pos="12600"/>
                <w:tab w:val="left" w:pos="14760"/>
                <w:tab w:val="left" w:pos="15480"/>
                <w:tab w:val="left" w:pos="16200"/>
                <w:tab w:val="left" w:pos="16920"/>
                <w:tab w:val="left" w:pos="17640"/>
                <w:tab w:val="left" w:pos="18360"/>
                <w:tab w:val="left" w:pos="19080"/>
              </w:tabs>
              <w:suppressAutoHyphens/>
              <w:spacing w:before="40" w:after="40"/>
              <w:rPr>
                <w:rFonts w:ascii="Arial" w:hAnsi="Arial"/>
                <w:sz w:val="18"/>
                <w:szCs w:val="18"/>
              </w:rPr>
            </w:pPr>
            <w:r w:rsidRPr="00FA27EC">
              <w:rPr>
                <w:rFonts w:ascii="Arial" w:hAnsi="Arial"/>
                <w:b/>
                <w:sz w:val="18"/>
                <w:szCs w:val="18"/>
              </w:rPr>
              <w:t>Including: Education, technical knowledge (number of years), company/industry experience, IT knowledge (levels required), languages etc.</w:t>
            </w:r>
          </w:p>
        </w:tc>
      </w:tr>
      <w:tr w:rsidR="00026036" w:rsidRPr="00FA27EC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9631" w:type="dxa"/>
          </w:tcPr>
          <w:p w:rsidR="002D3795" w:rsidRPr="0084596B" w:rsidRDefault="00BF3540" w:rsidP="00FB6F4F">
            <w:pPr>
              <w:spacing w:line="360" w:lineRule="auto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84596B">
              <w:rPr>
                <w:rFonts w:ascii="Arial" w:hAnsi="Arial" w:cs="Arial"/>
                <w:snapToGrid w:val="0"/>
                <w:sz w:val="22"/>
                <w:szCs w:val="22"/>
                <w:lang w:val="fr-FR" w:eastAsia="en-US"/>
              </w:rPr>
              <w:t xml:space="preserve">Avoir une expérience significative dans le </w:t>
            </w:r>
            <w:r w:rsidR="00C65856" w:rsidRPr="0084596B">
              <w:rPr>
                <w:rFonts w:ascii="Arial" w:hAnsi="Arial" w:cs="Arial"/>
                <w:snapToGrid w:val="0"/>
                <w:sz w:val="22"/>
                <w:szCs w:val="22"/>
                <w:lang w:val="fr-FR" w:eastAsia="en-US"/>
              </w:rPr>
              <w:t>support</w:t>
            </w:r>
            <w:r w:rsidRPr="0084596B">
              <w:rPr>
                <w:rFonts w:ascii="Arial" w:hAnsi="Arial" w:cs="Arial"/>
                <w:snapToGrid w:val="0"/>
                <w:sz w:val="22"/>
                <w:szCs w:val="22"/>
                <w:lang w:val="fr-FR" w:eastAsia="en-US"/>
              </w:rPr>
              <w:t xml:space="preserve"> </w:t>
            </w:r>
            <w:r w:rsidR="00715818" w:rsidRPr="0084596B">
              <w:rPr>
                <w:rFonts w:ascii="Arial" w:hAnsi="Arial" w:cs="Arial"/>
                <w:snapToGrid w:val="0"/>
                <w:sz w:val="22"/>
                <w:szCs w:val="22"/>
                <w:lang w:val="fr-FR" w:eastAsia="en-US"/>
              </w:rPr>
              <w:t>d‘applications, i</w:t>
            </w:r>
            <w:r w:rsidR="00DD73E1" w:rsidRPr="0084596B">
              <w:rPr>
                <w:rFonts w:ascii="Arial" w:hAnsi="Arial" w:cs="Arial"/>
                <w:snapToGrid w:val="0"/>
                <w:sz w:val="22"/>
                <w:szCs w:val="22"/>
                <w:lang w:val="fr-FR" w:eastAsia="en-US"/>
              </w:rPr>
              <w:t xml:space="preserve">déalement dans un </w:t>
            </w:r>
            <w:r w:rsidRPr="0084596B">
              <w:rPr>
                <w:rFonts w:ascii="Arial" w:hAnsi="Arial" w:cs="Arial"/>
                <w:snapToGrid w:val="0"/>
                <w:sz w:val="22"/>
                <w:szCs w:val="22"/>
                <w:lang w:val="fr-FR" w:eastAsia="en-US"/>
              </w:rPr>
              <w:t xml:space="preserve">environnement de </w:t>
            </w:r>
            <w:r w:rsidR="00EE5E38" w:rsidRPr="0084596B">
              <w:rPr>
                <w:rFonts w:ascii="Arial" w:hAnsi="Arial" w:cs="Arial"/>
                <w:snapToGrid w:val="0"/>
                <w:sz w:val="22"/>
                <w:szCs w:val="22"/>
                <w:lang w:val="fr-FR" w:eastAsia="en-US"/>
              </w:rPr>
              <w:t>F</w:t>
            </w:r>
            <w:r w:rsidRPr="0084596B">
              <w:rPr>
                <w:rFonts w:ascii="Arial" w:hAnsi="Arial" w:cs="Arial"/>
                <w:snapToGrid w:val="0"/>
                <w:sz w:val="22"/>
                <w:szCs w:val="22"/>
                <w:lang w:val="fr-FR" w:eastAsia="en-US"/>
              </w:rPr>
              <w:t>inance.</w:t>
            </w:r>
            <w:r w:rsidR="00DD73E1" w:rsidRPr="0084596B">
              <w:rPr>
                <w:rFonts w:ascii="Arial" w:hAnsi="Arial" w:cs="Arial"/>
                <w:snapToGrid w:val="0"/>
                <w:sz w:val="22"/>
                <w:szCs w:val="22"/>
                <w:lang w:val="fr-FR" w:eastAsia="en-US"/>
              </w:rPr>
              <w:t xml:space="preserve"> </w:t>
            </w:r>
            <w:r w:rsidR="00DD73E1" w:rsidRPr="0084596B">
              <w:rPr>
                <w:rFonts w:ascii="Arial" w:hAnsi="Arial" w:cs="Arial"/>
                <w:sz w:val="22"/>
                <w:szCs w:val="22"/>
                <w:lang w:val="fr-FR"/>
              </w:rPr>
              <w:t>Une expérience de 3 ans mini</w:t>
            </w:r>
            <w:r w:rsidR="00C65856" w:rsidRPr="0084596B">
              <w:rPr>
                <w:rFonts w:ascii="Arial" w:hAnsi="Arial" w:cs="Arial"/>
                <w:sz w:val="22"/>
                <w:szCs w:val="22"/>
                <w:lang w:val="fr-FR"/>
              </w:rPr>
              <w:t>mum</w:t>
            </w:r>
            <w:r w:rsidR="00DD73E1" w:rsidRPr="0084596B">
              <w:rPr>
                <w:rFonts w:ascii="Arial" w:hAnsi="Arial" w:cs="Arial"/>
                <w:sz w:val="22"/>
                <w:szCs w:val="22"/>
                <w:lang w:val="fr-FR"/>
              </w:rPr>
              <w:t xml:space="preserve"> e</w:t>
            </w:r>
            <w:r w:rsidR="00DD73E1" w:rsidRPr="0084596B">
              <w:rPr>
                <w:rFonts w:ascii="Arial" w:hAnsi="Arial" w:cs="Arial"/>
                <w:snapToGrid w:val="0"/>
                <w:sz w:val="22"/>
                <w:szCs w:val="22"/>
                <w:lang w:val="fr-FR" w:eastAsia="en-US"/>
              </w:rPr>
              <w:t>st requise.</w:t>
            </w:r>
          </w:p>
          <w:p w:rsidR="002D3795" w:rsidRPr="0084596B" w:rsidRDefault="002D3795" w:rsidP="002D3795">
            <w:pPr>
              <w:tabs>
                <w:tab w:val="left" w:pos="-720"/>
              </w:tabs>
              <w:suppressAutoHyphens/>
              <w:spacing w:before="40" w:after="40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84596B">
              <w:rPr>
                <w:rFonts w:ascii="Arial" w:hAnsi="Arial" w:cs="Arial"/>
                <w:sz w:val="22"/>
                <w:szCs w:val="22"/>
                <w:lang w:val="fr-FR"/>
              </w:rPr>
              <w:t>Les compétences techniques essentielles sont les suivantes</w:t>
            </w:r>
            <w:r w:rsidR="00FB6F4F" w:rsidRPr="0084596B">
              <w:rPr>
                <w:rFonts w:ascii="Arial" w:hAnsi="Arial" w:cs="Arial"/>
                <w:sz w:val="22"/>
                <w:szCs w:val="22"/>
                <w:lang w:val="fr-FR"/>
              </w:rPr>
              <w:t> :</w:t>
            </w:r>
          </w:p>
          <w:p w:rsidR="00C65856" w:rsidRPr="0084596B" w:rsidRDefault="00C65856" w:rsidP="00BE7034">
            <w:pPr>
              <w:numPr>
                <w:ilvl w:val="0"/>
                <w:numId w:val="40"/>
              </w:numPr>
              <w:jc w:val="both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84596B">
              <w:rPr>
                <w:rFonts w:ascii="Arial" w:hAnsi="Arial" w:cs="Arial"/>
                <w:sz w:val="22"/>
                <w:szCs w:val="22"/>
                <w:lang w:val="fr-FR"/>
              </w:rPr>
              <w:t>Pratique de l’ordonnanceur CONTROL-M</w:t>
            </w:r>
          </w:p>
          <w:p w:rsidR="00665ADC" w:rsidRPr="0084596B" w:rsidRDefault="00665ADC" w:rsidP="00BE7034">
            <w:pPr>
              <w:numPr>
                <w:ilvl w:val="0"/>
                <w:numId w:val="40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4596B">
              <w:rPr>
                <w:rFonts w:ascii="Arial" w:hAnsi="Arial" w:cs="Arial"/>
                <w:sz w:val="22"/>
                <w:szCs w:val="22"/>
              </w:rPr>
              <w:t>Développement Perl</w:t>
            </w:r>
            <w:r w:rsidR="00C65856" w:rsidRPr="0084596B">
              <w:rPr>
                <w:rFonts w:ascii="Arial" w:hAnsi="Arial" w:cs="Arial"/>
                <w:sz w:val="22"/>
                <w:szCs w:val="22"/>
              </w:rPr>
              <w:t>, dos, shell</w:t>
            </w:r>
          </w:p>
          <w:p w:rsidR="00C65856" w:rsidRPr="0084596B" w:rsidRDefault="00C65856" w:rsidP="00BE7034">
            <w:pPr>
              <w:numPr>
                <w:ilvl w:val="0"/>
                <w:numId w:val="40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4596B">
              <w:rPr>
                <w:rFonts w:ascii="Arial" w:hAnsi="Arial" w:cs="Arial"/>
                <w:sz w:val="22"/>
                <w:szCs w:val="22"/>
              </w:rPr>
              <w:t>Développement SQL / PLSQL (Oracle 11)</w:t>
            </w:r>
          </w:p>
          <w:p w:rsidR="00C65856" w:rsidRPr="0084596B" w:rsidRDefault="00C65856" w:rsidP="00BE7034">
            <w:pPr>
              <w:numPr>
                <w:ilvl w:val="0"/>
                <w:numId w:val="40"/>
              </w:numPr>
              <w:jc w:val="both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84596B">
              <w:rPr>
                <w:rFonts w:ascii="Arial" w:hAnsi="Arial" w:cs="Arial"/>
                <w:sz w:val="22"/>
                <w:szCs w:val="22"/>
                <w:lang w:val="fr-FR"/>
              </w:rPr>
              <w:t>Environnements Windows, Unix/Linux</w:t>
            </w:r>
          </w:p>
          <w:p w:rsidR="00C65856" w:rsidRPr="0084596B" w:rsidRDefault="00C65856" w:rsidP="00BE7034">
            <w:pPr>
              <w:numPr>
                <w:ilvl w:val="0"/>
                <w:numId w:val="40"/>
              </w:numPr>
              <w:jc w:val="both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84596B">
              <w:rPr>
                <w:rFonts w:ascii="Arial" w:hAnsi="Arial" w:cs="Arial"/>
                <w:sz w:val="22"/>
                <w:szCs w:val="22"/>
                <w:lang w:val="fr-FR"/>
              </w:rPr>
              <w:t xml:space="preserve">Connaissance de </w:t>
            </w:r>
            <w:proofErr w:type="spellStart"/>
            <w:r w:rsidRPr="0084596B">
              <w:rPr>
                <w:rFonts w:ascii="Arial" w:hAnsi="Arial" w:cs="Arial"/>
                <w:sz w:val="22"/>
                <w:szCs w:val="22"/>
                <w:lang w:val="fr-FR"/>
              </w:rPr>
              <w:t>DataSynapse</w:t>
            </w:r>
            <w:proofErr w:type="spellEnd"/>
          </w:p>
          <w:p w:rsidR="00FB6F4F" w:rsidRPr="0084596B" w:rsidRDefault="00FB6F4F" w:rsidP="00BE7034">
            <w:pPr>
              <w:numPr>
                <w:ilvl w:val="0"/>
                <w:numId w:val="40"/>
              </w:numPr>
              <w:jc w:val="both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84596B">
              <w:rPr>
                <w:rFonts w:ascii="Arial" w:hAnsi="Arial" w:cs="Arial"/>
                <w:sz w:val="22"/>
                <w:szCs w:val="22"/>
                <w:lang w:val="fr-FR"/>
              </w:rPr>
              <w:t xml:space="preserve">Connaissance de Confluence, </w:t>
            </w:r>
            <w:proofErr w:type="spellStart"/>
            <w:r w:rsidRPr="0084596B">
              <w:rPr>
                <w:rFonts w:ascii="Arial" w:hAnsi="Arial" w:cs="Arial"/>
                <w:sz w:val="22"/>
                <w:szCs w:val="22"/>
                <w:lang w:val="fr-FR"/>
              </w:rPr>
              <w:t>Jira</w:t>
            </w:r>
            <w:proofErr w:type="spellEnd"/>
            <w:r w:rsidRPr="0084596B">
              <w:rPr>
                <w:rFonts w:ascii="Arial" w:hAnsi="Arial" w:cs="Arial"/>
                <w:sz w:val="22"/>
                <w:szCs w:val="22"/>
                <w:lang w:val="fr-FR"/>
              </w:rPr>
              <w:t>, GitHub, Jenkins, Nexus</w:t>
            </w:r>
          </w:p>
          <w:p w:rsidR="00BE7034" w:rsidRPr="0084596B" w:rsidRDefault="00BE7034" w:rsidP="00BE7034">
            <w:pPr>
              <w:numPr>
                <w:ilvl w:val="0"/>
                <w:numId w:val="40"/>
              </w:numPr>
              <w:jc w:val="both"/>
              <w:rPr>
                <w:rFonts w:ascii="Arial" w:hAnsi="Arial" w:cs="Arial"/>
                <w:sz w:val="20"/>
                <w:lang w:val="fr-FR"/>
              </w:rPr>
            </w:pPr>
            <w:r w:rsidRPr="0084596B">
              <w:rPr>
                <w:rFonts w:ascii="Arial" w:hAnsi="Arial" w:cs="Arial"/>
                <w:sz w:val="20"/>
                <w:lang w:val="fr-FR"/>
              </w:rPr>
              <w:t>Suivi de production et gestion des incidents</w:t>
            </w:r>
          </w:p>
          <w:p w:rsidR="00BE7034" w:rsidRPr="0084596B" w:rsidRDefault="00BE7034" w:rsidP="00BE7034">
            <w:pPr>
              <w:numPr>
                <w:ilvl w:val="0"/>
                <w:numId w:val="40"/>
              </w:numPr>
              <w:jc w:val="both"/>
              <w:rPr>
                <w:rFonts w:ascii="Arial" w:hAnsi="Arial" w:cs="Arial"/>
                <w:sz w:val="20"/>
                <w:lang w:val="fr-FR"/>
              </w:rPr>
            </w:pPr>
            <w:r w:rsidRPr="0084596B">
              <w:rPr>
                <w:rFonts w:ascii="Arial" w:hAnsi="Arial" w:cs="Arial"/>
                <w:sz w:val="20"/>
                <w:lang w:val="fr-FR"/>
              </w:rPr>
              <w:t>Mise en place des outils de monitoring</w:t>
            </w:r>
          </w:p>
          <w:p w:rsidR="007D7654" w:rsidRPr="00C65856" w:rsidRDefault="007D7654" w:rsidP="002D3795">
            <w:pPr>
              <w:tabs>
                <w:tab w:val="left" w:pos="-720"/>
              </w:tabs>
              <w:suppressAutoHyphens/>
              <w:spacing w:before="40" w:after="40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  <w:p w:rsidR="00E728AE" w:rsidRPr="00FA27EC" w:rsidRDefault="00E728AE" w:rsidP="00E728AE">
            <w:pPr>
              <w:jc w:val="both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A27EC">
              <w:rPr>
                <w:rFonts w:ascii="Arial" w:hAnsi="Arial" w:cs="Arial"/>
                <w:sz w:val="22"/>
                <w:szCs w:val="22"/>
                <w:lang w:val="fr-FR"/>
              </w:rPr>
              <w:t>Les compétences fonctionnelles utiles </w:t>
            </w:r>
          </w:p>
          <w:p w:rsidR="00E728AE" w:rsidRPr="00FA27EC" w:rsidRDefault="00E728AE" w:rsidP="00BE7034">
            <w:pPr>
              <w:numPr>
                <w:ilvl w:val="0"/>
                <w:numId w:val="40"/>
              </w:numPr>
              <w:jc w:val="both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A27EC">
              <w:rPr>
                <w:rFonts w:ascii="Arial" w:hAnsi="Arial" w:cs="Arial"/>
                <w:sz w:val="22"/>
                <w:szCs w:val="22"/>
                <w:lang w:val="fr-FR"/>
              </w:rPr>
              <w:t xml:space="preserve">Connaissance des risques de marché : VAR, </w:t>
            </w:r>
            <w:proofErr w:type="spellStart"/>
            <w:r w:rsidRPr="00FA27EC">
              <w:rPr>
                <w:rFonts w:ascii="Arial" w:hAnsi="Arial" w:cs="Arial"/>
                <w:sz w:val="22"/>
                <w:szCs w:val="22"/>
                <w:lang w:val="fr-FR"/>
              </w:rPr>
              <w:t>sensitivities</w:t>
            </w:r>
            <w:proofErr w:type="spellEnd"/>
            <w:r w:rsidRPr="00FA27EC">
              <w:rPr>
                <w:rFonts w:ascii="Arial" w:hAnsi="Arial" w:cs="Arial"/>
                <w:sz w:val="22"/>
                <w:szCs w:val="22"/>
                <w:lang w:val="fr-FR"/>
              </w:rPr>
              <w:t xml:space="preserve"> …</w:t>
            </w:r>
          </w:p>
          <w:p w:rsidR="00E728AE" w:rsidRPr="00FA27EC" w:rsidRDefault="00E728AE" w:rsidP="00E728AE">
            <w:pPr>
              <w:jc w:val="both"/>
              <w:rPr>
                <w:rFonts w:ascii="Arial" w:hAnsi="Arial" w:cs="Arial"/>
                <w:sz w:val="22"/>
                <w:szCs w:val="22"/>
                <w:lang w:val="fr-FR"/>
              </w:rPr>
            </w:pPr>
          </w:p>
          <w:p w:rsidR="006D2693" w:rsidRPr="00FA27EC" w:rsidRDefault="006D2693" w:rsidP="00D72B60">
            <w:pPr>
              <w:ind w:left="1080"/>
              <w:rPr>
                <w:lang w:val="fr-FR"/>
              </w:rPr>
            </w:pPr>
          </w:p>
        </w:tc>
      </w:tr>
      <w:tr w:rsidR="00026036" w:rsidRPr="00FA27EC">
        <w:tblPrEx>
          <w:tblCellMar>
            <w:top w:w="0" w:type="dxa"/>
            <w:bottom w:w="0" w:type="dxa"/>
          </w:tblCellMar>
        </w:tblPrEx>
        <w:trPr>
          <w:trHeight w:val="311"/>
        </w:trPr>
        <w:tc>
          <w:tcPr>
            <w:tcW w:w="9631" w:type="dxa"/>
            <w:shd w:val="pct10" w:color="000000" w:fill="FFFFFF"/>
          </w:tcPr>
          <w:p w:rsidR="00026036" w:rsidRPr="00FA27EC" w:rsidRDefault="00026036" w:rsidP="00044E9A">
            <w:pPr>
              <w:tabs>
                <w:tab w:val="left" w:pos="-1080"/>
                <w:tab w:val="left" w:pos="-36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  <w:tab w:val="left" w:pos="11160"/>
                <w:tab w:val="left" w:pos="11880"/>
                <w:tab w:val="left" w:pos="12600"/>
                <w:tab w:val="left" w:pos="14760"/>
                <w:tab w:val="left" w:pos="15480"/>
                <w:tab w:val="left" w:pos="16200"/>
                <w:tab w:val="left" w:pos="16920"/>
                <w:tab w:val="left" w:pos="17640"/>
                <w:tab w:val="left" w:pos="18360"/>
                <w:tab w:val="left" w:pos="19080"/>
              </w:tabs>
              <w:suppressAutoHyphens/>
              <w:spacing w:before="40" w:after="40"/>
              <w:rPr>
                <w:rFonts w:ascii="Arial" w:hAnsi="Arial"/>
                <w:b/>
                <w:sz w:val="18"/>
                <w:szCs w:val="18"/>
              </w:rPr>
            </w:pPr>
            <w:r w:rsidRPr="00FA27EC">
              <w:rPr>
                <w:rFonts w:ascii="Arial" w:hAnsi="Arial"/>
                <w:b/>
                <w:sz w:val="18"/>
                <w:szCs w:val="18"/>
              </w:rPr>
              <w:t>IDEAL EXPERIENCE</w:t>
            </w:r>
          </w:p>
        </w:tc>
      </w:tr>
      <w:tr w:rsidR="00026036" w:rsidRPr="00FA27EC">
        <w:tblPrEx>
          <w:tblCellMar>
            <w:top w:w="0" w:type="dxa"/>
            <w:bottom w:w="0" w:type="dxa"/>
          </w:tblCellMar>
        </w:tblPrEx>
        <w:trPr>
          <w:trHeight w:val="218"/>
        </w:trPr>
        <w:tc>
          <w:tcPr>
            <w:tcW w:w="9631" w:type="dxa"/>
          </w:tcPr>
          <w:p w:rsidR="008325F7" w:rsidRPr="00FA27EC" w:rsidRDefault="008325F7" w:rsidP="00B534BD">
            <w:pPr>
              <w:spacing w:line="360" w:lineRule="auto"/>
              <w:rPr>
                <w:snapToGrid w:val="0"/>
                <w:color w:val="000000"/>
                <w:sz w:val="22"/>
                <w:szCs w:val="22"/>
                <w:lang w:val="fr-FR" w:eastAsia="en-US"/>
              </w:rPr>
            </w:pPr>
          </w:p>
        </w:tc>
      </w:tr>
      <w:tr w:rsidR="00026036" w:rsidRPr="00FA27EC">
        <w:tblPrEx>
          <w:tblCellMar>
            <w:top w:w="0" w:type="dxa"/>
            <w:bottom w:w="0" w:type="dxa"/>
          </w:tblCellMar>
        </w:tblPrEx>
        <w:trPr>
          <w:trHeight w:val="829"/>
        </w:trPr>
        <w:tc>
          <w:tcPr>
            <w:tcW w:w="9631" w:type="dxa"/>
            <w:shd w:val="pct10" w:color="000000" w:fill="FFFFFF"/>
          </w:tcPr>
          <w:p w:rsidR="00026036" w:rsidRPr="00FA27EC" w:rsidRDefault="00026036" w:rsidP="00044E9A">
            <w:pPr>
              <w:tabs>
                <w:tab w:val="left" w:pos="-1080"/>
                <w:tab w:val="left" w:pos="-36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  <w:tab w:val="left" w:pos="11160"/>
                <w:tab w:val="left" w:pos="11880"/>
                <w:tab w:val="left" w:pos="12600"/>
                <w:tab w:val="left" w:pos="14760"/>
                <w:tab w:val="left" w:pos="15480"/>
                <w:tab w:val="left" w:pos="16200"/>
                <w:tab w:val="left" w:pos="16920"/>
                <w:tab w:val="left" w:pos="17640"/>
                <w:tab w:val="left" w:pos="18360"/>
                <w:tab w:val="left" w:pos="19080"/>
              </w:tabs>
              <w:suppressAutoHyphens/>
              <w:spacing w:before="40" w:after="40"/>
              <w:rPr>
                <w:rFonts w:ascii="Arial" w:hAnsi="Arial"/>
                <w:b/>
                <w:sz w:val="18"/>
                <w:szCs w:val="18"/>
              </w:rPr>
            </w:pPr>
            <w:r w:rsidRPr="00FA27EC">
              <w:rPr>
                <w:rFonts w:ascii="Arial" w:hAnsi="Arial"/>
                <w:b/>
                <w:sz w:val="18"/>
                <w:szCs w:val="18"/>
              </w:rPr>
              <w:t>ESSENTIAL SKILLS/COMPETENCIES</w:t>
            </w:r>
          </w:p>
          <w:p w:rsidR="00026036" w:rsidRPr="00FA27EC" w:rsidRDefault="00026036" w:rsidP="00044E9A">
            <w:pPr>
              <w:tabs>
                <w:tab w:val="left" w:pos="-1080"/>
                <w:tab w:val="left" w:pos="-36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  <w:tab w:val="left" w:pos="11160"/>
                <w:tab w:val="left" w:pos="11880"/>
                <w:tab w:val="left" w:pos="12600"/>
                <w:tab w:val="left" w:pos="14760"/>
                <w:tab w:val="left" w:pos="15480"/>
                <w:tab w:val="left" w:pos="16200"/>
                <w:tab w:val="left" w:pos="16920"/>
                <w:tab w:val="left" w:pos="17640"/>
                <w:tab w:val="left" w:pos="18360"/>
                <w:tab w:val="left" w:pos="19080"/>
              </w:tabs>
              <w:suppressAutoHyphens/>
              <w:spacing w:before="40" w:after="40"/>
              <w:rPr>
                <w:rFonts w:ascii="Arial" w:hAnsi="Arial"/>
                <w:b/>
                <w:sz w:val="18"/>
                <w:szCs w:val="18"/>
              </w:rPr>
            </w:pPr>
            <w:r w:rsidRPr="00FA27EC">
              <w:rPr>
                <w:rFonts w:ascii="Arial" w:hAnsi="Arial"/>
                <w:b/>
                <w:sz w:val="18"/>
                <w:szCs w:val="18"/>
              </w:rPr>
              <w:t>Including: Interpersonal skills, management, leadership, communications, sales, planning and organising, project management skills etc.</w:t>
            </w:r>
          </w:p>
        </w:tc>
      </w:tr>
      <w:tr w:rsidR="00026036" w:rsidRPr="00FA27EC">
        <w:tblPrEx>
          <w:tblCellMar>
            <w:top w:w="0" w:type="dxa"/>
            <w:bottom w:w="0" w:type="dxa"/>
          </w:tblCellMar>
        </w:tblPrEx>
        <w:trPr>
          <w:trHeight w:val="207"/>
        </w:trPr>
        <w:tc>
          <w:tcPr>
            <w:tcW w:w="9631" w:type="dxa"/>
          </w:tcPr>
          <w:p w:rsidR="002D3795" w:rsidRPr="00FA27EC" w:rsidRDefault="002D3795" w:rsidP="002D3795">
            <w:pPr>
              <w:tabs>
                <w:tab w:val="left" w:pos="-720"/>
              </w:tabs>
              <w:suppressAutoHyphens/>
              <w:spacing w:before="40" w:after="40"/>
              <w:jc w:val="both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A27EC">
              <w:rPr>
                <w:rFonts w:ascii="Arial" w:hAnsi="Arial" w:cs="Arial"/>
                <w:sz w:val="22"/>
                <w:szCs w:val="22"/>
                <w:lang w:val="fr-FR"/>
              </w:rPr>
              <w:t xml:space="preserve">Excellente capacités de communications (à l’écrit ou l’oral). </w:t>
            </w:r>
          </w:p>
          <w:p w:rsidR="002D3795" w:rsidRPr="00FA27EC" w:rsidRDefault="002D3795" w:rsidP="002D3795">
            <w:pPr>
              <w:tabs>
                <w:tab w:val="left" w:pos="-720"/>
              </w:tabs>
              <w:suppressAutoHyphens/>
              <w:spacing w:before="40" w:after="40"/>
              <w:jc w:val="both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A27EC">
              <w:rPr>
                <w:rFonts w:ascii="Arial" w:hAnsi="Arial" w:cs="Arial"/>
                <w:sz w:val="22"/>
                <w:szCs w:val="22"/>
                <w:lang w:val="fr-FR"/>
              </w:rPr>
              <w:t>Faire preuve d'une grande curiosité est une des qualités clés pour la réussite au sein de ce poste.</w:t>
            </w:r>
          </w:p>
          <w:p w:rsidR="002D3795" w:rsidRPr="00FA27EC" w:rsidRDefault="002D3795" w:rsidP="002D3795">
            <w:pPr>
              <w:tabs>
                <w:tab w:val="left" w:pos="-720"/>
              </w:tabs>
              <w:suppressAutoHyphens/>
              <w:spacing w:before="40" w:after="40"/>
              <w:jc w:val="both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A27EC">
              <w:rPr>
                <w:rFonts w:ascii="Arial" w:hAnsi="Arial" w:cs="Arial"/>
                <w:sz w:val="22"/>
                <w:szCs w:val="22"/>
                <w:lang w:val="fr-FR"/>
              </w:rPr>
              <w:t>L'anglais écrit et parlé est indispensable, ceci afin de communiquer avec les autres équipes / entités du groupe (essentiellement équipes basées à Londres et en Asie).</w:t>
            </w:r>
          </w:p>
          <w:p w:rsidR="002D3795" w:rsidRPr="00FA27EC" w:rsidRDefault="002D3795" w:rsidP="002D3795">
            <w:pPr>
              <w:tabs>
                <w:tab w:val="left" w:pos="-720"/>
              </w:tabs>
              <w:suppressAutoHyphens/>
              <w:spacing w:before="40" w:after="40"/>
              <w:jc w:val="both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A27EC">
              <w:rPr>
                <w:rFonts w:ascii="Arial" w:hAnsi="Arial" w:cs="Arial"/>
                <w:sz w:val="22"/>
                <w:szCs w:val="22"/>
                <w:lang w:val="fr-FR"/>
              </w:rPr>
              <w:t>Capacité de travailler en équipe.</w:t>
            </w:r>
          </w:p>
          <w:p w:rsidR="002D3795" w:rsidRPr="00FA27EC" w:rsidRDefault="002D3795" w:rsidP="002D3795">
            <w:pPr>
              <w:tabs>
                <w:tab w:val="left" w:pos="-720"/>
              </w:tabs>
              <w:suppressAutoHyphens/>
              <w:spacing w:before="40" w:after="40"/>
              <w:jc w:val="both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A27EC">
              <w:rPr>
                <w:rFonts w:ascii="Arial" w:hAnsi="Arial" w:cs="Arial"/>
                <w:sz w:val="22"/>
                <w:szCs w:val="22"/>
                <w:lang w:val="fr-FR"/>
              </w:rPr>
              <w:t>Bonne organisation et gestion des priorités.</w:t>
            </w:r>
          </w:p>
          <w:p w:rsidR="002D3795" w:rsidRPr="00FA27EC" w:rsidRDefault="002D3795" w:rsidP="002D3795">
            <w:pPr>
              <w:tabs>
                <w:tab w:val="left" w:pos="-720"/>
              </w:tabs>
              <w:suppressAutoHyphens/>
              <w:spacing w:before="40" w:after="40"/>
              <w:jc w:val="both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A27EC">
              <w:rPr>
                <w:rFonts w:ascii="Arial" w:hAnsi="Arial" w:cs="Arial"/>
                <w:sz w:val="22"/>
                <w:szCs w:val="22"/>
                <w:lang w:val="fr-FR"/>
              </w:rPr>
              <w:t>Etre réactif est essentiel ; surtout en ce qui concerne le support de nos applications au quotidien.</w:t>
            </w:r>
          </w:p>
          <w:p w:rsidR="002D3795" w:rsidRPr="00FA27EC" w:rsidRDefault="002D3795" w:rsidP="002D3795">
            <w:pPr>
              <w:tabs>
                <w:tab w:val="left" w:pos="-720"/>
              </w:tabs>
              <w:suppressAutoHyphens/>
              <w:spacing w:before="40" w:after="40"/>
              <w:jc w:val="both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A27EC">
              <w:rPr>
                <w:rFonts w:ascii="Arial" w:hAnsi="Arial" w:cs="Arial"/>
                <w:sz w:val="22"/>
                <w:szCs w:val="22"/>
                <w:lang w:val="fr-FR"/>
              </w:rPr>
              <w:t>Être autonome : savoir prendre la responsabilité d’actions à entreprendre et les mener à leur terme.</w:t>
            </w:r>
          </w:p>
          <w:p w:rsidR="002D3795" w:rsidRPr="00FA27EC" w:rsidRDefault="002D3795" w:rsidP="002D3795">
            <w:pPr>
              <w:tabs>
                <w:tab w:val="left" w:pos="-720"/>
              </w:tabs>
              <w:suppressAutoHyphens/>
              <w:spacing w:before="40" w:after="40"/>
              <w:jc w:val="both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A27EC">
              <w:rPr>
                <w:rFonts w:ascii="Arial" w:hAnsi="Arial" w:cs="Arial"/>
                <w:sz w:val="22"/>
                <w:szCs w:val="22"/>
                <w:lang w:val="fr-FR"/>
              </w:rPr>
              <w:t>Etre “</w:t>
            </w:r>
            <w:proofErr w:type="spellStart"/>
            <w:r w:rsidRPr="00FA27EC">
              <w:rPr>
                <w:rFonts w:ascii="Arial" w:hAnsi="Arial" w:cs="Arial"/>
                <w:sz w:val="22"/>
                <w:szCs w:val="22"/>
                <w:lang w:val="fr-FR"/>
              </w:rPr>
              <w:t>customer</w:t>
            </w:r>
            <w:proofErr w:type="spellEnd"/>
            <w:r w:rsidRPr="00FA27EC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FA27EC">
              <w:rPr>
                <w:rFonts w:ascii="Arial" w:hAnsi="Arial" w:cs="Arial"/>
                <w:sz w:val="22"/>
                <w:szCs w:val="22"/>
                <w:lang w:val="fr-FR"/>
              </w:rPr>
              <w:t>oriented</w:t>
            </w:r>
            <w:proofErr w:type="spellEnd"/>
            <w:r w:rsidRPr="00FA27EC">
              <w:rPr>
                <w:rFonts w:ascii="Arial" w:hAnsi="Arial" w:cs="Arial"/>
                <w:sz w:val="22"/>
                <w:szCs w:val="22"/>
                <w:lang w:val="fr-FR"/>
              </w:rPr>
              <w:t>” : savoir comprendre et interpréter les besoins utilisateurs.</w:t>
            </w:r>
          </w:p>
          <w:p w:rsidR="002D3795" w:rsidRPr="00FA27EC" w:rsidRDefault="002D3795" w:rsidP="002D3795">
            <w:pPr>
              <w:tabs>
                <w:tab w:val="left" w:pos="-720"/>
              </w:tabs>
              <w:suppressAutoHyphens/>
              <w:spacing w:before="40" w:after="40"/>
              <w:jc w:val="both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A27EC">
              <w:rPr>
                <w:rFonts w:ascii="Arial" w:hAnsi="Arial" w:cs="Arial"/>
                <w:sz w:val="22"/>
                <w:szCs w:val="22"/>
                <w:lang w:val="fr-FR"/>
              </w:rPr>
              <w:t xml:space="preserve">Etre capable de travailler, ponctuellement, sous la pression (délai / résultats). </w:t>
            </w:r>
          </w:p>
          <w:p w:rsidR="002D3795" w:rsidRPr="00FA27EC" w:rsidRDefault="002D3795" w:rsidP="002D3795">
            <w:pPr>
              <w:tabs>
                <w:tab w:val="left" w:pos="-720"/>
              </w:tabs>
              <w:suppressAutoHyphens/>
              <w:spacing w:before="40" w:after="40"/>
              <w:jc w:val="both"/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FA27EC">
              <w:rPr>
                <w:rFonts w:ascii="Arial" w:hAnsi="Arial" w:cs="Arial"/>
                <w:sz w:val="22"/>
                <w:szCs w:val="22"/>
                <w:lang w:val="fr-FR"/>
              </w:rPr>
              <w:t>Etre flexible.</w:t>
            </w:r>
          </w:p>
          <w:p w:rsidR="008325F7" w:rsidRPr="00FA27EC" w:rsidRDefault="008325F7" w:rsidP="00567ACD">
            <w:pPr>
              <w:rPr>
                <w:rFonts w:ascii="Arial" w:hAnsi="Arial" w:cs="Arial"/>
                <w:snapToGrid w:val="0"/>
                <w:color w:val="000000"/>
                <w:sz w:val="22"/>
                <w:szCs w:val="22"/>
                <w:lang w:val="fr-FR" w:eastAsia="en-US"/>
              </w:rPr>
            </w:pPr>
          </w:p>
        </w:tc>
      </w:tr>
      <w:tr w:rsidR="00026036" w:rsidRPr="00BE51AF">
        <w:tblPrEx>
          <w:tblCellMar>
            <w:top w:w="0" w:type="dxa"/>
            <w:bottom w:w="0" w:type="dxa"/>
          </w:tblCellMar>
        </w:tblPrEx>
        <w:trPr>
          <w:trHeight w:val="621"/>
        </w:trPr>
        <w:tc>
          <w:tcPr>
            <w:tcW w:w="9631" w:type="dxa"/>
            <w:shd w:val="pct10" w:color="000000" w:fill="FFFFFF"/>
          </w:tcPr>
          <w:p w:rsidR="00026036" w:rsidRPr="00FA27EC" w:rsidRDefault="00026036" w:rsidP="00044E9A">
            <w:pPr>
              <w:tabs>
                <w:tab w:val="left" w:pos="-1080"/>
                <w:tab w:val="left" w:pos="-36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  <w:tab w:val="left" w:pos="11160"/>
                <w:tab w:val="left" w:pos="11880"/>
                <w:tab w:val="left" w:pos="12600"/>
                <w:tab w:val="left" w:pos="14760"/>
                <w:tab w:val="left" w:pos="15480"/>
                <w:tab w:val="left" w:pos="16200"/>
                <w:tab w:val="left" w:pos="16920"/>
                <w:tab w:val="left" w:pos="17640"/>
                <w:tab w:val="left" w:pos="18360"/>
                <w:tab w:val="left" w:pos="19080"/>
              </w:tabs>
              <w:suppressAutoHyphens/>
              <w:spacing w:before="40" w:after="40"/>
              <w:rPr>
                <w:rFonts w:ascii="Arial" w:hAnsi="Arial"/>
                <w:b/>
                <w:sz w:val="18"/>
                <w:szCs w:val="18"/>
              </w:rPr>
            </w:pPr>
            <w:r w:rsidRPr="00FA27EC">
              <w:rPr>
                <w:rFonts w:ascii="Arial" w:hAnsi="Arial"/>
                <w:b/>
                <w:sz w:val="18"/>
                <w:szCs w:val="18"/>
              </w:rPr>
              <w:t>Additional Information</w:t>
            </w:r>
          </w:p>
          <w:p w:rsidR="00026036" w:rsidRPr="00BE51AF" w:rsidRDefault="00026036" w:rsidP="00044E9A">
            <w:pPr>
              <w:tabs>
                <w:tab w:val="left" w:pos="-1080"/>
                <w:tab w:val="left" w:pos="-360"/>
                <w:tab w:val="left" w:pos="360"/>
                <w:tab w:val="left" w:pos="1080"/>
                <w:tab w:val="left" w:pos="1800"/>
                <w:tab w:val="left" w:pos="2520"/>
                <w:tab w:val="left" w:pos="3240"/>
                <w:tab w:val="left" w:pos="3960"/>
                <w:tab w:val="left" w:pos="4680"/>
                <w:tab w:val="left" w:pos="5400"/>
                <w:tab w:val="left" w:pos="6120"/>
                <w:tab w:val="left" w:pos="6840"/>
                <w:tab w:val="left" w:pos="7560"/>
                <w:tab w:val="left" w:pos="8280"/>
                <w:tab w:val="left" w:pos="9000"/>
                <w:tab w:val="left" w:pos="9720"/>
                <w:tab w:val="left" w:pos="10440"/>
                <w:tab w:val="left" w:pos="11160"/>
                <w:tab w:val="left" w:pos="11880"/>
                <w:tab w:val="left" w:pos="12600"/>
                <w:tab w:val="left" w:pos="14760"/>
                <w:tab w:val="left" w:pos="15480"/>
                <w:tab w:val="left" w:pos="16200"/>
                <w:tab w:val="left" w:pos="16920"/>
                <w:tab w:val="left" w:pos="17640"/>
                <w:tab w:val="left" w:pos="18360"/>
                <w:tab w:val="left" w:pos="19080"/>
              </w:tabs>
              <w:suppressAutoHyphens/>
              <w:spacing w:before="40" w:after="40"/>
              <w:rPr>
                <w:rFonts w:ascii="Arial" w:hAnsi="Arial"/>
                <w:b/>
                <w:sz w:val="18"/>
                <w:szCs w:val="18"/>
              </w:rPr>
            </w:pPr>
            <w:r w:rsidRPr="00FA27EC">
              <w:rPr>
                <w:rFonts w:ascii="Arial" w:hAnsi="Arial"/>
                <w:b/>
                <w:sz w:val="18"/>
                <w:szCs w:val="18"/>
              </w:rPr>
              <w:t>Including: General comments of type of Candidate required (</w:t>
            </w:r>
            <w:r w:rsidRPr="00FA27EC">
              <w:rPr>
                <w:rFonts w:ascii="Arial" w:hAnsi="Arial"/>
                <w:b/>
                <w:i/>
                <w:sz w:val="18"/>
                <w:szCs w:val="18"/>
              </w:rPr>
              <w:t>Any further qualities that will be needed for this role</w:t>
            </w:r>
            <w:r w:rsidRPr="00FA27EC">
              <w:rPr>
                <w:rFonts w:ascii="Arial" w:hAnsi="Arial"/>
                <w:b/>
                <w:sz w:val="18"/>
                <w:szCs w:val="18"/>
              </w:rPr>
              <w:t>)</w:t>
            </w:r>
          </w:p>
        </w:tc>
      </w:tr>
      <w:tr w:rsidR="00026036" w:rsidRPr="00BE51AF">
        <w:tblPrEx>
          <w:tblCellMar>
            <w:top w:w="0" w:type="dxa"/>
            <w:bottom w:w="0" w:type="dxa"/>
          </w:tblCellMar>
        </w:tblPrEx>
        <w:trPr>
          <w:trHeight w:val="207"/>
        </w:trPr>
        <w:tc>
          <w:tcPr>
            <w:tcW w:w="9631" w:type="dxa"/>
          </w:tcPr>
          <w:p w:rsidR="00026036" w:rsidRPr="00BE51AF" w:rsidRDefault="00026036" w:rsidP="00044E9A">
            <w:pPr>
              <w:pStyle w:val="Corpsdetexte"/>
              <w:rPr>
                <w:sz w:val="18"/>
                <w:szCs w:val="18"/>
              </w:rPr>
            </w:pPr>
          </w:p>
        </w:tc>
      </w:tr>
    </w:tbl>
    <w:p w:rsidR="004C3891" w:rsidRPr="003A3B20" w:rsidRDefault="004C3891" w:rsidP="00A1246C">
      <w:pPr>
        <w:rPr>
          <w:lang w:val="fr-FR"/>
        </w:rPr>
      </w:pPr>
    </w:p>
    <w:sectPr w:rsidR="004C3891" w:rsidRPr="003A3B20" w:rsidSect="00A124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1907" w:h="16840" w:code="9"/>
      <w:pgMar w:top="720" w:right="1440" w:bottom="720" w:left="107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56F6" w:rsidRDefault="004956F6">
      <w:pPr>
        <w:spacing w:line="20" w:lineRule="exact"/>
      </w:pPr>
    </w:p>
  </w:endnote>
  <w:endnote w:type="continuationSeparator" w:id="0">
    <w:p w:rsidR="004956F6" w:rsidRDefault="004956F6">
      <w:r>
        <w:t xml:space="preserve"> </w:t>
      </w:r>
    </w:p>
  </w:endnote>
  <w:endnote w:type="continuationNotice" w:id="1">
    <w:p w:rsidR="004956F6" w:rsidRDefault="004956F6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 Light">
    <w:altName w:val="Arial"/>
    <w:charset w:val="00"/>
    <w:family w:val="swiss"/>
    <w:pitch w:val="variable"/>
    <w:sig w:usb0="A00000AF" w:usb1="5000205B" w:usb2="00000000" w:usb3="00000000" w:csb0="000001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3795" w:rsidRDefault="00AB5287">
    <w:pPr>
      <w:pStyle w:val="Pieddepage"/>
    </w:pPr>
    <w:r>
      <w:t>PUBLIC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3795" w:rsidRDefault="00AB5287">
    <w:pPr>
      <w:pStyle w:val="Pieddepage"/>
    </w:pPr>
    <w:r>
      <w:t>PUBLIC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3795" w:rsidRDefault="00AB5287">
    <w:pPr>
      <w:pStyle w:val="Pieddepage"/>
    </w:pPr>
    <w:r>
      <w:t>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56F6" w:rsidRDefault="004956F6">
      <w:r>
        <w:separator/>
      </w:r>
    </w:p>
  </w:footnote>
  <w:footnote w:type="continuationSeparator" w:id="0">
    <w:p w:rsidR="004956F6" w:rsidRDefault="004956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5287" w:rsidRDefault="00AB528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5287" w:rsidRDefault="00AB528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5287" w:rsidRDefault="00AB528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2" w15:restartNumberingAfterBreak="0">
    <w:nsid w:val="02866E4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CE723D2"/>
    <w:multiLevelType w:val="hybridMultilevel"/>
    <w:tmpl w:val="BE78761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21272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A2410F0"/>
    <w:multiLevelType w:val="hybridMultilevel"/>
    <w:tmpl w:val="0F349ADE"/>
    <w:lvl w:ilvl="0" w:tplc="FFFFFFFF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4694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C05B0C"/>
    <w:multiLevelType w:val="singleLevel"/>
    <w:tmpl w:val="40B006BE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6345631"/>
    <w:multiLevelType w:val="hybridMultilevel"/>
    <w:tmpl w:val="756420F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96E3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8D407D"/>
    <w:multiLevelType w:val="hybridMultilevel"/>
    <w:tmpl w:val="54F4AC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B2A86"/>
    <w:multiLevelType w:val="hybridMultilevel"/>
    <w:tmpl w:val="9368A612"/>
    <w:lvl w:ilvl="0" w:tplc="FFFFFFFF">
      <w:start w:val="1"/>
      <w:numFmt w:val="bullet"/>
      <w:lvlText w:val=""/>
      <w:legacy w:legacy="1" w:legacySpace="360" w:legacyIndent="360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720ECE"/>
    <w:multiLevelType w:val="hybridMultilevel"/>
    <w:tmpl w:val="3B1882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1621A"/>
    <w:multiLevelType w:val="hybridMultilevel"/>
    <w:tmpl w:val="D600450A"/>
    <w:lvl w:ilvl="0" w:tplc="43A8ED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F2D2D"/>
    <w:multiLevelType w:val="hybridMultilevel"/>
    <w:tmpl w:val="A0927DB4"/>
    <w:lvl w:ilvl="0" w:tplc="C688FD6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CE6D8D"/>
    <w:multiLevelType w:val="singleLevel"/>
    <w:tmpl w:val="11C4E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</w:abstractNum>
  <w:abstractNum w:abstractNumId="16" w15:restartNumberingAfterBreak="0">
    <w:nsid w:val="330E5DC8"/>
    <w:multiLevelType w:val="hybridMultilevel"/>
    <w:tmpl w:val="C3CAA0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03D26"/>
    <w:multiLevelType w:val="hybridMultilevel"/>
    <w:tmpl w:val="7E0AD9D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087849"/>
    <w:multiLevelType w:val="hybridMultilevel"/>
    <w:tmpl w:val="BBAE94E6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EA92941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3221EF3"/>
    <w:multiLevelType w:val="hybridMultilevel"/>
    <w:tmpl w:val="0AEE9B9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90FD1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8BF78DC"/>
    <w:multiLevelType w:val="hybridMultilevel"/>
    <w:tmpl w:val="9F5E660C"/>
    <w:lvl w:ilvl="0" w:tplc="66846A90">
      <w:numFmt w:val="bullet"/>
      <w:lvlText w:val="-"/>
      <w:lvlJc w:val="left"/>
      <w:pPr>
        <w:tabs>
          <w:tab w:val="num" w:pos="810"/>
        </w:tabs>
        <w:ind w:left="81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4A736871"/>
    <w:multiLevelType w:val="hybridMultilevel"/>
    <w:tmpl w:val="B6B26BE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26656E1"/>
    <w:multiLevelType w:val="hybridMultilevel"/>
    <w:tmpl w:val="843C6BDC"/>
    <w:lvl w:ilvl="0" w:tplc="D5AA50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FF290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44B04C5"/>
    <w:multiLevelType w:val="hybridMultilevel"/>
    <w:tmpl w:val="63506524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880F40"/>
    <w:multiLevelType w:val="hybridMultilevel"/>
    <w:tmpl w:val="3552F8A6"/>
    <w:lvl w:ilvl="0" w:tplc="99FE40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0566D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E23360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0" w15:restartNumberingAfterBreak="0">
    <w:nsid w:val="5F686CF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069734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0934228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3" w15:restartNumberingAfterBreak="0">
    <w:nsid w:val="61A25A4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64F5487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6C2E7E7A"/>
    <w:multiLevelType w:val="hybridMultilevel"/>
    <w:tmpl w:val="163427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011D6D"/>
    <w:multiLevelType w:val="hybridMultilevel"/>
    <w:tmpl w:val="ED686210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D16DD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4DB3E47"/>
    <w:multiLevelType w:val="singleLevel"/>
    <w:tmpl w:val="36967DA2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39" w15:restartNumberingAfterBreak="0">
    <w:nsid w:val="78E002F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B147AA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7BAA0459"/>
    <w:multiLevelType w:val="hybridMultilevel"/>
    <w:tmpl w:val="13EC939A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E6547FA"/>
    <w:multiLevelType w:val="hybridMultilevel"/>
    <w:tmpl w:val="B7F4B2C0"/>
    <w:lvl w:ilvl="0" w:tplc="5C6853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7"/>
  </w:num>
  <w:num w:numId="3">
    <w:abstractNumId w:val="38"/>
  </w:num>
  <w:num w:numId="4">
    <w:abstractNumId w:val="34"/>
  </w:num>
  <w:num w:numId="5">
    <w:abstractNumId w:val="9"/>
  </w:num>
  <w:num w:numId="6">
    <w:abstractNumId w:val="37"/>
  </w:num>
  <w:num w:numId="7">
    <w:abstractNumId w:val="39"/>
  </w:num>
  <w:num w:numId="8">
    <w:abstractNumId w:val="31"/>
  </w:num>
  <w:num w:numId="9">
    <w:abstractNumId w:val="25"/>
  </w:num>
  <w:num w:numId="10">
    <w:abstractNumId w:val="40"/>
  </w:num>
  <w:num w:numId="11">
    <w:abstractNumId w:val="4"/>
  </w:num>
  <w:num w:numId="12">
    <w:abstractNumId w:val="19"/>
  </w:num>
  <w:num w:numId="13">
    <w:abstractNumId w:val="30"/>
  </w:num>
  <w:num w:numId="14">
    <w:abstractNumId w:val="21"/>
  </w:num>
  <w:num w:numId="15">
    <w:abstractNumId w:val="2"/>
  </w:num>
  <w:num w:numId="16">
    <w:abstractNumId w:val="33"/>
  </w:num>
  <w:num w:numId="17">
    <w:abstractNumId w:val="3"/>
  </w:num>
  <w:num w:numId="18">
    <w:abstractNumId w:val="24"/>
  </w:num>
  <w:num w:numId="19">
    <w:abstractNumId w:val="8"/>
  </w:num>
  <w:num w:numId="20">
    <w:abstractNumId w:val="17"/>
  </w:num>
  <w:num w:numId="21">
    <w:abstractNumId w:val="35"/>
  </w:num>
  <w:num w:numId="22">
    <w:abstractNumId w:val="16"/>
  </w:num>
  <w:num w:numId="23">
    <w:abstractNumId w:val="26"/>
  </w:num>
  <w:num w:numId="24">
    <w:abstractNumId w:val="36"/>
  </w:num>
  <w:num w:numId="25">
    <w:abstractNumId w:val="11"/>
  </w:num>
  <w:num w:numId="2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7">
    <w:abstractNumId w:val="32"/>
  </w:num>
  <w:num w:numId="28">
    <w:abstractNumId w:val="29"/>
  </w:num>
  <w:num w:numId="29">
    <w:abstractNumId w:val="5"/>
  </w:num>
  <w:num w:numId="30">
    <w:abstractNumId w:val="6"/>
  </w:num>
  <w:num w:numId="31">
    <w:abstractNumId w:val="28"/>
  </w:num>
  <w:num w:numId="32">
    <w:abstractNumId w:val="23"/>
  </w:num>
  <w:num w:numId="33">
    <w:abstractNumId w:val="15"/>
  </w:num>
  <w:num w:numId="34">
    <w:abstractNumId w:val="41"/>
  </w:num>
  <w:num w:numId="35">
    <w:abstractNumId w:val="18"/>
  </w:num>
  <w:num w:numId="36">
    <w:abstractNumId w:val="42"/>
  </w:num>
  <w:num w:numId="37">
    <w:abstractNumId w:val="22"/>
  </w:num>
  <w:num w:numId="38">
    <w:abstractNumId w:val="27"/>
  </w:num>
  <w:num w:numId="39">
    <w:abstractNumId w:val="1"/>
  </w:num>
  <w:num w:numId="40">
    <w:abstractNumId w:val="12"/>
  </w:num>
  <w:num w:numId="41">
    <w:abstractNumId w:val="10"/>
  </w:num>
  <w:num w:numId="42">
    <w:abstractNumId w:val="14"/>
  </w:num>
  <w:num w:numId="43">
    <w:abstractNumId w:val="13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3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C4"/>
    <w:rsid w:val="000128D8"/>
    <w:rsid w:val="00026036"/>
    <w:rsid w:val="000261AA"/>
    <w:rsid w:val="00044E9A"/>
    <w:rsid w:val="0005614D"/>
    <w:rsid w:val="00061839"/>
    <w:rsid w:val="00065DE0"/>
    <w:rsid w:val="000771B1"/>
    <w:rsid w:val="00086EAC"/>
    <w:rsid w:val="000A3795"/>
    <w:rsid w:val="000B4CB0"/>
    <w:rsid w:val="000D132C"/>
    <w:rsid w:val="00105927"/>
    <w:rsid w:val="00110B62"/>
    <w:rsid w:val="00153A88"/>
    <w:rsid w:val="00153DC7"/>
    <w:rsid w:val="001672C0"/>
    <w:rsid w:val="00192946"/>
    <w:rsid w:val="001965B0"/>
    <w:rsid w:val="00197ABF"/>
    <w:rsid w:val="001B024A"/>
    <w:rsid w:val="001C555E"/>
    <w:rsid w:val="001E6BD4"/>
    <w:rsid w:val="00212E5D"/>
    <w:rsid w:val="0021742A"/>
    <w:rsid w:val="0022767A"/>
    <w:rsid w:val="00234C8D"/>
    <w:rsid w:val="00254EDB"/>
    <w:rsid w:val="00255567"/>
    <w:rsid w:val="002555D3"/>
    <w:rsid w:val="00281F37"/>
    <w:rsid w:val="002850CD"/>
    <w:rsid w:val="002A11EE"/>
    <w:rsid w:val="002A793D"/>
    <w:rsid w:val="002B1D0C"/>
    <w:rsid w:val="002B27D7"/>
    <w:rsid w:val="002C5E32"/>
    <w:rsid w:val="002C75AF"/>
    <w:rsid w:val="002D0FAD"/>
    <w:rsid w:val="002D3795"/>
    <w:rsid w:val="002E019C"/>
    <w:rsid w:val="002F4636"/>
    <w:rsid w:val="002F7BFB"/>
    <w:rsid w:val="00333F33"/>
    <w:rsid w:val="0033503D"/>
    <w:rsid w:val="00344DE9"/>
    <w:rsid w:val="00354699"/>
    <w:rsid w:val="0035503B"/>
    <w:rsid w:val="00357ADA"/>
    <w:rsid w:val="0038285A"/>
    <w:rsid w:val="00386989"/>
    <w:rsid w:val="003A3B20"/>
    <w:rsid w:val="003A4ED4"/>
    <w:rsid w:val="003D1AC5"/>
    <w:rsid w:val="003E0462"/>
    <w:rsid w:val="003F3B1C"/>
    <w:rsid w:val="0045452B"/>
    <w:rsid w:val="00454FB5"/>
    <w:rsid w:val="00461E95"/>
    <w:rsid w:val="00467A73"/>
    <w:rsid w:val="00477910"/>
    <w:rsid w:val="00483568"/>
    <w:rsid w:val="00485D90"/>
    <w:rsid w:val="00491896"/>
    <w:rsid w:val="004956F6"/>
    <w:rsid w:val="00497040"/>
    <w:rsid w:val="004A57CD"/>
    <w:rsid w:val="004C3891"/>
    <w:rsid w:val="004E108C"/>
    <w:rsid w:val="00500BCB"/>
    <w:rsid w:val="005019EB"/>
    <w:rsid w:val="00510E24"/>
    <w:rsid w:val="00512DAA"/>
    <w:rsid w:val="0053224D"/>
    <w:rsid w:val="00544E14"/>
    <w:rsid w:val="00567ACD"/>
    <w:rsid w:val="00582BC8"/>
    <w:rsid w:val="005B2BAF"/>
    <w:rsid w:val="005C2193"/>
    <w:rsid w:val="005C4ACF"/>
    <w:rsid w:val="005E0EAE"/>
    <w:rsid w:val="006079AC"/>
    <w:rsid w:val="0062542C"/>
    <w:rsid w:val="00636BCD"/>
    <w:rsid w:val="00651AAA"/>
    <w:rsid w:val="00665ADC"/>
    <w:rsid w:val="00672CBB"/>
    <w:rsid w:val="006768C4"/>
    <w:rsid w:val="00682AD2"/>
    <w:rsid w:val="006A2157"/>
    <w:rsid w:val="006A4955"/>
    <w:rsid w:val="006B0B43"/>
    <w:rsid w:val="006C1463"/>
    <w:rsid w:val="006D2693"/>
    <w:rsid w:val="006D3FE6"/>
    <w:rsid w:val="006F0EA8"/>
    <w:rsid w:val="00705040"/>
    <w:rsid w:val="00711A33"/>
    <w:rsid w:val="007135EE"/>
    <w:rsid w:val="00715818"/>
    <w:rsid w:val="00716C0F"/>
    <w:rsid w:val="007206C5"/>
    <w:rsid w:val="007244F1"/>
    <w:rsid w:val="00725BD8"/>
    <w:rsid w:val="00734B55"/>
    <w:rsid w:val="0075144A"/>
    <w:rsid w:val="007576BC"/>
    <w:rsid w:val="007626DF"/>
    <w:rsid w:val="007961D3"/>
    <w:rsid w:val="00796FA7"/>
    <w:rsid w:val="007A3E08"/>
    <w:rsid w:val="007A5516"/>
    <w:rsid w:val="007A7C6C"/>
    <w:rsid w:val="007B610B"/>
    <w:rsid w:val="007D6D85"/>
    <w:rsid w:val="007D7654"/>
    <w:rsid w:val="0080008E"/>
    <w:rsid w:val="008020D1"/>
    <w:rsid w:val="00814288"/>
    <w:rsid w:val="00816096"/>
    <w:rsid w:val="008241DD"/>
    <w:rsid w:val="00825BAE"/>
    <w:rsid w:val="008325F7"/>
    <w:rsid w:val="00836D46"/>
    <w:rsid w:val="00840A6F"/>
    <w:rsid w:val="00844A6C"/>
    <w:rsid w:val="0084596B"/>
    <w:rsid w:val="00850D62"/>
    <w:rsid w:val="00856272"/>
    <w:rsid w:val="00874F99"/>
    <w:rsid w:val="0087791D"/>
    <w:rsid w:val="00884887"/>
    <w:rsid w:val="00886A68"/>
    <w:rsid w:val="00890A14"/>
    <w:rsid w:val="008973FC"/>
    <w:rsid w:val="0089785B"/>
    <w:rsid w:val="008A4DAD"/>
    <w:rsid w:val="008B2505"/>
    <w:rsid w:val="008C3508"/>
    <w:rsid w:val="008C530B"/>
    <w:rsid w:val="008E0F7D"/>
    <w:rsid w:val="008E1AD0"/>
    <w:rsid w:val="008F717C"/>
    <w:rsid w:val="00903882"/>
    <w:rsid w:val="009043C5"/>
    <w:rsid w:val="00912056"/>
    <w:rsid w:val="00914AD6"/>
    <w:rsid w:val="00932F43"/>
    <w:rsid w:val="009473B0"/>
    <w:rsid w:val="00962FC0"/>
    <w:rsid w:val="00994640"/>
    <w:rsid w:val="009A5697"/>
    <w:rsid w:val="009B7729"/>
    <w:rsid w:val="009C1734"/>
    <w:rsid w:val="009C557D"/>
    <w:rsid w:val="009D7886"/>
    <w:rsid w:val="009D7AA1"/>
    <w:rsid w:val="009E78FF"/>
    <w:rsid w:val="00A1246C"/>
    <w:rsid w:val="00A337C6"/>
    <w:rsid w:val="00A356B4"/>
    <w:rsid w:val="00A43E75"/>
    <w:rsid w:val="00A45516"/>
    <w:rsid w:val="00A7201A"/>
    <w:rsid w:val="00A728B0"/>
    <w:rsid w:val="00A85EF4"/>
    <w:rsid w:val="00A87E31"/>
    <w:rsid w:val="00AB5287"/>
    <w:rsid w:val="00AC1ED3"/>
    <w:rsid w:val="00AC72B0"/>
    <w:rsid w:val="00AF1ECD"/>
    <w:rsid w:val="00B5031E"/>
    <w:rsid w:val="00B534BD"/>
    <w:rsid w:val="00B74A7F"/>
    <w:rsid w:val="00B7729D"/>
    <w:rsid w:val="00B84FFE"/>
    <w:rsid w:val="00BA222E"/>
    <w:rsid w:val="00BA31B3"/>
    <w:rsid w:val="00BA6667"/>
    <w:rsid w:val="00BD3A08"/>
    <w:rsid w:val="00BD793B"/>
    <w:rsid w:val="00BE51AF"/>
    <w:rsid w:val="00BE7034"/>
    <w:rsid w:val="00BF3540"/>
    <w:rsid w:val="00BF4F39"/>
    <w:rsid w:val="00C03712"/>
    <w:rsid w:val="00C22282"/>
    <w:rsid w:val="00C54CC4"/>
    <w:rsid w:val="00C65856"/>
    <w:rsid w:val="00C65ED8"/>
    <w:rsid w:val="00C7570A"/>
    <w:rsid w:val="00C8276D"/>
    <w:rsid w:val="00C83EC4"/>
    <w:rsid w:val="00C86887"/>
    <w:rsid w:val="00C86DB3"/>
    <w:rsid w:val="00CD0489"/>
    <w:rsid w:val="00CE4734"/>
    <w:rsid w:val="00CE6488"/>
    <w:rsid w:val="00D047F0"/>
    <w:rsid w:val="00D21D39"/>
    <w:rsid w:val="00D22502"/>
    <w:rsid w:val="00D22D7D"/>
    <w:rsid w:val="00D2663B"/>
    <w:rsid w:val="00D31D25"/>
    <w:rsid w:val="00D42D74"/>
    <w:rsid w:val="00D44EB8"/>
    <w:rsid w:val="00D52E3F"/>
    <w:rsid w:val="00D72B60"/>
    <w:rsid w:val="00D92D7B"/>
    <w:rsid w:val="00DA00F7"/>
    <w:rsid w:val="00DA7AF6"/>
    <w:rsid w:val="00DC1D44"/>
    <w:rsid w:val="00DD1F7C"/>
    <w:rsid w:val="00DD73E1"/>
    <w:rsid w:val="00DE1845"/>
    <w:rsid w:val="00DE734B"/>
    <w:rsid w:val="00DF0EC5"/>
    <w:rsid w:val="00DF3365"/>
    <w:rsid w:val="00E017D2"/>
    <w:rsid w:val="00E07F9D"/>
    <w:rsid w:val="00E1153E"/>
    <w:rsid w:val="00E26983"/>
    <w:rsid w:val="00E311FC"/>
    <w:rsid w:val="00E33B4E"/>
    <w:rsid w:val="00E368C2"/>
    <w:rsid w:val="00E5000D"/>
    <w:rsid w:val="00E52EA2"/>
    <w:rsid w:val="00E64BE3"/>
    <w:rsid w:val="00E70CD3"/>
    <w:rsid w:val="00E728AE"/>
    <w:rsid w:val="00E856AD"/>
    <w:rsid w:val="00E93EBD"/>
    <w:rsid w:val="00E94BD0"/>
    <w:rsid w:val="00EA4AA8"/>
    <w:rsid w:val="00EA6AF5"/>
    <w:rsid w:val="00EB727E"/>
    <w:rsid w:val="00EE5E38"/>
    <w:rsid w:val="00EF38A3"/>
    <w:rsid w:val="00F23097"/>
    <w:rsid w:val="00F312F9"/>
    <w:rsid w:val="00F8162A"/>
    <w:rsid w:val="00F8563F"/>
    <w:rsid w:val="00F87A16"/>
    <w:rsid w:val="00F9427B"/>
    <w:rsid w:val="00F96F61"/>
    <w:rsid w:val="00FA27EC"/>
    <w:rsid w:val="00FB0734"/>
    <w:rsid w:val="00FB39D9"/>
    <w:rsid w:val="00FB6217"/>
    <w:rsid w:val="00FB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5419C0C8"/>
  <w15:chartTrackingRefBased/>
  <w15:docId w15:val="{4BA3CA57-D531-E244-8272-3EA1A3676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en-GB"/>
    </w:rPr>
  </w:style>
  <w:style w:type="paragraph" w:styleId="Titre1">
    <w:name w:val="heading 1"/>
    <w:basedOn w:val="Normal"/>
    <w:next w:val="Normal"/>
    <w:qFormat/>
    <w:pPr>
      <w:keepNext/>
      <w:suppressAutoHyphens/>
      <w:outlineLvl w:val="0"/>
    </w:pPr>
    <w:rPr>
      <w:rFonts w:ascii="Arial" w:hAnsi="Arial"/>
      <w:b/>
      <w:u w:val="single"/>
    </w:rPr>
  </w:style>
  <w:style w:type="paragraph" w:styleId="Titre2">
    <w:name w:val="heading 2"/>
    <w:basedOn w:val="Normal"/>
    <w:next w:val="Normal"/>
    <w:qFormat/>
    <w:pPr>
      <w:keepNext/>
      <w:tabs>
        <w:tab w:val="left" w:pos="-720"/>
      </w:tabs>
      <w:suppressAutoHyphens/>
      <w:spacing w:before="40" w:after="40"/>
      <w:outlineLvl w:val="1"/>
    </w:pPr>
    <w:rPr>
      <w:rFonts w:ascii="Arial" w:hAnsi="Arial"/>
      <w:b/>
      <w:sz w:val="20"/>
    </w:rPr>
  </w:style>
  <w:style w:type="paragraph" w:styleId="Titre3">
    <w:name w:val="heading 3"/>
    <w:basedOn w:val="Normal"/>
    <w:next w:val="Normal"/>
    <w:qFormat/>
    <w:rsid w:val="00EF38A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TM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M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TM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TM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TM5">
    <w:name w:val="toc 5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TM6">
    <w:name w:val="toc 6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TM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M8">
    <w:name w:val="toc 8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TM9">
    <w:name w:val="toc 9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TitreTR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Lgende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En-tte">
    <w:name w:val="header"/>
    <w:basedOn w:val="Normal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pPr>
      <w:tabs>
        <w:tab w:val="center" w:pos="4153"/>
        <w:tab w:val="right" w:pos="8306"/>
      </w:tabs>
    </w:pPr>
  </w:style>
  <w:style w:type="paragraph" w:styleId="Retraitcorpsdetexte">
    <w:name w:val="Body Text Indent"/>
    <w:basedOn w:val="Normal"/>
    <w:pPr>
      <w:ind w:left="360"/>
      <w:jc w:val="both"/>
    </w:pPr>
    <w:rPr>
      <w:rFonts w:ascii="Arial" w:hAnsi="Arial"/>
      <w:sz w:val="20"/>
      <w:lang w:eastAsia="en-US"/>
    </w:rPr>
  </w:style>
  <w:style w:type="paragraph" w:styleId="Corpsdetexte">
    <w:name w:val="Body Text"/>
    <w:basedOn w:val="Normal"/>
    <w:pPr>
      <w:widowControl w:val="0"/>
      <w:tabs>
        <w:tab w:val="left" w:pos="2381"/>
      </w:tabs>
      <w:jc w:val="both"/>
    </w:pPr>
    <w:rPr>
      <w:rFonts w:ascii="Arial" w:hAnsi="Arial"/>
      <w:snapToGrid w:val="0"/>
      <w:color w:val="000000"/>
      <w:sz w:val="20"/>
    </w:rPr>
  </w:style>
  <w:style w:type="paragraph" w:styleId="Notedebasdepage">
    <w:name w:val="footnote text"/>
    <w:basedOn w:val="Normal"/>
    <w:semiHidden/>
    <w:rsid w:val="00512DAA"/>
    <w:rPr>
      <w:sz w:val="20"/>
    </w:rPr>
  </w:style>
  <w:style w:type="character" w:styleId="Appelnotedebasdep">
    <w:name w:val="footnote reference"/>
    <w:semiHidden/>
    <w:rsid w:val="00512DAA"/>
    <w:rPr>
      <w:vertAlign w:val="superscript"/>
    </w:rPr>
  </w:style>
  <w:style w:type="paragraph" w:styleId="Corpsdetexte2">
    <w:name w:val="Body Text 2"/>
    <w:basedOn w:val="Normal"/>
    <w:rsid w:val="00C54CC4"/>
    <w:pPr>
      <w:spacing w:after="120" w:line="480" w:lineRule="auto"/>
    </w:pPr>
  </w:style>
  <w:style w:type="paragraph" w:styleId="Explorateurdedocuments">
    <w:name w:val="Document Map"/>
    <w:basedOn w:val="Normal"/>
    <w:semiHidden/>
    <w:rsid w:val="008A4DAD"/>
    <w:pPr>
      <w:shd w:val="clear" w:color="auto" w:fill="000080"/>
    </w:pPr>
    <w:rPr>
      <w:rFonts w:ascii="Tahoma" w:hAnsi="Tahoma" w:cs="Tahoma"/>
      <w:sz w:val="20"/>
    </w:rPr>
  </w:style>
  <w:style w:type="paragraph" w:styleId="Textedebulles">
    <w:name w:val="Balloon Text"/>
    <w:basedOn w:val="Normal"/>
    <w:semiHidden/>
    <w:rsid w:val="00672CBB"/>
    <w:rPr>
      <w:rFonts w:ascii="Tahoma" w:hAnsi="Tahoma" w:cs="Tahoma"/>
      <w:sz w:val="16"/>
      <w:szCs w:val="16"/>
    </w:rPr>
  </w:style>
  <w:style w:type="character" w:customStyle="1" w:styleId="Body">
    <w:name w:val="Body"/>
    <w:rsid w:val="00C65856"/>
    <w:rPr>
      <w:rFonts w:ascii="Frutiger 45 Light" w:hAnsi="Frutiger 45 Light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643</Words>
  <Characters>3849</Characters>
  <Application>Microsoft Office Word</Application>
  <DocSecurity>0</DocSecurity>
  <Lines>32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clientse</vt:lpstr>
      <vt:lpstr>clientse</vt:lpstr>
    </vt:vector>
  </TitlesOfParts>
  <Company>HSBC</Company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clientse</dc:title>
  <dc:subject>job  profile - Client Server Developer/Project Manager</dc:subject>
  <dc:creator>Unknown</dc:creator>
  <cp:keywords>PUBLIC</cp:keywords>
  <dc:description>PUBLIC</dc:description>
  <cp:lastModifiedBy>Binta BATHILY</cp:lastModifiedBy>
  <cp:revision>3</cp:revision>
  <cp:lastPrinted>2011-09-05T14:35:00Z</cp:lastPrinted>
  <dcterms:created xsi:type="dcterms:W3CDTF">2020-04-23T20:08:00Z</dcterms:created>
  <dcterms:modified xsi:type="dcterms:W3CDTF">2020-04-23T20:08:00Z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PUBLIC</vt:lpwstr>
  </property>
  <property fmtid="{D5CDD505-2E9C-101B-9397-08002B2CF9AE}" pid="3" name="Source">
    <vt:lpwstr>Internal</vt:lpwstr>
  </property>
  <property fmtid="{D5CDD505-2E9C-101B-9397-08002B2CF9AE}" pid="4" name="Footers">
    <vt:lpwstr>Footers</vt:lpwstr>
  </property>
  <property fmtid="{D5CDD505-2E9C-101B-9397-08002B2CF9AE}" pid="5" name="DocClassification">
    <vt:lpwstr>CLAPUBLIC</vt:lpwstr>
  </property>
</Properties>
</file>