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tcBorders>
              <w:bottom w:color="000000" w:space="0" w:sz="4" w:val="single"/>
            </w:tcBorders>
            <w:vAlign w:val="center"/>
          </w:tcPr>
          <w:p w:rsidR="00000000" w:rsidDel="00000000" w:rsidP="00000000" w:rsidRDefault="00000000" w:rsidRPr="00000000" w14:paraId="0000000A">
            <w:pPr>
              <w:rPr>
                <w:b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Las asignaturas que más me gustaron fueron las relacionadas a mi especialización de ciencia de datos.</w:t>
            </w:r>
          </w:p>
          <w:p w:rsidR="00000000" w:rsidDel="00000000" w:rsidP="00000000" w:rsidRDefault="00000000" w:rsidRPr="00000000" w14:paraId="0000000F">
            <w:pPr>
              <w:numPr>
                <w:ilvl w:val="0"/>
                <w:numId w:val="3"/>
              </w:numPr>
              <w:spacing w:after="0" w:afterAutospacing="0" w:before="240" w:lineRule="auto"/>
              <w:ind w:left="720" w:hanging="360"/>
              <w:rPr>
                <w:sz w:val="24"/>
                <w:szCs w:val="24"/>
                <w:u w:val="none"/>
              </w:rPr>
            </w:pPr>
            <w:r w:rsidDel="00000000" w:rsidR="00000000" w:rsidRPr="00000000">
              <w:rPr>
                <w:sz w:val="24"/>
                <w:szCs w:val="24"/>
                <w:rtl w:val="0"/>
              </w:rPr>
              <w:t xml:space="preserve">Fundamentos de Machine Learning</w:t>
            </w:r>
            <w:r w:rsidDel="00000000" w:rsidR="00000000" w:rsidRPr="00000000">
              <w:rPr>
                <w:rtl w:val="0"/>
              </w:rPr>
            </w:r>
          </w:p>
          <w:p w:rsidR="00000000" w:rsidDel="00000000" w:rsidP="00000000" w:rsidRDefault="00000000" w:rsidRPr="00000000" w14:paraId="00000010">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Rule="auto"/>
              <w:ind w:left="1440" w:hanging="360"/>
              <w:rPr>
                <w:rFonts w:ascii="Calibri" w:cs="Calibri" w:eastAsia="Calibri" w:hAnsi="Calibri"/>
                <w:color w:val="000000"/>
              </w:rPr>
            </w:pPr>
            <w:r w:rsidDel="00000000" w:rsidR="00000000" w:rsidRPr="00000000">
              <w:rPr>
                <w:sz w:val="24"/>
                <w:szCs w:val="24"/>
                <w:rtl w:val="0"/>
              </w:rPr>
              <w:t xml:space="preserve">Lo que me gustó:</w:t>
            </w:r>
            <w:r w:rsidDel="00000000" w:rsidR="00000000" w:rsidRPr="00000000">
              <w:rPr>
                <w:sz w:val="24"/>
                <w:szCs w:val="24"/>
                <w:rtl w:val="0"/>
              </w:rPr>
              <w:t xml:space="preserve"> Su enfoque en la importancia de los datos como base para el aprendizaje automático. Aprendí sobre la metodología CRISP-DM, que es fundamental para comprender el ciclo de vida de los proyectos de ciencia de datos.</w:t>
            </w:r>
          </w:p>
          <w:p w:rsidR="00000000" w:rsidDel="00000000" w:rsidP="00000000" w:rsidRDefault="00000000" w:rsidRPr="00000000" w14:paraId="00000011">
            <w:pPr>
              <w:numPr>
                <w:ilvl w:val="0"/>
                <w:numId w:val="3"/>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Rule="auto"/>
              <w:ind w:left="720" w:hanging="360"/>
              <w:rPr>
                <w:sz w:val="24"/>
                <w:szCs w:val="24"/>
                <w:u w:val="none"/>
              </w:rPr>
            </w:pPr>
            <w:r w:rsidDel="00000000" w:rsidR="00000000" w:rsidRPr="00000000">
              <w:rPr>
                <w:sz w:val="24"/>
                <w:szCs w:val="24"/>
                <w:rtl w:val="0"/>
              </w:rPr>
              <w:t xml:space="preserve">Machine Learning</w:t>
            </w:r>
            <w:r w:rsidDel="00000000" w:rsidR="00000000" w:rsidRPr="00000000">
              <w:rPr>
                <w:rtl w:val="0"/>
              </w:rPr>
            </w:r>
          </w:p>
          <w:p w:rsidR="00000000" w:rsidDel="00000000" w:rsidP="00000000" w:rsidRDefault="00000000" w:rsidRPr="00000000" w14:paraId="00000012">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Rule="auto"/>
              <w:ind w:left="1440" w:hanging="360"/>
              <w:rPr>
                <w:rFonts w:ascii="Calibri" w:cs="Calibri" w:eastAsia="Calibri" w:hAnsi="Calibri"/>
                <w:color w:val="000000"/>
              </w:rPr>
            </w:pPr>
            <w:r w:rsidDel="00000000" w:rsidR="00000000" w:rsidRPr="00000000">
              <w:rPr>
                <w:sz w:val="24"/>
                <w:szCs w:val="24"/>
                <w:rtl w:val="0"/>
              </w:rPr>
              <w:t xml:space="preserve">Lo que me gustó:</w:t>
            </w:r>
            <w:r w:rsidDel="00000000" w:rsidR="00000000" w:rsidRPr="00000000">
              <w:rPr>
                <w:sz w:val="24"/>
                <w:szCs w:val="24"/>
                <w:rtl w:val="0"/>
              </w:rPr>
              <w:t xml:space="preserve"> Profundicé en diversas técnicas estadísticas y de visualización de datos. Me resultó fascinante explorar cómo estas técnicas pueden aplicarse para extraer valor a partir de conjuntos de datos.</w:t>
            </w:r>
          </w:p>
          <w:p w:rsidR="00000000" w:rsidDel="00000000" w:rsidP="00000000" w:rsidRDefault="00000000" w:rsidRPr="00000000" w14:paraId="00000013">
            <w:pPr>
              <w:numPr>
                <w:ilvl w:val="0"/>
                <w:numId w:val="3"/>
              </w:numPr>
              <w:pBdr>
                <w:top w:color="e4e4e7" w:space="0" w:sz="0" w:val="none"/>
                <w:left w:color="e4e4e7" w:space="0" w:sz="0" w:val="none"/>
                <w:bottom w:color="e4e4e7" w:space="0" w:sz="0" w:val="none"/>
                <w:right w:color="e4e4e7" w:space="0" w:sz="0" w:val="none"/>
                <w:between w:color="e4e4e7" w:space="0" w:sz="0" w:val="none"/>
              </w:pBdr>
              <w:spacing w:after="0" w:afterAutospacing="0" w:before="0" w:beforeAutospacing="0" w:lineRule="auto"/>
              <w:ind w:left="720" w:hanging="360"/>
              <w:rPr>
                <w:sz w:val="24"/>
                <w:szCs w:val="24"/>
                <w:u w:val="none"/>
              </w:rPr>
            </w:pPr>
            <w:r w:rsidDel="00000000" w:rsidR="00000000" w:rsidRPr="00000000">
              <w:rPr>
                <w:sz w:val="24"/>
                <w:szCs w:val="24"/>
                <w:rtl w:val="0"/>
              </w:rPr>
              <w:t xml:space="preserve">Deep Learning</w:t>
            </w:r>
            <w:r w:rsidDel="00000000" w:rsidR="00000000" w:rsidRPr="00000000">
              <w:rPr>
                <w:rtl w:val="0"/>
              </w:rPr>
            </w:r>
          </w:p>
          <w:p w:rsidR="00000000" w:rsidDel="00000000" w:rsidP="00000000" w:rsidRDefault="00000000" w:rsidRPr="00000000" w14:paraId="00000014">
            <w:pPr>
              <w:numPr>
                <w:ilvl w:val="1"/>
                <w:numId w:val="2"/>
              </w:numPr>
              <w:pBdr>
                <w:top w:color="e4e4e7" w:space="0" w:sz="0" w:val="none"/>
                <w:left w:color="e4e4e7" w:space="0" w:sz="0" w:val="none"/>
                <w:bottom w:color="e4e4e7" w:space="0" w:sz="0" w:val="none"/>
                <w:right w:color="e4e4e7" w:space="0" w:sz="0" w:val="none"/>
                <w:between w:color="e4e4e7" w:space="0" w:sz="0" w:val="none"/>
              </w:pBdr>
              <w:spacing w:after="720" w:before="0" w:beforeAutospacing="0" w:lineRule="auto"/>
              <w:ind w:left="1440" w:hanging="360"/>
              <w:rPr>
                <w:rFonts w:ascii="Calibri" w:cs="Calibri" w:eastAsia="Calibri" w:hAnsi="Calibri"/>
                <w:color w:val="000000"/>
              </w:rPr>
            </w:pPr>
            <w:r w:rsidDel="00000000" w:rsidR="00000000" w:rsidRPr="00000000">
              <w:rPr>
                <w:sz w:val="24"/>
                <w:szCs w:val="24"/>
                <w:rtl w:val="0"/>
              </w:rPr>
              <w:t xml:space="preserve">Lo que me gustó:</w:t>
            </w:r>
            <w:r w:rsidDel="00000000" w:rsidR="00000000" w:rsidRPr="00000000">
              <w:rPr>
                <w:sz w:val="24"/>
                <w:szCs w:val="24"/>
                <w:rtl w:val="0"/>
              </w:rPr>
              <w:t xml:space="preserve"> La capacidad de esta disciplina para resolver problemas complejos mediante redes neuronales profundas. La forma en que se pueden modelar estructuras de datos no lineales y extraer patrones es algo muy extraordinario.</w:t>
            </w:r>
          </w:p>
          <w:p w:rsidR="00000000" w:rsidDel="00000000" w:rsidP="00000000" w:rsidRDefault="00000000" w:rsidRPr="00000000" w14:paraId="00000015">
            <w:pPr>
              <w:spacing w:after="240" w:before="240" w:lineRule="auto"/>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Considero que las certificaciones tienen un valor significativo, especialmente en el contexto de mi aspiración profesional en el ámbito de datos. Obtener especializaciones y certificados representa un gran beneficio para mi futuro laboral.</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En este sentido, el certificado de modelado de datos se destaca como un complemento crucial para la ciencia de datos. Este se considera un pilar fundamental al trabajar con información, ya que proporciona las herramientas y conocimientos necesarios para estructurar y organizar adecuadamente los datos.</w:t>
            </w:r>
          </w:p>
          <w:p w:rsidR="00000000" w:rsidDel="00000000" w:rsidP="00000000" w:rsidRDefault="00000000" w:rsidRPr="00000000" w14:paraId="0000001B">
            <w:pPr>
              <w:spacing w:after="240" w:before="240" w:lineRule="auto"/>
              <w:rPr>
                <w:color w:val="767171"/>
                <w:sz w:val="24"/>
                <w:szCs w:val="24"/>
              </w:rPr>
            </w:pPr>
            <w:r w:rsidDel="00000000" w:rsidR="00000000" w:rsidRPr="00000000">
              <w:rPr>
                <w:rtl w:val="0"/>
              </w:rPr>
            </w:r>
          </w:p>
          <w:p w:rsidR="00000000" w:rsidDel="00000000" w:rsidP="00000000" w:rsidRDefault="00000000" w:rsidRPr="00000000" w14:paraId="0000001C">
            <w:pPr>
              <w:rPr>
                <w:color w:val="767171"/>
                <w:sz w:val="24"/>
                <w:szCs w:val="24"/>
              </w:rPr>
            </w:pPr>
            <w:r w:rsidDel="00000000" w:rsidR="00000000" w:rsidRPr="00000000">
              <w:rPr>
                <w:rtl w:val="0"/>
              </w:rPr>
            </w:r>
          </w:p>
          <w:p w:rsidR="00000000" w:rsidDel="00000000" w:rsidP="00000000" w:rsidRDefault="00000000" w:rsidRPr="00000000" w14:paraId="0000001D">
            <w:pPr>
              <w:rPr>
                <w:color w:val="767171"/>
                <w:sz w:val="24"/>
                <w:szCs w:val="24"/>
              </w:rPr>
            </w:pPr>
            <w:r w:rsidDel="00000000" w:rsidR="00000000" w:rsidRPr="00000000">
              <w:rPr>
                <w:rtl w:val="0"/>
              </w:rPr>
            </w:r>
          </w:p>
          <w:p w:rsidR="00000000" w:rsidDel="00000000" w:rsidP="00000000" w:rsidRDefault="00000000" w:rsidRPr="00000000" w14:paraId="0000001E">
            <w:pPr>
              <w:rPr>
                <w:color w:val="767171"/>
                <w:sz w:val="24"/>
                <w:szCs w:val="24"/>
              </w:rPr>
            </w:pPr>
            <w:r w:rsidDel="00000000" w:rsidR="00000000" w:rsidRPr="00000000">
              <w:rPr>
                <w:rtl w:val="0"/>
              </w:rPr>
            </w:r>
          </w:p>
          <w:p w:rsidR="00000000" w:rsidDel="00000000" w:rsidP="00000000" w:rsidRDefault="00000000" w:rsidRPr="00000000" w14:paraId="0000001F">
            <w:pPr>
              <w:rPr>
                <w:color w:val="767171"/>
                <w:sz w:val="24"/>
                <w:szCs w:val="24"/>
              </w:rPr>
            </w:pPr>
            <w:r w:rsidDel="00000000" w:rsidR="00000000" w:rsidRPr="00000000">
              <w:rPr>
                <w:rtl w:val="0"/>
              </w:rPr>
            </w:r>
          </w:p>
          <w:p w:rsidR="00000000" w:rsidDel="00000000" w:rsidP="00000000" w:rsidRDefault="00000000" w:rsidRPr="00000000" w14:paraId="00000020">
            <w:pPr>
              <w:rPr>
                <w:color w:val="767171"/>
                <w:sz w:val="24"/>
                <w:szCs w:val="24"/>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     R: Considero que mis fortalezas se encuentran principalmente en las áreas marcadas en verde, especialmente en lo relacionado con programación y consultas de bases de datos, la construcción de modelos escalables y la transformación de grandes volúmenes de datos orientados a la toma de decisiones.</w:t>
            </w:r>
          </w:p>
          <w:p w:rsidR="00000000" w:rsidDel="00000000" w:rsidP="00000000" w:rsidRDefault="00000000" w:rsidRPr="00000000" w14:paraId="00000035">
            <w:pPr>
              <w:tabs>
                <w:tab w:val="left" w:leader="none" w:pos="454"/>
              </w:tabs>
              <w:spacing w:after="240" w:before="240" w:line="259" w:lineRule="auto"/>
              <w:jc w:val="both"/>
              <w:rPr>
                <w:sz w:val="24"/>
                <w:szCs w:val="24"/>
              </w:rPr>
            </w:pPr>
            <w:r w:rsidDel="00000000" w:rsidR="00000000" w:rsidRPr="00000000">
              <w:rPr>
                <w:sz w:val="24"/>
                <w:szCs w:val="24"/>
                <w:rtl w:val="0"/>
              </w:rPr>
              <w:t xml:space="preserve">Por otro lado, identifico como áreas a fortalecer la realización de pruebas de certificación de productos y la construcción de modelos arquitectónicos. En este último punto, si bien manejo con solidez patrones como MVC, reconozco que necesito mayor énfasis en otros enfoques, por ejemplo, el patrón en capas.</w:t>
            </w:r>
          </w:p>
          <w:p w:rsidR="00000000" w:rsidDel="00000000" w:rsidP="00000000" w:rsidRDefault="00000000" w:rsidRPr="00000000" w14:paraId="00000036">
            <w:pPr>
              <w:tabs>
                <w:tab w:val="left" w:leader="none" w:pos="454"/>
              </w:tabs>
              <w:spacing w:after="240" w:before="240" w:line="259" w:lineRule="auto"/>
              <w:jc w:val="both"/>
              <w:rPr>
                <w:sz w:val="24"/>
                <w:szCs w:val="24"/>
              </w:rPr>
            </w:pPr>
            <w:r w:rsidDel="00000000" w:rsidR="00000000" w:rsidRPr="00000000">
              <w:rPr>
                <w:sz w:val="24"/>
                <w:szCs w:val="24"/>
                <w:rtl w:val="0"/>
              </w:rPr>
              <w:t xml:space="preserve">Finalmente, otro aspecto que considero necesario reforzar es la resolución de vulnerabilidades para garantizar el cumplimiento de normas de seguridad. Conozco y aplico dichas normas, pero siento que debo profundizar en su implementación dentro de proyectos reales y entornos de producción.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sdt>
            <w:sdtPr>
              <w:lock w:val="contentLocked"/>
              <w:id w:val="524015463"/>
              <w:tag w:val="goog_rdk_0"/>
            </w:sdtPr>
            <w:sdtContent>
              <w:tbl>
                <w:tblPr>
                  <w:tblStyle w:val="Table5"/>
                  <w:tblW w:w="9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40"/>
                  <w:gridCol w:w="3600"/>
                  <w:tblGridChange w:id="0">
                    <w:tblGrid>
                      <w:gridCol w:w="624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67171"/>
                          <w:sz w:val="24"/>
                          <w:szCs w:val="24"/>
                        </w:rPr>
                      </w:pPr>
                      <w:r w:rsidDel="00000000" w:rsidR="00000000" w:rsidRPr="00000000">
                        <w:rPr>
                          <w:rFonts w:ascii="Arial" w:cs="Arial" w:eastAsia="Arial" w:hAnsi="Arial"/>
                          <w:color w:val="09090b"/>
                          <w:sz w:val="21"/>
                          <w:szCs w:val="21"/>
                          <w:rtl w:val="0"/>
                        </w:rPr>
                        <w:t xml:space="preserve">Administración de ambientes, servicios de aplicaciones y bases de datos para asegurar la continuidad de sistemas.</w:t>
                      </w:r>
                      <w:r w:rsidDel="00000000" w:rsidR="00000000" w:rsidRPr="00000000">
                        <w:rPr>
                          <w:rtl w:val="0"/>
                        </w:rPr>
                      </w:r>
                    </w:p>
                  </w:tc>
                  <w:tc>
                    <w:tcPr>
                      <w:shd w:fill="93c47d"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67171"/>
                          <w:sz w:val="24"/>
                          <w:szCs w:val="24"/>
                          <w:highlight w:val="red"/>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67171"/>
                          <w:sz w:val="24"/>
                          <w:szCs w:val="24"/>
                        </w:rPr>
                      </w:pPr>
                      <w:r w:rsidDel="00000000" w:rsidR="00000000" w:rsidRPr="00000000">
                        <w:rPr>
                          <w:rFonts w:ascii="Arial" w:cs="Arial" w:eastAsia="Arial" w:hAnsi="Arial"/>
                          <w:color w:val="09090b"/>
                          <w:sz w:val="21"/>
                          <w:szCs w:val="21"/>
                          <w:rtl w:val="0"/>
                        </w:rPr>
                        <w:t xml:space="preserve">Propuestas de solución informática, analizando procesos conforme a los requerimientos organizacionales.</w:t>
                      </w:r>
                      <w:r w:rsidDel="00000000" w:rsidR="00000000" w:rsidRPr="00000000">
                        <w:rPr>
                          <w:rtl w:val="0"/>
                        </w:rPr>
                      </w:r>
                    </w:p>
                  </w:tc>
                  <w:tc>
                    <w:tcPr>
                      <w:shd w:fill="93c47d"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6717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67171"/>
                          <w:sz w:val="24"/>
                          <w:szCs w:val="24"/>
                        </w:rPr>
                      </w:pPr>
                      <w:r w:rsidDel="00000000" w:rsidR="00000000" w:rsidRPr="00000000">
                        <w:rPr>
                          <w:rFonts w:ascii="Arial" w:cs="Arial" w:eastAsia="Arial" w:hAnsi="Arial"/>
                          <w:color w:val="09090b"/>
                          <w:sz w:val="21"/>
                          <w:szCs w:val="21"/>
                          <w:rtl w:val="0"/>
                        </w:rPr>
                        <w:t xml:space="preserve">Desarrollo de soluciones de software sistemáticas, asegurando el cumplimiento de objetivos.</w:t>
                      </w:r>
                      <w:r w:rsidDel="00000000" w:rsidR="00000000" w:rsidRPr="00000000">
                        <w:rPr>
                          <w:rtl w:val="0"/>
                        </w:rPr>
                      </w:r>
                    </w:p>
                  </w:tc>
                  <w:tc>
                    <w:tcPr>
                      <w:shd w:fill="93c47d"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6717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67171"/>
                          <w:sz w:val="24"/>
                          <w:szCs w:val="24"/>
                        </w:rPr>
                      </w:pPr>
                      <w:r w:rsidDel="00000000" w:rsidR="00000000" w:rsidRPr="00000000">
                        <w:rPr>
                          <w:rFonts w:ascii="Arial" w:cs="Arial" w:eastAsia="Arial" w:hAnsi="Arial"/>
                          <w:color w:val="09090b"/>
                          <w:sz w:val="21"/>
                          <w:szCs w:val="21"/>
                          <w:rtl w:val="0"/>
                        </w:rPr>
                        <w:t xml:space="preserve">Construcción de modelos de datos escalables que apoyen los requerimientos de la organización.</w:t>
                      </w:r>
                      <w:r w:rsidDel="00000000" w:rsidR="00000000" w:rsidRPr="00000000">
                        <w:rPr>
                          <w:rtl w:val="0"/>
                        </w:rPr>
                      </w:r>
                    </w:p>
                  </w:tc>
                  <w:tc>
                    <w:tcPr>
                      <w:shd w:fill="93c47d"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6717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67171"/>
                          <w:sz w:val="24"/>
                          <w:szCs w:val="24"/>
                        </w:rPr>
                      </w:pPr>
                      <w:r w:rsidDel="00000000" w:rsidR="00000000" w:rsidRPr="00000000">
                        <w:rPr>
                          <w:rFonts w:ascii="Arial" w:cs="Arial" w:eastAsia="Arial" w:hAnsi="Arial"/>
                          <w:color w:val="09090b"/>
                          <w:sz w:val="21"/>
                          <w:szCs w:val="21"/>
                          <w:rtl w:val="0"/>
                        </w:rPr>
                        <w:t xml:space="preserve">Programación de consultas y rutinas para manipular información de bases de datos.</w:t>
                      </w:r>
                      <w:r w:rsidDel="00000000" w:rsidR="00000000" w:rsidRPr="00000000">
                        <w:rPr>
                          <w:rtl w:val="0"/>
                        </w:rPr>
                      </w:r>
                    </w:p>
                  </w:tc>
                  <w:tc>
                    <w:tcPr>
                      <w:shd w:fill="93c47d"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67171"/>
                          <w:sz w:val="24"/>
                          <w:szCs w:val="24"/>
                        </w:rPr>
                      </w:pPr>
                      <w:r w:rsidDel="00000000" w:rsidR="00000000" w:rsidRPr="00000000">
                        <w:rPr>
                          <w:rtl w:val="0"/>
                        </w:rPr>
                      </w:r>
                    </w:p>
                  </w:tc>
                </w:tr>
                <w:tr>
                  <w:trPr>
                    <w:cantSplit w:val="0"/>
                    <w:trHeight w:val="842.9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67171"/>
                          <w:sz w:val="24"/>
                          <w:szCs w:val="24"/>
                        </w:rPr>
                      </w:pPr>
                      <w:r w:rsidDel="00000000" w:rsidR="00000000" w:rsidRPr="00000000">
                        <w:rPr>
                          <w:rFonts w:ascii="Arial" w:cs="Arial" w:eastAsia="Arial" w:hAnsi="Arial"/>
                          <w:color w:val="09090b"/>
                          <w:sz w:val="21"/>
                          <w:szCs w:val="21"/>
                          <w:rtl w:val="0"/>
                        </w:rPr>
                        <w:t xml:space="preserve">Creación de programas y rutinas complejas basadas en buenas prácticas de codificación.</w:t>
                      </w:r>
                      <w:r w:rsidDel="00000000" w:rsidR="00000000" w:rsidRPr="00000000">
                        <w:rPr>
                          <w:rtl w:val="0"/>
                        </w:rPr>
                      </w:r>
                    </w:p>
                  </w:tc>
                  <w:tc>
                    <w:tcPr>
                      <w:shd w:fill="93c47d"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6717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67171"/>
                          <w:sz w:val="24"/>
                          <w:szCs w:val="24"/>
                        </w:rPr>
                      </w:pPr>
                      <w:r w:rsidDel="00000000" w:rsidR="00000000" w:rsidRPr="00000000">
                        <w:rPr>
                          <w:rFonts w:ascii="Arial" w:cs="Arial" w:eastAsia="Arial" w:hAnsi="Arial"/>
                          <w:color w:val="09090b"/>
                          <w:sz w:val="21"/>
                          <w:szCs w:val="21"/>
                          <w:rtl w:val="0"/>
                        </w:rPr>
                        <w:t xml:space="preserve">Realización de pruebas de certificación de productos y procesos siguiendo estándares industriales.</w:t>
                      </w:r>
                      <w:r w:rsidDel="00000000" w:rsidR="00000000" w:rsidRPr="00000000">
                        <w:rPr>
                          <w:rtl w:val="0"/>
                        </w:rPr>
                      </w:r>
                    </w:p>
                  </w:tc>
                  <w:tc>
                    <w:tcPr>
                      <w:shd w:fill="e06666"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67171"/>
                          <w:sz w:val="24"/>
                          <w:szCs w:val="24"/>
                        </w:rPr>
                      </w:pPr>
                      <w:r w:rsidDel="00000000" w:rsidR="00000000" w:rsidRPr="00000000">
                        <w:rPr>
                          <w:rtl w:val="0"/>
                        </w:rPr>
                      </w:r>
                    </w:p>
                  </w:tc>
                </w:tr>
                <w:tr>
                  <w:trPr>
                    <w:cantSplit w:val="0"/>
                    <w:trHeight w:val="887.9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67171"/>
                          <w:sz w:val="24"/>
                          <w:szCs w:val="24"/>
                        </w:rPr>
                      </w:pPr>
                      <w:r w:rsidDel="00000000" w:rsidR="00000000" w:rsidRPr="00000000">
                        <w:rPr>
                          <w:rFonts w:ascii="Arial" w:cs="Arial" w:eastAsia="Arial" w:hAnsi="Arial"/>
                          <w:color w:val="09090b"/>
                          <w:sz w:val="21"/>
                          <w:szCs w:val="21"/>
                          <w:rtl w:val="0"/>
                        </w:rPr>
                        <w:t xml:space="preserve">Construcción de modelos arquitectónicos de soluciones que soporten procesos de negocio.</w:t>
                      </w:r>
                      <w:r w:rsidDel="00000000" w:rsidR="00000000" w:rsidRPr="00000000">
                        <w:rPr>
                          <w:rtl w:val="0"/>
                        </w:rPr>
                      </w:r>
                    </w:p>
                  </w:tc>
                  <w:tc>
                    <w:tcPr>
                      <w:shd w:fill="e06666"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6717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67171"/>
                          <w:sz w:val="24"/>
                          <w:szCs w:val="24"/>
                        </w:rPr>
                      </w:pPr>
                      <w:r w:rsidDel="00000000" w:rsidR="00000000" w:rsidRPr="00000000">
                        <w:rPr>
                          <w:rFonts w:ascii="Arial" w:cs="Arial" w:eastAsia="Arial" w:hAnsi="Arial"/>
                          <w:color w:val="09090b"/>
                          <w:sz w:val="21"/>
                          <w:szCs w:val="21"/>
                          <w:rtl w:val="0"/>
                        </w:rPr>
                        <w:t xml:space="preserve">Implementación de soluciones integrales para automatizar procesos de negocio.</w:t>
                      </w: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6717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67171"/>
                          <w:sz w:val="24"/>
                          <w:szCs w:val="24"/>
                        </w:rPr>
                      </w:pPr>
                      <w:r w:rsidDel="00000000" w:rsidR="00000000" w:rsidRPr="00000000">
                        <w:rPr>
                          <w:rFonts w:ascii="Arial" w:cs="Arial" w:eastAsia="Arial" w:hAnsi="Arial"/>
                          <w:color w:val="09090b"/>
                          <w:sz w:val="21"/>
                          <w:szCs w:val="21"/>
                          <w:rtl w:val="0"/>
                        </w:rPr>
                        <w:t xml:space="preserve">Resolución de vulnerabilidades sistémicas para asegurar el cumplimiento de normas de seguridad.</w:t>
                      </w:r>
                      <w:r w:rsidDel="00000000" w:rsidR="00000000" w:rsidRPr="00000000">
                        <w:rPr>
                          <w:rtl w:val="0"/>
                        </w:rPr>
                      </w:r>
                    </w:p>
                  </w:tc>
                  <w:tc>
                    <w:tcPr>
                      <w:shd w:fill="e06666"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6717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67171"/>
                          <w:sz w:val="24"/>
                          <w:szCs w:val="24"/>
                        </w:rPr>
                      </w:pPr>
                      <w:r w:rsidDel="00000000" w:rsidR="00000000" w:rsidRPr="00000000">
                        <w:rPr>
                          <w:rFonts w:ascii="Arial" w:cs="Arial" w:eastAsia="Arial" w:hAnsi="Arial"/>
                          <w:color w:val="09090b"/>
                          <w:sz w:val="21"/>
                          <w:szCs w:val="21"/>
                          <w:rtl w:val="0"/>
                        </w:rPr>
                        <w:t xml:space="preserve">Gestión de proyectos informáticos y propuestas para la toma de decisiones.</w:t>
                      </w: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6717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9090b"/>
                          <w:sz w:val="21"/>
                          <w:szCs w:val="21"/>
                        </w:rPr>
                      </w:pPr>
                      <w:r w:rsidDel="00000000" w:rsidR="00000000" w:rsidRPr="00000000">
                        <w:rPr>
                          <w:rFonts w:ascii="Arial" w:cs="Arial" w:eastAsia="Arial" w:hAnsi="Arial"/>
                          <w:color w:val="09090b"/>
                          <w:sz w:val="21"/>
                          <w:szCs w:val="21"/>
                          <w:rtl w:val="0"/>
                        </w:rPr>
                        <w:t xml:space="preserve">Transformación de grandes volúmenes de datos para apoyar la toma de decisiones y mejora de procesos.</w:t>
                      </w: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67171"/>
                          <w:sz w:val="24"/>
                          <w:szCs w:val="24"/>
                        </w:rPr>
                      </w:pPr>
                      <w:r w:rsidDel="00000000" w:rsidR="00000000" w:rsidRPr="00000000">
                        <w:rPr>
                          <w:rtl w:val="0"/>
                        </w:rPr>
                      </w:r>
                    </w:p>
                  </w:tc>
                </w:tr>
              </w:tbl>
            </w:sdtContent>
          </w:sdt>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5B">
            <w:pPr>
              <w:jc w:val="both"/>
              <w:rPr>
                <w:color w:val="767171"/>
                <w:sz w:val="24"/>
                <w:szCs w:val="24"/>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6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0">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71">
            <w:pPr>
              <w:rPr>
                <w:color w:val="767171"/>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       Mis principales intereses profesionales están enfocados en la ciencia y el análisis de datos. Disfruto transformar la información en conocimiento útil, explorar tendencias, interpretar gráficos y comprender los patrones que se esconden detrás de los datos, con el fin de generar aportes significativos para la toma de decisiones.</w:t>
            </w:r>
            <w:r w:rsidDel="00000000" w:rsidR="00000000" w:rsidRPr="00000000">
              <w:rPr>
                <w:rtl w:val="0"/>
              </w:rPr>
            </w:r>
          </w:p>
          <w:p w:rsidR="00000000" w:rsidDel="00000000" w:rsidP="00000000" w:rsidRDefault="00000000" w:rsidRPr="00000000" w14:paraId="0000007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78">
            <w:pPr>
              <w:tabs>
                <w:tab w:val="left" w:leader="none" w:pos="454"/>
              </w:tabs>
              <w:spacing w:after="240" w:before="240" w:line="259" w:lineRule="auto"/>
              <w:jc w:val="both"/>
              <w:rPr>
                <w:rFonts w:ascii="Arial" w:cs="Arial" w:eastAsia="Arial" w:hAnsi="Arial"/>
                <w:color w:val="09090b"/>
                <w:sz w:val="21"/>
                <w:szCs w:val="21"/>
              </w:rPr>
            </w:pPr>
            <w:r w:rsidDel="00000000" w:rsidR="00000000" w:rsidRPr="00000000">
              <w:rPr>
                <w:rFonts w:ascii="Arial" w:cs="Arial" w:eastAsia="Arial" w:hAnsi="Arial"/>
                <w:color w:val="09090b"/>
                <w:sz w:val="21"/>
                <w:szCs w:val="21"/>
                <w:rtl w:val="0"/>
              </w:rPr>
              <w:t xml:space="preserve">       La competencia que más se relaciona con mis intereses profesionales es la </w:t>
            </w:r>
            <w:r w:rsidDel="00000000" w:rsidR="00000000" w:rsidRPr="00000000">
              <w:rPr>
                <w:rFonts w:ascii="Arial" w:cs="Arial" w:eastAsia="Arial" w:hAnsi="Arial"/>
                <w:b w:val="1"/>
                <w:color w:val="09090b"/>
                <w:sz w:val="21"/>
                <w:szCs w:val="21"/>
                <w:rtl w:val="0"/>
              </w:rPr>
              <w:t xml:space="preserve">transformación de grandes volúmenes de datos para apoyar la toma de decisiones y la mejora de procesos</w:t>
            </w:r>
            <w:r w:rsidDel="00000000" w:rsidR="00000000" w:rsidRPr="00000000">
              <w:rPr>
                <w:rFonts w:ascii="Arial" w:cs="Arial" w:eastAsia="Arial" w:hAnsi="Arial"/>
                <w:color w:val="09090b"/>
                <w:sz w:val="21"/>
                <w:szCs w:val="21"/>
                <w:rtl w:val="0"/>
              </w:rPr>
              <w:t xml:space="preserve">, ya que considero que esta habilidad es esencial para mi desarrollo como futuro profesional en el área.</w:t>
            </w:r>
          </w:p>
          <w:p w:rsidR="00000000" w:rsidDel="00000000" w:rsidP="00000000" w:rsidRDefault="00000000" w:rsidRPr="00000000" w14:paraId="00000079">
            <w:pPr>
              <w:tabs>
                <w:tab w:val="left" w:leader="none" w:pos="454"/>
              </w:tabs>
              <w:spacing w:after="240" w:before="240" w:line="259" w:lineRule="auto"/>
              <w:jc w:val="both"/>
              <w:rPr>
                <w:rFonts w:ascii="Arial" w:cs="Arial" w:eastAsia="Arial" w:hAnsi="Arial"/>
                <w:color w:val="09090b"/>
                <w:sz w:val="21"/>
                <w:szCs w:val="21"/>
              </w:rPr>
            </w:pPr>
            <w:r w:rsidDel="00000000" w:rsidR="00000000" w:rsidRPr="00000000">
              <w:rPr>
                <w:rFonts w:ascii="Arial" w:cs="Arial" w:eastAsia="Arial" w:hAnsi="Arial"/>
                <w:color w:val="09090b"/>
                <w:sz w:val="21"/>
                <w:szCs w:val="21"/>
                <w:rtl w:val="0"/>
              </w:rPr>
              <w:t xml:space="preserve">       Por otro lado, la competencia que identifico como necesaria de fortalecer es la </w:t>
            </w:r>
            <w:r w:rsidDel="00000000" w:rsidR="00000000" w:rsidRPr="00000000">
              <w:rPr>
                <w:rFonts w:ascii="Arial" w:cs="Arial" w:eastAsia="Arial" w:hAnsi="Arial"/>
                <w:b w:val="1"/>
                <w:color w:val="09090b"/>
                <w:sz w:val="21"/>
                <w:szCs w:val="21"/>
                <w:rtl w:val="0"/>
              </w:rPr>
              <w:t xml:space="preserve">construcción de modelos arquitectónicos de soluciones que soporten procesos de negocio</w:t>
            </w:r>
            <w:r w:rsidDel="00000000" w:rsidR="00000000" w:rsidRPr="00000000">
              <w:rPr>
                <w:rFonts w:ascii="Arial" w:cs="Arial" w:eastAsia="Arial" w:hAnsi="Arial"/>
                <w:color w:val="09090b"/>
                <w:sz w:val="21"/>
                <w:szCs w:val="21"/>
                <w:rtl w:val="0"/>
              </w:rPr>
              <w:t xml:space="preserve">. Si bien manejo algunos patrones como MVC, reconozco que necesito mayor dominio en arquitecturas como el patrón en capas, muy utilizado en proyectos reales de gran escala.</w:t>
            </w:r>
          </w:p>
          <w:p w:rsidR="00000000" w:rsidDel="00000000" w:rsidP="00000000" w:rsidRDefault="00000000" w:rsidRPr="00000000" w14:paraId="0000007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         En cinco años me visualizo como jefe de proyectos trabajando en grandes empresas, liderando equipos, planificando, orientando y al mismo tiempo continuando con mi aprendizaje constante. Además, me gustaría seguir adquiriendo experiencia y conocimientos que me permitan, eventualmente, emprender con mi propia empresa informática, enfocada en ofrecer soluciones innovadoras basadas en datos y desarrollo de software.</w:t>
            </w:r>
            <w:r w:rsidDel="00000000" w:rsidR="00000000" w:rsidRPr="00000000">
              <w:rPr>
                <w:rtl w:val="0"/>
              </w:rPr>
            </w:r>
          </w:p>
          <w:p w:rsidR="00000000" w:rsidDel="00000000" w:rsidP="00000000" w:rsidRDefault="00000000" w:rsidRPr="00000000" w14:paraId="0000007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8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1">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tcBorders>
              <w:bottom w:color="000000" w:space="0" w:sz="4" w:val="single"/>
            </w:tcBorders>
            <w:vAlign w:val="center"/>
          </w:tcPr>
          <w:p w:rsidR="00000000" w:rsidDel="00000000" w:rsidP="00000000" w:rsidRDefault="00000000" w:rsidRPr="00000000" w14:paraId="00000082">
            <w:pPr>
              <w:jc w:val="both"/>
              <w:rPr>
                <w:rFonts w:ascii="Century Gothic" w:cs="Century Gothic" w:eastAsia="Century Gothic" w:hAnsi="Century Gothic"/>
                <w:sz w:val="20"/>
                <w:szCs w:val="20"/>
              </w:rPr>
            </w:pPr>
            <w:bookmarkStart w:colFirst="0" w:colLast="0" w:name="_heading=h.y4jy9p5vmdg"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83">
            <w:pPr>
              <w:rPr>
                <w:color w:val="767171"/>
                <w:sz w:val="24"/>
                <w:szCs w:val="24"/>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85">
            <w:pPr>
              <w:tabs>
                <w:tab w:val="left" w:leader="none" w:pos="1021"/>
              </w:tabs>
              <w:spacing w:after="160" w:line="259" w:lineRule="auto"/>
              <w:jc w:val="both"/>
              <w:rPr>
                <w:sz w:val="24"/>
                <w:szCs w:val="24"/>
              </w:rPr>
            </w:pPr>
            <w:r w:rsidDel="00000000" w:rsidR="00000000" w:rsidRPr="00000000">
              <w:rPr>
                <w:sz w:val="24"/>
                <w:szCs w:val="24"/>
                <w:rtl w:val="0"/>
              </w:rPr>
              <w:t xml:space="preserve">La verdad es que no. Los proyectos APT antes planteados tenían más relación con el desarrollo de aplicaciones, en cambio, mi enfoque de proyección profesional actual es la ciencia de datos, por ende, el ajuste que requiere es ese, enfocarme más en la ciencia de datos a nivel de proyectos. Si bien mi proyecto APT actual es el desarrollo de una aplicación de software, adiciona una parte del análisis y ciencia de datos.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8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8A">
            <w:pPr>
              <w:tabs>
                <w:tab w:val="left" w:leader="none" w:pos="1021"/>
              </w:tabs>
              <w:spacing w:after="160" w:line="259" w:lineRule="auto"/>
              <w:jc w:val="both"/>
              <w:rPr>
                <w:sz w:val="24"/>
                <w:szCs w:val="24"/>
              </w:rPr>
            </w:pPr>
            <w:r w:rsidDel="00000000" w:rsidR="00000000" w:rsidRPr="00000000">
              <w:rPr>
                <w:sz w:val="24"/>
                <w:szCs w:val="24"/>
                <w:rtl w:val="0"/>
              </w:rPr>
              <w:t xml:space="preserve">                    Las áreas de desempeño y las competencias a abordar en este proyecto APT son el análisis y la visualización de datos.</w:t>
            </w:r>
          </w:p>
          <w:p w:rsidR="00000000" w:rsidDel="00000000" w:rsidP="00000000" w:rsidRDefault="00000000" w:rsidRPr="00000000" w14:paraId="0000008B">
            <w:pPr>
              <w:tabs>
                <w:tab w:val="left" w:leader="none" w:pos="1021"/>
              </w:tabs>
              <w:spacing w:after="160" w:line="259" w:lineRule="auto"/>
              <w:jc w:val="both"/>
              <w:rPr>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sz w:val="24"/>
                <w:szCs w:val="24"/>
                <w:rtl w:val="0"/>
              </w:rPr>
              <w:t xml:space="preserve">                   Un proyecto que permita aplicar técnicas de ciencia de datos, desarrollo de modelos predictivos o análisis exploratorio de datos dentro de un contexto práctico y finalmente, integrar el desarrollo de software con módulos de análisis de datos.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contexto se debería situar este Proyecto APT?</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right="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right="0"/>
              <w:jc w:val="both"/>
              <w:rPr>
                <w:sz w:val="24"/>
                <w:szCs w:val="24"/>
              </w:rPr>
            </w:pPr>
            <w:r w:rsidDel="00000000" w:rsidR="00000000" w:rsidRPr="00000000">
              <w:rPr>
                <w:sz w:val="24"/>
                <w:szCs w:val="24"/>
                <w:rtl w:val="0"/>
              </w:rPr>
              <w:t xml:space="preserve">                        Debe situarse en un contexto donde se solucionen problemas reales de negocio, integrando tecnología y la ciencia de datos para innovar en procesos, productos o servicios, de esta manera, permitiendo un trabajo colaborativo con otros profesionales del área o incluso, profesionales de otras áreas.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95">
            <w:pPr>
              <w:tabs>
                <w:tab w:val="left" w:leader="none" w:pos="1021"/>
              </w:tabs>
              <w:ind w:firstLine="142"/>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96">
            <w:pPr>
              <w:jc w:val="both"/>
              <w:rPr>
                <w:rFonts w:ascii="Calibri" w:cs="Calibri" w:eastAsia="Calibri" w:hAnsi="Calibri"/>
                <w:b w:val="1"/>
                <w:color w:val="1f4e79"/>
              </w:rPr>
            </w:pPr>
            <w:r w:rsidDel="00000000" w:rsidR="00000000" w:rsidRPr="00000000">
              <w:rPr>
                <w:rtl w:val="0"/>
              </w:rPr>
            </w:r>
          </w:p>
        </w:tc>
      </w:tr>
      <w:tr>
        <w:trPr>
          <w:cantSplit w:val="0"/>
          <w:trHeight w:val="440" w:hRule="atLeast"/>
          <w:tblHeader w:val="0"/>
        </w:trPr>
        <w:tc>
          <w:tcPr>
            <w:tcBorders>
              <w:top w:color="000000" w:space="0" w:sz="4" w:val="single"/>
            </w:tcBorders>
            <w:shd w:fill="deebf6" w:val="clear"/>
            <w:vAlign w:val="center"/>
          </w:tcPr>
          <w:p w:rsidR="00000000" w:rsidDel="00000000" w:rsidP="00000000" w:rsidRDefault="00000000" w:rsidRPr="00000000" w14:paraId="00000097">
            <w:pPr>
              <w:rPr>
                <w:color w:val="767171"/>
                <w:sz w:val="24"/>
                <w:szCs w:val="24"/>
              </w:rPr>
            </w:pPr>
            <w:r w:rsidDel="00000000" w:rsidR="00000000" w:rsidRPr="00000000">
              <w:rPr>
                <w:rtl w:val="0"/>
              </w:rPr>
            </w:r>
          </w:p>
        </w:tc>
      </w:tr>
    </w:tbl>
    <w:p w:rsidR="00000000" w:rsidDel="00000000" w:rsidP="00000000" w:rsidRDefault="00000000" w:rsidRPr="00000000" w14:paraId="0000009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8"/>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9C">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p w:rsidR="00000000" w:rsidDel="00000000" w:rsidP="00000000" w:rsidRDefault="00000000" w:rsidRPr="00000000" w14:paraId="0000009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9"/>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A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A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A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rFonts w:ascii="Arial" w:cs="Arial" w:eastAsia="Arial" w:hAnsi="Arial"/>
        <w:color w:val="374151"/>
        <w:sz w:val="24"/>
        <w:szCs w:val="24"/>
        <w:u w:val="none"/>
      </w:rPr>
    </w:lvl>
    <w:lvl w:ilvl="1">
      <w:start w:val="1"/>
      <w:numFmt w:val="bullet"/>
      <w:lvlText w:val="●"/>
      <w:lvlJc w:val="left"/>
      <w:pPr>
        <w:ind w:left="1440" w:hanging="360"/>
      </w:pPr>
      <w:rPr>
        <w:rFonts w:ascii="Arial" w:cs="Arial" w:eastAsia="Arial" w:hAnsi="Arial"/>
        <w:color w:val="374151"/>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D9DAi3ImSkApcPtZN4VN7cU+2g==">CgMxLjAaHwoBMBIaChgICVIUChJ0YWJsZS5tNXRhNnA3bHRhN2EyDWgueTRqeTlwNXZtZGc4AHIhMXk2NVJCMUdKTml3d2dPX1NLMG5wVXZXdDk2aHdCazhv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