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4.png" ContentType="image/png"/>
  <Override PartName="/word/media/rId39.png" ContentType="image/png"/>
  <Override PartName="/word/media/rId42.png" ContentType="image/png"/>
  <Override PartName="/word/media/rId20.png" ContentType="image/png"/>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214C</w:t>
      </w:r>
      <w:r>
        <w:t xml:space="preserve"> </w:t>
      </w:r>
      <w:r>
        <w:t xml:space="preserve">-</w:t>
      </w:r>
      <w:r>
        <w:t xml:space="preserve"> </w:t>
      </w:r>
      <w:r>
        <w:t xml:space="preserve">Lab</w:t>
      </w:r>
      <w:r>
        <w:t xml:space="preserve"> </w:t>
      </w:r>
      <w:r>
        <w:t xml:space="preserve">1</w:t>
      </w:r>
      <w:r>
        <w:t xml:space="preserve"> </w:t>
      </w:r>
      <w:r>
        <w:t xml:space="preserve">-</w:t>
      </w:r>
      <w:r>
        <w:t xml:space="preserve"> </w:t>
      </w:r>
      <w:r>
        <w:t xml:space="preserve">Multiple</w:t>
      </w:r>
      <w:r>
        <w:t xml:space="preserve"> </w:t>
      </w:r>
      <w:r>
        <w:t xml:space="preserve">Regression</w:t>
      </w:r>
      <w:r>
        <w:t xml:space="preserve"> </w:t>
      </w:r>
      <w:r>
        <w:t xml:space="preserve">Write-Up</w:t>
      </w:r>
    </w:p>
    <w:p>
      <w:pPr>
        <w:pStyle w:val="Author"/>
      </w:pPr>
      <w:r>
        <w:t xml:space="preserve">Adam Garber</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214C - Lab 1 - Multiple Regression Write-Up</w:t>
      </w:r>
    </w:p>
    <w:bookmarkStart w:id="38" w:name="introduction"/>
    <w:p>
      <w:pPr>
        <w:pStyle w:val="berschrift1"/>
      </w:pPr>
      <w:r>
        <w:t xml:space="preserve">Introduction</w:t>
      </w:r>
    </w:p>
    <w:p>
      <w:pPr>
        <w:pStyle w:val="FirstParagraph"/>
      </w:pPr>
      <w:r>
        <w:t xml:space="preserve">Schools which include English Language Learners (ELLs; non-native English speakers) and schools comprised primarily of native English speakers may differ in academic performance based on a variety of socio-economic factors. This study utilizes a multiple regression model approach to investigate the effect of ELL status on test scores. Specifically, we investigate whether the relationship between 8th grade student test scores and school spending is moderated by ELL status after controlling for parent income. This study utilizes a public-use repository including school district-level educational data reported in 1998 from 220 school districts in Massachusetts. In this paper the term</w:t>
      </w:r>
      <w:r>
        <w:t xml:space="preserve"> </w:t>
      </w:r>
      <w:r>
        <w:t xml:space="preserve">“</w:t>
      </w:r>
      <w:r>
        <w:t xml:space="preserve">school(s)</w:t>
      </w:r>
      <w:r>
        <w:t xml:space="preserve">”</w:t>
      </w:r>
      <w:r>
        <w:t xml:space="preserve"> </w:t>
      </w:r>
      <w:r>
        <w:t xml:space="preserve">is used as shorthand to refer to</w:t>
      </w:r>
      <w:r>
        <w:t xml:space="preserve"> </w:t>
      </w:r>
      <w:r>
        <w:t xml:space="preserve">“</w:t>
      </w:r>
      <w:r>
        <w:t xml:space="preserve">school-district(s)</w:t>
      </w:r>
      <w:r>
        <w:t xml:space="preserve">”</w:t>
      </w:r>
      <w:r>
        <w:t xml:space="preserve">. This paper includes the following sections: (1) review of descriptive statistics, (2) assessment of regression model assumptions, (3) description of the regression model specification, and (4) summary of the multiple regression results.</w:t>
      </w:r>
    </w:p>
    <w:bookmarkStart w:id="23" w:name="measures-model-variables"/>
    <w:p>
      <w:pPr>
        <w:pStyle w:val="berschrift2"/>
      </w:pPr>
      <w:r>
        <w:t xml:space="preserve">Measures: Model Variables</w:t>
      </w:r>
    </w:p>
    <w:p>
      <w:pPr>
        <w:pStyle w:val="FirstParagraph"/>
      </w:pPr>
      <w:r>
        <w:t xml:space="preserve">Table 1 includes a description of each variable used in the multiple regression model. The variable ELL Status (</w:t>
      </w:r>
      <w:r>
        <w:rPr>
          <w:rStyle w:val="VerbatimChar"/>
        </w:rPr>
        <w:t xml:space="preserve">english</w:t>
      </w:r>
      <w:r>
        <w:t xml:space="preserve">) reporting the percent of ELL students in a school was transformed into a dichotomous variable due to the heavily skewed distribution and clustering of the data at zero (i.e., floor effect; see Figure 1). In the transformed variable, schools which included at least one percent of ELL students were labeled</w:t>
      </w:r>
      <w:r>
        <w:t xml:space="preserve"> </w:t>
      </w:r>
      <w:r>
        <w:t xml:space="preserve">“</w:t>
      </w:r>
      <w:r>
        <w:t xml:space="preserve">ELL</w:t>
      </w:r>
      <w:r>
        <w:t xml:space="preserve">”</w:t>
      </w:r>
      <w:r>
        <w:t xml:space="preserve"> </w:t>
      </w:r>
      <w:r>
        <w:t xml:space="preserve">and schools composed of less than one percent ELL students were labeled as</w:t>
      </w:r>
      <w:r>
        <w:t xml:space="preserve"> </w:t>
      </w:r>
      <w:r>
        <w:t xml:space="preserve">“</w:t>
      </w:r>
      <w:r>
        <w:t xml:space="preserve">NO ELL</w:t>
      </w:r>
      <w:r>
        <w:t xml:space="preserve">”</w:t>
      </w:r>
      <w:r>
        <w:t xml:space="preserve">.</w:t>
      </w:r>
    </w:p>
    <w:p>
      <w:pPr>
        <w:pStyle w:val="Textkrper"/>
      </w:pPr>
      <w:r>
        <w:t xml:space="preserve">Table 1:</w:t>
      </w:r>
    </w:p>
    <w:p>
      <w:pPr>
        <w:pStyle w:val="TableCaption"/>
      </w:pPr>
      <w:r>
        <w:rPr>
          <w:iCs/>
          <w:i/>
        </w:rPr>
        <w:t xml:space="preserve">Description of variables included in the regression model</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Variable Name</w:t>
            </w:r>
          </w:p>
        </w:tc>
        <w:tc>
          <w:tcPr/>
          <w:p>
            <w:pPr>
              <w:pStyle w:val="Compact"/>
              <w:jc w:val="left"/>
            </w:pPr>
            <w:r>
              <w:t xml:space="preserve">Description</w:t>
            </w:r>
          </w:p>
        </w:tc>
      </w:tr>
      <w:tr>
        <w:tc>
          <w:tcPr/>
          <w:p>
            <w:pPr>
              <w:pStyle w:val="Compact"/>
              <w:jc w:val="left"/>
            </w:pPr>
            <w:r>
              <w:t xml:space="preserve">Test Score</w:t>
            </w:r>
          </w:p>
        </w:tc>
        <w:tc>
          <w:tcPr/>
          <w:p>
            <w:pPr>
              <w:pStyle w:val="Compact"/>
              <w:jc w:val="left"/>
            </w:pPr>
            <w:r>
              <w:t xml:space="preserve">Average test scores for 8th grader students (1998)</w:t>
            </w:r>
          </w:p>
        </w:tc>
      </w:tr>
      <w:tr>
        <w:tc>
          <w:tcPr/>
          <w:p>
            <w:pPr>
              <w:pStyle w:val="Compact"/>
              <w:jc w:val="left"/>
            </w:pPr>
            <w:r>
              <w:t xml:space="preserve">School Spending</w:t>
            </w:r>
          </w:p>
        </w:tc>
        <w:tc>
          <w:tcPr/>
          <w:p>
            <w:pPr>
              <w:pStyle w:val="Compact"/>
              <w:jc w:val="left"/>
            </w:pPr>
            <w:r>
              <w:t xml:space="preserve">Total school spending per-pupil (dollars)</w:t>
            </w:r>
          </w:p>
        </w:tc>
      </w:tr>
      <w:tr>
        <w:tc>
          <w:tcPr/>
          <w:p>
            <w:pPr>
              <w:pStyle w:val="Compact"/>
              <w:jc w:val="left"/>
            </w:pPr>
            <w:r>
              <w:t xml:space="preserve">ELL Status</w:t>
            </w:r>
          </w:p>
        </w:tc>
        <w:tc>
          <w:tcPr/>
          <w:p>
            <w:pPr>
              <w:pStyle w:val="Compact"/>
              <w:jc w:val="left"/>
            </w:pPr>
            <w:r>
              <w:t xml:space="preserve">School includes ELL students (0=NO ELL, 1=ELL)</w:t>
            </w:r>
          </w:p>
        </w:tc>
      </w:tr>
      <w:tr>
        <w:tc>
          <w:tcPr/>
          <w:p>
            <w:pPr>
              <w:pStyle w:val="Compact"/>
              <w:jc w:val="left"/>
            </w:pPr>
            <w:r>
              <w:t xml:space="preserve">Parent Income</w:t>
            </w:r>
          </w:p>
        </w:tc>
        <w:tc>
          <w:tcPr/>
          <w:p>
            <w:pPr>
              <w:pStyle w:val="Compact"/>
              <w:jc w:val="left"/>
            </w:pPr>
            <w:r>
              <w:t xml:space="preserve">Average parent income (scale unavailable)</w:t>
            </w:r>
          </w:p>
        </w:tc>
      </w:tr>
    </w:tbl>
    <w:p>
      <w:pPr>
        <w:pStyle w:val="Textkrper"/>
      </w:pPr>
      <w:r>
        <w:drawing>
          <wp:inline>
            <wp:extent cx="5969000" cy="4775200"/>
            <wp:effectExtent b="0" l="0" r="0" t="0"/>
            <wp:docPr descr="" title="" id="21" name="Picture"/>
            <a:graphic>
              <a:graphicData uri="http://schemas.openxmlformats.org/drawingml/2006/picture">
                <pic:pic>
                  <pic:nvPicPr>
                    <pic:cNvPr descr="MR-Write-Up-214C_files/figure-docx/unnamed-chunk-3-1.png" id="22" name="Picture"/>
                    <pic:cNvPicPr>
                      <a:picLocks noChangeArrowheads="1" noChangeAspect="1"/>
                    </pic:cNvPicPr>
                  </pic:nvPicPr>
                  <pic:blipFill>
                    <a:blip r:embed="rId20"/>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t xml:space="preserve">Figure 1. Distribution of percent of ELL students in school.</w:t>
      </w:r>
    </w:p>
    <w:bookmarkEnd w:id="23"/>
    <w:bookmarkStart w:id="24" w:name="review-of-descriptive-statistics"/>
    <w:p>
      <w:pPr>
        <w:pStyle w:val="berschrift2"/>
      </w:pPr>
      <w:r>
        <w:t xml:space="preserve">Review of Descriptive Statistics</w:t>
      </w:r>
    </w:p>
    <w:p>
      <w:pPr>
        <w:pStyle w:val="FirstParagraph"/>
      </w:pPr>
      <w:r>
        <w:t xml:space="preserve">Table 2 presents the descriptive statistics for the variables included in the regression model. The outcome variable, 8th grade students’ average test scores (</w:t>
      </w:r>
      <w:r>
        <w:rPr>
          <w:rStyle w:val="VerbatimChar"/>
        </w:rPr>
        <w:t xml:space="preserve">test_scores</w:t>
      </w:r>
      <w:r>
        <w:t xml:space="preserve">) has a mean</w:t>
      </w:r>
      <w:r>
        <w:t xml:space="preserve"> </w:t>
      </w:r>
      <m:oMath>
        <m:r>
          <m:t>M</m:t>
        </m:r>
        <m:r>
          <m:rPr>
            <m:sty m:val="p"/>
          </m:rPr>
          <m:t>=</m:t>
        </m:r>
        <m:r>
          <m:t>698.4</m:t>
        </m:r>
      </m:oMath>
      <w:r>
        <w:t xml:space="preserve"> </w:t>
      </w:r>
      <w:r>
        <w:t xml:space="preserve">and a standard deviation of</w:t>
      </w:r>
      <w:r>
        <w:t xml:space="preserve"> </w:t>
      </w:r>
      <m:oMath>
        <m:r>
          <m:t>S</m:t>
        </m:r>
        <m:r>
          <m:t>D</m:t>
        </m:r>
        <m:r>
          <m:rPr>
            <m:sty m:val="p"/>
          </m:rPr>
          <m:t>=</m:t>
        </m:r>
        <m:r>
          <m:t>21.1</m:t>
        </m:r>
      </m:oMath>
      <w:r>
        <w:t xml:space="preserve">. The distribution of average test scores has minimal negative skew (as indicated by the similarity between mean and median values) and small negative kurtosis values. These shape statistics indicate that the outcome variable test scores is approximately normal. Test scores range from 641 to 747 points across schools in the sample. The predictor variable average school spending per student (</w:t>
      </w:r>
      <w:r>
        <w:rPr>
          <w:rStyle w:val="VerbatimChar"/>
        </w:rPr>
        <w:t xml:space="preserve">spending</w:t>
      </w:r>
      <w:r>
        <w:t xml:space="preserve">) has a mean of</w:t>
      </w:r>
      <w:r>
        <w:t xml:space="preserve"> </w:t>
      </w:r>
      <m:oMath>
        <m:r>
          <m:t>M</m:t>
        </m:r>
        <m:r>
          <m:rPr>
            <m:sty m:val="p"/>
          </m:rPr>
          <m:t>=</m:t>
        </m:r>
        <m:r>
          <m:t>5370.3</m:t>
        </m:r>
      </m:oMath>
      <w:r>
        <w:t xml:space="preserve"> </w:t>
      </w:r>
      <w:r>
        <w:t xml:space="preserve">and a standard deviation</w:t>
      </w:r>
      <w:r>
        <w:t xml:space="preserve"> </w:t>
      </w:r>
      <m:oMath>
        <m:r>
          <m:t>S</m:t>
        </m:r>
        <m:r>
          <m:t>D</m:t>
        </m:r>
        <m:r>
          <m:rPr>
            <m:sty m:val="p"/>
          </m:rPr>
          <m:t>=</m:t>
        </m:r>
        <m:r>
          <m:t>977</m:t>
        </m:r>
      </m:oMath>
      <w:r>
        <w:t xml:space="preserve">. The distribution of school spending has moderate positive skew, indicating that the right tail of the distribution is long or that the sample includes schools which reported high spending (relative to the mean). The kurtosis value is also positive and moderately high in value indicating that more schools are clustered at each tail of the distribution compared to a normal distribution. Average school spending per student (in dollars) ranged from 3465 to 9868 across schools in the sample. The predictor variable average parent income (</w:t>
      </w:r>
      <w:r>
        <w:rPr>
          <w:rStyle w:val="VerbatimChar"/>
        </w:rPr>
        <w:t xml:space="preserve">income</w:t>
      </w:r>
      <w:r>
        <w:t xml:space="preserve">) has a mean of</w:t>
      </w:r>
      <w:r>
        <w:t xml:space="preserve"> </w:t>
      </w:r>
      <m:oMath>
        <m:r>
          <m:t>M</m:t>
        </m:r>
        <m:r>
          <m:rPr>
            <m:sty m:val="p"/>
          </m:rPr>
          <m:t>=</m:t>
        </m:r>
        <m:r>
          <m:t>18.8</m:t>
        </m:r>
      </m:oMath>
      <w:r>
        <w:t xml:space="preserve"> </w:t>
      </w:r>
      <w:r>
        <w:t xml:space="preserve">and a standard deviation of</w:t>
      </w:r>
      <w:r>
        <w:t xml:space="preserve"> </w:t>
      </w:r>
      <m:oMath>
        <m:r>
          <m:t>S</m:t>
        </m:r>
        <m:r>
          <m:t>D</m:t>
        </m:r>
        <m:r>
          <m:rPr>
            <m:sty m:val="p"/>
          </m:rPr>
          <m:t>=</m:t>
        </m:r>
        <m:r>
          <m:t>5.81</m:t>
        </m:r>
      </m:oMath>
      <w:r>
        <w:t xml:space="preserve">. The distribution of parent income is positively skewed and kurtotic with a similar distribution shape to the school spending variable. The highest and lowest average parent incomes reported were 9.7 and 46.85 respectively. Finally, for the distribution of schools with ELL students (</w:t>
      </w:r>
      <w:r>
        <w:rPr>
          <w:rStyle w:val="VerbatimChar"/>
        </w:rPr>
        <w:t xml:space="preserve">english</w:t>
      </w:r>
      <w:r>
        <w:t xml:space="preserve">), 24% of schools reported ELL students and 76% of schools reported no ELL students (Table 3).</w:t>
      </w:r>
    </w:p>
    <w:p>
      <w:pPr>
        <w:pStyle w:val="Textkrper"/>
      </w:pPr>
      <w:r>
        <w:t xml:space="preserve">Table 2:</w:t>
      </w:r>
    </w:p>
    <w:p>
      <w:pPr>
        <w:pStyle w:val="TableCaption"/>
      </w:pPr>
      <w:r>
        <w:rPr>
          <w:iCs/>
          <w:i/>
        </w:rPr>
        <w:t xml:space="preserve">Descriptive statistics for the Massachusetts school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pPr>
          </w:p>
        </w:tc>
        <w:tc>
          <w:tcPr/>
          <w:p>
            <w:pPr>
              <w:pStyle w:val="Compact"/>
              <w:jc w:val="right"/>
            </w:pPr>
            <w:r>
              <w:t xml:space="preserve">mean</w:t>
            </w:r>
          </w:p>
        </w:tc>
        <w:tc>
          <w:tcPr/>
          <w:p>
            <w:pPr>
              <w:pStyle w:val="Compact"/>
              <w:jc w:val="right"/>
            </w:pPr>
            <w:r>
              <w:t xml:space="preserve">sd</w:t>
            </w:r>
          </w:p>
        </w:tc>
        <w:tc>
          <w:tcPr/>
          <w:p>
            <w:pPr>
              <w:pStyle w:val="Compact"/>
              <w:jc w:val="right"/>
            </w:pPr>
            <w:r>
              <w:t xml:space="preserve">median</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skew</w:t>
            </w:r>
          </w:p>
        </w:tc>
        <w:tc>
          <w:tcPr/>
          <w:p>
            <w:pPr>
              <w:pStyle w:val="Compact"/>
              <w:jc w:val="right"/>
            </w:pPr>
            <w:r>
              <w:t xml:space="preserve">kurtosis</w:t>
            </w:r>
          </w:p>
        </w:tc>
      </w:tr>
      <w:tr>
        <w:tc>
          <w:tcPr/>
          <w:p>
            <w:pPr>
              <w:pStyle w:val="Compact"/>
              <w:jc w:val="left"/>
            </w:pPr>
            <w:r>
              <w:t xml:space="preserve">test_score</w:t>
            </w:r>
          </w:p>
        </w:tc>
        <w:tc>
          <w:tcPr/>
          <w:p>
            <w:pPr>
              <w:pStyle w:val="Compact"/>
              <w:jc w:val="right"/>
            </w:pPr>
            <w:r>
              <w:t xml:space="preserve">698.41</w:t>
            </w:r>
          </w:p>
        </w:tc>
        <w:tc>
          <w:tcPr/>
          <w:p>
            <w:pPr>
              <w:pStyle w:val="Compact"/>
              <w:jc w:val="right"/>
            </w:pPr>
            <w:r>
              <w:t xml:space="preserve">21.05</w:t>
            </w:r>
          </w:p>
        </w:tc>
        <w:tc>
          <w:tcPr/>
          <w:p>
            <w:pPr>
              <w:pStyle w:val="Compact"/>
              <w:jc w:val="right"/>
            </w:pPr>
            <w:r>
              <w:t xml:space="preserve">698.00</w:t>
            </w:r>
          </w:p>
        </w:tc>
        <w:tc>
          <w:tcPr/>
          <w:p>
            <w:pPr>
              <w:pStyle w:val="Compact"/>
              <w:jc w:val="right"/>
            </w:pPr>
            <w:r>
              <w:t xml:space="preserve">641.00</w:t>
            </w:r>
          </w:p>
        </w:tc>
        <w:tc>
          <w:tcPr/>
          <w:p>
            <w:pPr>
              <w:pStyle w:val="Compact"/>
              <w:jc w:val="right"/>
            </w:pPr>
            <w:r>
              <w:t xml:space="preserve">747.00</w:t>
            </w:r>
          </w:p>
        </w:tc>
        <w:tc>
          <w:tcPr/>
          <w:p>
            <w:pPr>
              <w:pStyle w:val="Compact"/>
              <w:jc w:val="right"/>
            </w:pPr>
            <w:r>
              <w:t xml:space="preserve">-0.20</w:t>
            </w:r>
          </w:p>
        </w:tc>
        <w:tc>
          <w:tcPr/>
          <w:p>
            <w:pPr>
              <w:pStyle w:val="Compact"/>
              <w:jc w:val="right"/>
            </w:pPr>
            <w:r>
              <w:t xml:space="preserve">-0.12</w:t>
            </w:r>
          </w:p>
        </w:tc>
      </w:tr>
      <w:tr>
        <w:tc>
          <w:tcPr/>
          <w:p>
            <w:pPr>
              <w:pStyle w:val="Compact"/>
              <w:jc w:val="left"/>
            </w:pPr>
            <w:r>
              <w:t xml:space="preserve">spending</w:t>
            </w:r>
          </w:p>
        </w:tc>
        <w:tc>
          <w:tcPr/>
          <w:p>
            <w:pPr>
              <w:pStyle w:val="Compact"/>
              <w:jc w:val="right"/>
            </w:pPr>
            <w:r>
              <w:t xml:space="preserve">5,370.25</w:t>
            </w:r>
          </w:p>
        </w:tc>
        <w:tc>
          <w:tcPr/>
          <w:p>
            <w:pPr>
              <w:pStyle w:val="Compact"/>
              <w:jc w:val="right"/>
            </w:pPr>
            <w:r>
              <w:t xml:space="preserve">977.04</w:t>
            </w:r>
          </w:p>
        </w:tc>
        <w:tc>
          <w:tcPr/>
          <w:p>
            <w:pPr>
              <w:pStyle w:val="Compact"/>
              <w:jc w:val="right"/>
            </w:pPr>
            <w:r>
              <w:t xml:space="preserve">5,155.00</w:t>
            </w:r>
          </w:p>
        </w:tc>
        <w:tc>
          <w:tcPr/>
          <w:p>
            <w:pPr>
              <w:pStyle w:val="Compact"/>
              <w:jc w:val="right"/>
            </w:pPr>
            <w:r>
              <w:t xml:space="preserve">3,465.00</w:t>
            </w:r>
          </w:p>
        </w:tc>
        <w:tc>
          <w:tcPr/>
          <w:p>
            <w:pPr>
              <w:pStyle w:val="Compact"/>
              <w:jc w:val="right"/>
            </w:pPr>
            <w:r>
              <w:t xml:space="preserve">9,868.00</w:t>
            </w:r>
          </w:p>
        </w:tc>
        <w:tc>
          <w:tcPr/>
          <w:p>
            <w:pPr>
              <w:pStyle w:val="Compact"/>
              <w:jc w:val="right"/>
            </w:pPr>
            <w:r>
              <w:t xml:space="preserve">1.30</w:t>
            </w:r>
          </w:p>
        </w:tc>
        <w:tc>
          <w:tcPr/>
          <w:p>
            <w:pPr>
              <w:pStyle w:val="Compact"/>
              <w:jc w:val="right"/>
            </w:pPr>
            <w:r>
              <w:t xml:space="preserve">2.51</w:t>
            </w:r>
          </w:p>
        </w:tc>
      </w:tr>
      <w:tr>
        <w:tc>
          <w:tcPr/>
          <w:p>
            <w:pPr>
              <w:pStyle w:val="Compact"/>
              <w:jc w:val="left"/>
            </w:pPr>
            <w:r>
              <w:t xml:space="preserve">income</w:t>
            </w:r>
          </w:p>
        </w:tc>
        <w:tc>
          <w:tcPr/>
          <w:p>
            <w:pPr>
              <w:pStyle w:val="Compact"/>
              <w:jc w:val="right"/>
            </w:pPr>
            <w:r>
              <w:t xml:space="preserve">18.75</w:t>
            </w:r>
          </w:p>
        </w:tc>
        <w:tc>
          <w:tcPr/>
          <w:p>
            <w:pPr>
              <w:pStyle w:val="Compact"/>
              <w:jc w:val="right"/>
            </w:pPr>
            <w:r>
              <w:t xml:space="preserve">5.81</w:t>
            </w:r>
          </w:p>
        </w:tc>
        <w:tc>
          <w:tcPr/>
          <w:p>
            <w:pPr>
              <w:pStyle w:val="Compact"/>
              <w:jc w:val="right"/>
            </w:pPr>
            <w:r>
              <w:t xml:space="preserve">17.13</w:t>
            </w:r>
          </w:p>
        </w:tc>
        <w:tc>
          <w:tcPr/>
          <w:p>
            <w:pPr>
              <w:pStyle w:val="Compact"/>
              <w:jc w:val="right"/>
            </w:pPr>
            <w:r>
              <w:t xml:space="preserve">9.69</w:t>
            </w:r>
          </w:p>
        </w:tc>
        <w:tc>
          <w:tcPr/>
          <w:p>
            <w:pPr>
              <w:pStyle w:val="Compact"/>
              <w:jc w:val="right"/>
            </w:pPr>
            <w:r>
              <w:t xml:space="preserve">46.85</w:t>
            </w:r>
          </w:p>
        </w:tc>
        <w:tc>
          <w:tcPr/>
          <w:p>
            <w:pPr>
              <w:pStyle w:val="Compact"/>
              <w:jc w:val="right"/>
            </w:pPr>
            <w:r>
              <w:t xml:space="preserve">1.74</w:t>
            </w:r>
          </w:p>
        </w:tc>
        <w:tc>
          <w:tcPr/>
          <w:p>
            <w:pPr>
              <w:pStyle w:val="Compact"/>
              <w:jc w:val="right"/>
            </w:pPr>
            <w:r>
              <w:t xml:space="preserve">3.86</w:t>
            </w:r>
          </w:p>
        </w:tc>
      </w:tr>
    </w:tbl>
    <w:p>
      <w:pPr>
        <w:pStyle w:val="Textkrper"/>
      </w:pPr>
      <w:r>
        <w:t xml:space="preserve">Table 3:</w:t>
      </w:r>
    </w:p>
    <w:p>
      <w:pPr>
        <w:pStyle w:val="TableCaption"/>
      </w:pPr>
      <w:r>
        <w:rPr>
          <w:iCs/>
          <w:i/>
        </w:rPr>
        <w:t xml:space="preserve">Counts for schools with ELL students &amp; NO ELL students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ELL Status</w:t>
            </w:r>
          </w:p>
        </w:tc>
        <w:tc>
          <w:tcPr/>
          <w:p>
            <w:pPr>
              <w:pStyle w:val="Compact"/>
              <w:jc w:val="left"/>
            </w:pPr>
            <w:r>
              <w:t xml:space="preserve">n</w:t>
            </w:r>
          </w:p>
        </w:tc>
        <w:tc>
          <w:tcPr/>
          <w:p>
            <w:pPr>
              <w:pStyle w:val="Compact"/>
              <w:jc w:val="left"/>
            </w:pPr>
            <w:r>
              <w:t xml:space="preserve">percent</w:t>
            </w:r>
          </w:p>
        </w:tc>
      </w:tr>
      <w:tr>
        <w:tc>
          <w:tcPr/>
          <w:p>
            <w:pPr>
              <w:pStyle w:val="Compact"/>
              <w:jc w:val="left"/>
            </w:pPr>
            <w:r>
              <w:t xml:space="preserve">NO ELL</w:t>
            </w:r>
          </w:p>
        </w:tc>
        <w:tc>
          <w:tcPr/>
          <w:p>
            <w:pPr>
              <w:pStyle w:val="Compact"/>
              <w:jc w:val="left"/>
            </w:pPr>
            <w:r>
              <w:t xml:space="preserve">167</w:t>
            </w:r>
          </w:p>
        </w:tc>
        <w:tc>
          <w:tcPr/>
          <w:p>
            <w:pPr>
              <w:pStyle w:val="Compact"/>
              <w:jc w:val="left"/>
            </w:pPr>
            <w:r>
              <w:t xml:space="preserve">0.76</w:t>
            </w:r>
          </w:p>
        </w:tc>
      </w:tr>
      <w:tr>
        <w:tc>
          <w:tcPr/>
          <w:p>
            <w:pPr>
              <w:pStyle w:val="Compact"/>
              <w:jc w:val="left"/>
            </w:pPr>
            <w:r>
              <w:t xml:space="preserve">ELL</w:t>
            </w:r>
          </w:p>
        </w:tc>
        <w:tc>
          <w:tcPr/>
          <w:p>
            <w:pPr>
              <w:pStyle w:val="Compact"/>
              <w:jc w:val="left"/>
            </w:pPr>
            <w:r>
              <w:t xml:space="preserve">53</w:t>
            </w:r>
          </w:p>
        </w:tc>
        <w:tc>
          <w:tcPr/>
          <w:p>
            <w:pPr>
              <w:pStyle w:val="Compact"/>
              <w:jc w:val="left"/>
            </w:pPr>
            <w:r>
              <w:t xml:space="preserve">0.24</w:t>
            </w:r>
          </w:p>
        </w:tc>
      </w:tr>
    </w:tbl>
    <w:bookmarkEnd w:id="24"/>
    <w:bookmarkStart w:id="37" w:name="Xcc70a5ecee73ade15b9b1a1c98eabb2086cf3ea"/>
    <w:p>
      <w:pPr>
        <w:pStyle w:val="berschrift2"/>
      </w:pPr>
      <w:r>
        <w:t xml:space="preserve">Evaluation of Multiple Regression Assumptions</w:t>
      </w:r>
    </w:p>
    <w:p>
      <w:pPr>
        <w:pStyle w:val="FirstParagraph"/>
      </w:pPr>
      <w:r>
        <w:t xml:space="preserve">Prior to running a multiple linear regression, model assumptions were evaluated including, linearity, normality, multicollinearity, and homoscedasticity.</w:t>
      </w:r>
    </w:p>
    <w:p>
      <w:pPr>
        <w:pStyle w:val="Textkrper"/>
      </w:pPr>
      <w:r>
        <w:t xml:space="preserve">Linearity was assessed using bivariate plots to assess the relationship between the two continuous predictors (</w:t>
      </w:r>
      <w:r>
        <w:rPr>
          <w:rStyle w:val="VerbatimChar"/>
        </w:rPr>
        <w:t xml:space="preserve">school_spending</w:t>
      </w:r>
      <w:r>
        <w:t xml:space="preserve"> </w:t>
      </w:r>
      <w:r>
        <w:t xml:space="preserve">and</w:t>
      </w:r>
      <w:r>
        <w:t xml:space="preserve"> </w:t>
      </w:r>
      <w:r>
        <w:rPr>
          <w:rStyle w:val="VerbatimChar"/>
        </w:rPr>
        <w:t xml:space="preserve">parent_income</w:t>
      </w:r>
      <w:r>
        <w:t xml:space="preserve">) and the outcome variable (</w:t>
      </w:r>
      <w:r>
        <w:rPr>
          <w:rStyle w:val="VerbatimChar"/>
        </w:rPr>
        <w:t xml:space="preserve">test_scores</w:t>
      </w:r>
      <w:r>
        <w:t xml:space="preserve">). The left panel of Figure 2 displays the bivariate relationship between test scores and school spending with higher test scores being associated with higher school spending. This relationship is weak with high heterogeneity in test scores across the range of the school spending variable. The right panel of Figure 2, depicts a positive and moderately strong relationship between parent income and test scores. These plots provide sufficient evidence that the linearity assumption is satisfied for proceeding with the linear specification of these predictors.</w:t>
      </w:r>
    </w:p>
    <w:p>
      <w:pPr>
        <w:pStyle w:val="Textkrper"/>
      </w:pPr>
      <w:r>
        <w:drawing>
          <wp:inline>
            <wp:extent cx="5969000" cy="4775200"/>
            <wp:effectExtent b="0" l="0" r="0" t="0"/>
            <wp:docPr descr="" title="" id="26" name="Picture"/>
            <a:graphic>
              <a:graphicData uri="http://schemas.openxmlformats.org/drawingml/2006/picture">
                <pic:pic>
                  <pic:nvPicPr>
                    <pic:cNvPr descr="MR-Write-Up-214C_files/figure-docx/unnamed-chunk-6-1.png" id="27" name="Picture"/>
                    <pic:cNvPicPr>
                      <a:picLocks noChangeArrowheads="1" noChangeAspect="1"/>
                    </pic:cNvPicPr>
                  </pic:nvPicPr>
                  <pic:blipFill>
                    <a:blip r:embed="rId25"/>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t xml:space="preserve">Figure 2: Bivariate scatterplots with fit line for continuous predictors by outcome variable.</w:t>
      </w:r>
    </w:p>
    <w:p>
      <w:pPr>
        <w:pStyle w:val="Textkrper"/>
      </w:pPr>
      <w:r>
        <w:t xml:space="preserve">Univariate normality was investigated using density plots to visualize the distribution of outcome and predictor variables (Figure 3). The outcome variable test scores on the left panel of Figure 1 can be seen to be approximately normal. School spending and income density plots reflect the positive skew and kurtosis values to be consistent with Table 2.</w:t>
      </w:r>
    </w:p>
    <w:p>
      <w:pPr>
        <w:pStyle w:val="Textkrper"/>
      </w:pPr>
      <w:r>
        <w:drawing>
          <wp:inline>
            <wp:extent cx="5969000" cy="4775200"/>
            <wp:effectExtent b="0" l="0" r="0" t="0"/>
            <wp:docPr descr="" title="" id="29" name="Picture"/>
            <a:graphic>
              <a:graphicData uri="http://schemas.openxmlformats.org/drawingml/2006/picture">
                <pic:pic>
                  <pic:nvPicPr>
                    <pic:cNvPr descr="MR-Write-Up-214C_files/figure-docx/unnamed-chunk-7-1.png" id="30" name="Picture"/>
                    <pic:cNvPicPr>
                      <a:picLocks noChangeArrowheads="1" noChangeAspect="1"/>
                    </pic:cNvPicPr>
                  </pic:nvPicPr>
                  <pic:blipFill>
                    <a:blip r:embed="rId28"/>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t xml:space="preserve">Figure 3: Density plot of the outcome and predictor variables.</w:t>
      </w:r>
    </w:p>
    <w:p>
      <w:pPr>
        <w:pStyle w:val="Textkrper"/>
      </w:pPr>
      <w:r>
        <w:t xml:space="preserve">The multivariate normality assumption can be assessed using QQ-plots of the standardized residuals (Figure 4). The QQ-plot shows that the residuals are approximately normal with negligible violation to normality indicated by the points at either end of the plot slightly deviating form the line. Only a single residual appears to deviate significantly from normality. This provides evidence that the mulitvariate normality assumption is sufficiently satisfied to proceed with the regression analysis.</w:t>
      </w:r>
    </w:p>
    <w:p>
      <w:pPr>
        <w:pStyle w:val="Textkrper"/>
      </w:pPr>
      <w:r>
        <w:drawing>
          <wp:inline>
            <wp:extent cx="5969000" cy="4775200"/>
            <wp:effectExtent b="0" l="0" r="0" t="0"/>
            <wp:docPr descr="" title="" id="32" name="Picture"/>
            <a:graphic>
              <a:graphicData uri="http://schemas.openxmlformats.org/drawingml/2006/picture">
                <pic:pic>
                  <pic:nvPicPr>
                    <pic:cNvPr descr="MR-Write-Up-214C_files/figure-docx/unnamed-chunk-8-1.png" id="33" name="Picture"/>
                    <pic:cNvPicPr>
                      <a:picLocks noChangeArrowheads="1" noChangeAspect="1"/>
                    </pic:cNvPicPr>
                  </pic:nvPicPr>
                  <pic:blipFill>
                    <a:blip r:embed="rId31"/>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t xml:space="preserve">Figure 4: QQ-plot of standardized residuals</w:t>
      </w:r>
    </w:p>
    <w:p>
      <w:pPr>
        <w:pStyle w:val="Textkrper"/>
      </w:pPr>
      <w:r>
        <w:t xml:space="preserve">The multicollinearity assumption can be evaluated using a bivariate correlation table. The Pearson correlations shown in Table 4 are below the threshold</w:t>
      </w:r>
      <w:r>
        <w:t xml:space="preserve"> </w:t>
      </w:r>
      <m:oMath>
        <m:r>
          <m:t>r</m:t>
        </m:r>
        <m:r>
          <m:rPr>
            <m:sty m:val="p"/>
          </m:rPr>
          <m:t>&lt;</m:t>
        </m:r>
        <m:r>
          <m:t>.9</m:t>
        </m:r>
      </m:oMath>
      <w:r>
        <w:t xml:space="preserve"> </w:t>
      </w:r>
      <w:r>
        <w:t xml:space="preserve">indicating that no serious violations of multicollinearity are present. Furthermore, the variance inflation factor for the predictors are below the recommended threshold (VIF &lt; 5) indicating that only moderate levels of multicollinearity exist for predictors in the model.</w:t>
      </w:r>
    </w:p>
    <w:p>
      <w:pPr>
        <w:pStyle w:val="Textkrper"/>
      </w:pPr>
      <w:r>
        <w:t xml:space="preserve">Table 4:</w:t>
      </w:r>
    </w:p>
    <w:p>
      <w:pPr>
        <w:pStyle w:val="TableCaption"/>
      </w:pPr>
      <w:r>
        <w:rPr>
          <w:iCs/>
          <w:i/>
        </w:rPr>
        <w:t xml:space="preserve">Means, standard deviations, and correlations with confidence intervals</w:t>
      </w:r>
      <w:r>
        <w:rPr>
          <w:iCs/>
          <w:i/>
        </w:rPr>
        <w:t xml:space="preserve">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Variable</w:t>
            </w:r>
          </w:p>
        </w:tc>
        <w:tc>
          <w:tcPr/>
          <w:p>
            <w:pPr>
              <w:pStyle w:val="Compact"/>
              <w:jc w:val="left"/>
            </w:pPr>
            <w:r>
              <w:t xml:space="preserve">M</w:t>
            </w:r>
          </w:p>
        </w:tc>
        <w:tc>
          <w:tcPr/>
          <w:p>
            <w:pPr>
              <w:pStyle w:val="Compact"/>
              <w:jc w:val="left"/>
            </w:pPr>
            <w:r>
              <w:t xml:space="preserve">SD</w:t>
            </w:r>
          </w:p>
        </w:tc>
        <w:tc>
          <w:tcPr/>
          <w:p>
            <w:pPr>
              <w:pStyle w:val="Compact"/>
              <w:jc w:val="left"/>
            </w:pPr>
            <w:r>
              <w:t xml:space="preserve">1</w:t>
            </w:r>
          </w:p>
        </w:tc>
        <w:tc>
          <w:tcPr/>
          <w:p>
            <w:pPr>
              <w:pStyle w:val="Compact"/>
              <w:jc w:val="left"/>
            </w:pPr>
            <w:r>
              <w:t xml:space="preserve">2</w:t>
            </w:r>
          </w:p>
        </w:tc>
      </w:tr>
      <w:tr>
        <w:tc>
          <w:tcPr/>
          <w:p>
            <w:pPr>
              <w:pStyle w:val="Compact"/>
              <w:jc w:val="left"/>
            </w:pPr>
            <w:r>
              <w:t xml:space="preserve">X.</w:t>
            </w:r>
          </w:p>
        </w:tc>
        <w:tc>
          <w:tcPr/>
          <w:p>
            <w:pPr>
              <w:pStyle w:val="Compact"/>
              <w:jc w:val="left"/>
            </w:pPr>
            <w:r>
              <w:t xml:space="preserve">1. test_score</w:t>
            </w:r>
          </w:p>
        </w:tc>
        <w:tc>
          <w:tcPr/>
          <w:p>
            <w:pPr>
              <w:pStyle w:val="Compact"/>
              <w:jc w:val="left"/>
            </w:pPr>
            <w:r>
              <w:t xml:space="preserve">698.41</w:t>
            </w:r>
          </w:p>
        </w:tc>
        <w:tc>
          <w:tcPr/>
          <w:p>
            <w:pPr>
              <w:pStyle w:val="Compact"/>
              <w:jc w:val="left"/>
            </w:pPr>
            <w:r>
              <w:t xml:space="preserve">21.05</w:t>
            </w:r>
          </w:p>
        </w:tc>
        <w:tc>
          <w:tcPr/>
          <w:p>
            <w:pPr>
              <w:pStyle w:val="Compact"/>
            </w:pPr>
          </w:p>
        </w:tc>
        <w:tc>
          <w:tcPr/>
          <w:p>
            <w:pPr>
              <w:pStyle w:val="Compact"/>
            </w:pPr>
          </w:p>
        </w:tc>
      </w:tr>
      <w:tr>
        <w:tc>
          <w:tcPr/>
          <w:p>
            <w:pPr>
              <w:pStyle w:val="Compact"/>
              <w:jc w:val="left"/>
            </w:pPr>
            <w:r>
              <w:t xml:space="preserve">X..1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X..2</w:t>
            </w:r>
          </w:p>
        </w:tc>
        <w:tc>
          <w:tcPr/>
          <w:p>
            <w:pPr>
              <w:pStyle w:val="Compact"/>
              <w:jc w:val="left"/>
            </w:pPr>
            <w:r>
              <w:t xml:space="preserve">2. spending</w:t>
            </w:r>
          </w:p>
        </w:tc>
        <w:tc>
          <w:tcPr/>
          <w:p>
            <w:pPr>
              <w:pStyle w:val="Compact"/>
              <w:jc w:val="left"/>
            </w:pPr>
            <w:r>
              <w:t xml:space="preserve">5370.25</w:t>
            </w:r>
          </w:p>
        </w:tc>
        <w:tc>
          <w:tcPr/>
          <w:p>
            <w:pPr>
              <w:pStyle w:val="Compact"/>
              <w:jc w:val="left"/>
            </w:pPr>
            <w:r>
              <w:t xml:space="preserve">977.04</w:t>
            </w:r>
          </w:p>
        </w:tc>
        <w:tc>
          <w:tcPr/>
          <w:p>
            <w:pPr>
              <w:pStyle w:val="Compact"/>
              <w:jc w:val="left"/>
            </w:pPr>
            <w:r>
              <w:t xml:space="preserve">.19**</w:t>
            </w:r>
          </w:p>
        </w:tc>
        <w:tc>
          <w:tcPr/>
          <w:p>
            <w:pPr>
              <w:pStyle w:val="Compact"/>
            </w:pPr>
          </w:p>
        </w:tc>
      </w:tr>
      <w:tr>
        <w:tc>
          <w:tcPr/>
          <w:p>
            <w:pPr>
              <w:pStyle w:val="Compact"/>
              <w:jc w:val="left"/>
            </w:pPr>
            <w:r>
              <w:t xml:space="preserve">X..3</w:t>
            </w:r>
          </w:p>
        </w:tc>
        <w:tc>
          <w:tcPr/>
          <w:p>
            <w:pPr>
              <w:pStyle w:val="Compact"/>
            </w:pPr>
          </w:p>
        </w:tc>
        <w:tc>
          <w:tcPr/>
          <w:p>
            <w:pPr>
              <w:pStyle w:val="Compact"/>
            </w:pPr>
          </w:p>
        </w:tc>
        <w:tc>
          <w:tcPr/>
          <w:p>
            <w:pPr>
              <w:pStyle w:val="Compact"/>
            </w:pPr>
          </w:p>
        </w:tc>
        <w:tc>
          <w:tcPr/>
          <w:p>
            <w:pPr>
              <w:pStyle w:val="Compact"/>
              <w:jc w:val="left"/>
            </w:pPr>
            <w:r>
              <w:t xml:space="preserve">[.05, .33]</w:t>
            </w:r>
          </w:p>
        </w:tc>
        <w:tc>
          <w:tcPr/>
          <w:p>
            <w:pPr>
              <w:pStyle w:val="Compact"/>
            </w:pPr>
          </w:p>
        </w:tc>
      </w:tr>
      <w:tr>
        <w:tc>
          <w:tcPr/>
          <w:p>
            <w:pPr>
              <w:pStyle w:val="Compact"/>
              <w:jc w:val="left"/>
            </w:pPr>
            <w:r>
              <w:t xml:space="preserve">X..4</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X..5</w:t>
            </w:r>
          </w:p>
        </w:tc>
        <w:tc>
          <w:tcPr/>
          <w:p>
            <w:pPr>
              <w:pStyle w:val="Compact"/>
              <w:jc w:val="left"/>
            </w:pPr>
            <w:r>
              <w:t xml:space="preserve">3. income</w:t>
            </w:r>
          </w:p>
        </w:tc>
        <w:tc>
          <w:tcPr/>
          <w:p>
            <w:pPr>
              <w:pStyle w:val="Compact"/>
              <w:jc w:val="left"/>
            </w:pPr>
            <w:r>
              <w:t xml:space="preserve">18.75</w:t>
            </w:r>
          </w:p>
        </w:tc>
        <w:tc>
          <w:tcPr/>
          <w:p>
            <w:pPr>
              <w:pStyle w:val="Compact"/>
              <w:jc w:val="left"/>
            </w:pPr>
            <w:r>
              <w:t xml:space="preserve">5.81</w:t>
            </w:r>
          </w:p>
        </w:tc>
        <w:tc>
          <w:tcPr/>
          <w:p>
            <w:pPr>
              <w:pStyle w:val="Compact"/>
              <w:jc w:val="left"/>
            </w:pPr>
            <w:r>
              <w:t xml:space="preserve">.78**</w:t>
            </w:r>
          </w:p>
        </w:tc>
        <w:tc>
          <w:tcPr/>
          <w:p>
            <w:pPr>
              <w:pStyle w:val="Compact"/>
              <w:jc w:val="left"/>
            </w:pPr>
            <w:r>
              <w:t xml:space="preserve">.39**</w:t>
            </w:r>
          </w:p>
        </w:tc>
      </w:tr>
      <w:tr>
        <w:tc>
          <w:tcPr/>
          <w:p>
            <w:pPr>
              <w:pStyle w:val="Compact"/>
              <w:jc w:val="left"/>
            </w:pPr>
            <w:r>
              <w:t xml:space="preserve">X..6</w:t>
            </w:r>
          </w:p>
        </w:tc>
        <w:tc>
          <w:tcPr/>
          <w:p>
            <w:pPr>
              <w:pStyle w:val="Compact"/>
            </w:pPr>
          </w:p>
        </w:tc>
        <w:tc>
          <w:tcPr/>
          <w:p>
            <w:pPr>
              <w:pStyle w:val="Compact"/>
            </w:pPr>
          </w:p>
        </w:tc>
        <w:tc>
          <w:tcPr/>
          <w:p>
            <w:pPr>
              <w:pStyle w:val="Compact"/>
            </w:pPr>
          </w:p>
        </w:tc>
        <w:tc>
          <w:tcPr/>
          <w:p>
            <w:pPr>
              <w:pStyle w:val="Compact"/>
              <w:jc w:val="left"/>
            </w:pPr>
            <w:r>
              <w:t xml:space="preserve">[.71, .83]</w:t>
            </w:r>
          </w:p>
        </w:tc>
        <w:tc>
          <w:tcPr/>
          <w:p>
            <w:pPr>
              <w:pStyle w:val="Compact"/>
              <w:jc w:val="left"/>
            </w:pPr>
            <w:r>
              <w:t xml:space="preserve">[.27, .50]</w:t>
            </w:r>
          </w:p>
        </w:tc>
      </w:tr>
      <w:tr>
        <w:tc>
          <w:tcPr/>
          <w:p>
            <w:pPr>
              <w:pStyle w:val="Compact"/>
              <w:jc w:val="left"/>
            </w:pPr>
            <w:r>
              <w:t xml:space="preserve">X..7</w:t>
            </w: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Compact"/>
      </w:pPr>
      <w:r>
        <w:rPr>
          <w:iCs/>
          <w:i/>
        </w:rPr>
        <w:t xml:space="preserve">Note.</w:t>
      </w:r>
      <w:r>
        <w:t xml:space="preserve"> </w:t>
      </w:r>
      <w:r>
        <w:t xml:space="preserve">Note. M and SD are used to represent mean and standard deviation, respectively.</w:t>
      </w:r>
      <w:r>
        <w:t xml:space="preserve"> </w:t>
      </w:r>
      <w:r>
        <w:t xml:space="preserve">Values in square brackets indicate the 95% confidence interval.</w:t>
      </w:r>
      <w:r>
        <w:t xml:space="preserve"> </w:t>
      </w:r>
      <w:r>
        <w:t xml:space="preserve">The confidence interval is a plausible range of population correlations</w:t>
      </w:r>
      <w:r>
        <w:t xml:space="preserve"> </w:t>
      </w:r>
      <w:r>
        <w:t xml:space="preserve">that could have caused the sample correlation (Cumming, 2014).</w:t>
      </w:r>
      <w:r>
        <w:t xml:space="preserve"> </w:t>
      </w:r>
      <w:r>
        <w:t xml:space="preserve">* indicates p &lt; .05. ** indicates p &lt; .01.</w:t>
      </w:r>
    </w:p>
    <w:p>
      <w:pPr>
        <w:pStyle w:val="Textkrper"/>
      </w:pPr>
      <w:r>
        <w:t xml:space="preserve"> </w:t>
      </w:r>
    </w:p>
    <w:p>
      <w:pPr>
        <w:pStyle w:val="Textkrper"/>
      </w:pPr>
      <w:r>
        <w:t xml:space="preserve">The Homoscedasticity assumption is evaluated using a plot of the standardized residuals. Figure 5 shows horizontal but slightly curved fit line for the standardized residuals indicating that no serious violations of the assumption are present. The distribution of points in the plot are spread relatively evenly across points on the x-axis with reduced coverage at the higher end of the test score distribution.</w:t>
      </w:r>
      <w:r>
        <w:t xml:space="preserve"> </w:t>
      </w:r>
      <w:r>
        <w:drawing>
          <wp:inline>
            <wp:extent cx="5969000" cy="4775200"/>
            <wp:effectExtent b="0" l="0" r="0" t="0"/>
            <wp:docPr descr="" title="" id="35" name="Picture"/>
            <a:graphic>
              <a:graphicData uri="http://schemas.openxmlformats.org/drawingml/2006/picture">
                <pic:pic>
                  <pic:nvPicPr>
                    <pic:cNvPr descr="MR-Write-Up-214C_files/figure-docx/unnamed-chunk-11-1.png" id="36" name="Picture"/>
                    <pic:cNvPicPr>
                      <a:picLocks noChangeArrowheads="1" noChangeAspect="1"/>
                    </pic:cNvPicPr>
                  </pic:nvPicPr>
                  <pic:blipFill>
                    <a:blip r:embed="rId34"/>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t xml:space="preserve">Figure 5. Standardized residual plot</w:t>
      </w:r>
    </w:p>
    <w:bookmarkEnd w:id="37"/>
    <w:bookmarkEnd w:id="38"/>
    <w:bookmarkStart w:id="48" w:name="results"/>
    <w:p>
      <w:pPr>
        <w:pStyle w:val="berschrift1"/>
      </w:pPr>
      <w:r>
        <w:t xml:space="preserve">Results</w:t>
      </w:r>
    </w:p>
    <w:p>
      <w:pPr>
        <w:pStyle w:val="FirstParagraph"/>
      </w:pPr>
      <w:r>
        <w:t xml:space="preserve">A multiple regression analysis was conducted to examine the relationship between test scores and school spending, parent income, and ELL status in a sample of</w:t>
      </w:r>
      <w:r>
        <w:t xml:space="preserve"> </w:t>
      </w:r>
      <m:oMath>
        <m:r>
          <m:t>N</m:t>
        </m:r>
        <m:r>
          <m:rPr>
            <m:sty m:val="p"/>
          </m:rPr>
          <m:t>=</m:t>
        </m:r>
        <m:r>
          <m:t>220</m:t>
        </m:r>
      </m:oMath>
      <w:r>
        <w:t xml:space="preserve"> </w:t>
      </w:r>
      <w:r>
        <w:t xml:space="preserve">schools. ELL status was hypothesized to moderate the relationship between school spending and test scores after controlling for parent income as shown in the linear regression equation below.</w:t>
      </w:r>
    </w:p>
    <w:p>
      <w:pPr>
        <w:pStyle w:val="Textkrper"/>
      </w:pPr>
      <m:oMathPara>
        <m:oMathParaPr>
          <m:jc m:val="center"/>
        </m:oMathParaPr>
        <m:oMath>
          <m:r>
            <m:rPr>
              <m:sty m:val="p"/>
            </m:rPr>
            <m:t>test_score</m:t>
          </m:r>
          <m:r>
            <m:rPr>
              <m:sty m:val="p"/>
            </m:rPr>
            <m:t>=</m:t>
          </m:r>
          <m:r>
            <m:t>α</m:t>
          </m:r>
          <m:r>
            <m:rPr>
              <m:sty m:val="p"/>
            </m:rPr>
            <m:t>+</m:t>
          </m:r>
          <m:sSub>
            <m:e>
              <m:r>
                <m:t>β</m:t>
              </m:r>
            </m:e>
            <m:sub>
              <m:r>
                <m:t>1</m:t>
              </m:r>
            </m:sub>
          </m:sSub>
          <m:d>
            <m:dPr>
              <m:begChr m:val="("/>
              <m:endChr m:val=")"/>
              <m:sepChr m:val=""/>
              <m:grow/>
            </m:dPr>
            <m:e>
              <m:r>
                <m:rPr>
                  <m:sty m:val="p"/>
                </m:rPr>
                <m:t>spending</m:t>
              </m:r>
            </m:e>
          </m:d>
          <m:r>
            <m:rPr>
              <m:sty m:val="p"/>
            </m:rPr>
            <m:t>+</m:t>
          </m:r>
          <m:sSub>
            <m:e>
              <m:r>
                <m:t>β</m:t>
              </m:r>
            </m:e>
            <m:sub>
              <m:r>
                <m:t>2</m:t>
              </m:r>
            </m:sub>
          </m:sSub>
          <m:d>
            <m:dPr>
              <m:begChr m:val="("/>
              <m:endChr m:val=")"/>
              <m:sepChr m:val=""/>
              <m:grow/>
            </m:dPr>
            <m:e>
              <m:sSub>
                <m:e>
                  <m:r>
                    <m:rPr>
                      <m:sty m:val="p"/>
                    </m:rPr>
                    <m:t>english</m:t>
                  </m:r>
                </m:e>
                <m:sub>
                  <m:r>
                    <m:rPr>
                      <m:sty m:val="p"/>
                    </m:rPr>
                    <m:t>ELL</m:t>
                  </m:r>
                </m:sub>
              </m:sSub>
            </m:e>
          </m:d>
          <m:r>
            <m:rPr>
              <m:sty m:val="p"/>
            </m:rPr>
            <m:t>+</m:t>
          </m:r>
          <m:sSub>
            <m:e>
              <m:r>
                <m:t>β</m:t>
              </m:r>
            </m:e>
            <m:sub>
              <m:r>
                <m:t>3</m:t>
              </m:r>
            </m:sub>
          </m:sSub>
          <m:d>
            <m:dPr>
              <m:begChr m:val="("/>
              <m:endChr m:val=")"/>
              <m:sepChr m:val=""/>
              <m:grow/>
            </m:dPr>
            <m:e>
              <m:r>
                <m:rPr>
                  <m:sty m:val="p"/>
                </m:rPr>
                <m:t>income</m:t>
              </m:r>
            </m:e>
          </m:d>
          <m:r>
            <m:rPr>
              <m:sty m:val="p"/>
            </m:rPr>
            <m:t>+</m:t>
          </m:r>
          <m:sSub>
            <m:e>
              <m:r>
                <m:t>β</m:t>
              </m:r>
            </m:e>
            <m:sub>
              <m:r>
                <m:t>4</m:t>
              </m:r>
            </m:sub>
          </m:sSub>
          <m:d>
            <m:dPr>
              <m:begChr m:val="("/>
              <m:endChr m:val=")"/>
              <m:sepChr m:val=""/>
              <m:grow/>
            </m:dPr>
            <m:e>
              <m:r>
                <m:rPr>
                  <m:sty m:val="p"/>
                </m:rPr>
                <m:t>spending</m:t>
              </m:r>
              <m:r>
                <m:rPr>
                  <m:sty m:val="p"/>
                </m:rPr>
                <m:t>×</m:t>
              </m:r>
              <m:sSub>
                <m:e>
                  <m:r>
                    <m:rPr>
                      <m:sty m:val="p"/>
                    </m:rPr>
                    <m:t>english</m:t>
                  </m:r>
                </m:e>
                <m:sub>
                  <m:r>
                    <m:rPr>
                      <m:sty m:val="p"/>
                    </m:rPr>
                    <m:t>ELL</m:t>
                  </m:r>
                </m:sub>
              </m:sSub>
            </m:e>
          </m:d>
          <m:r>
            <m:rPr>
              <m:sty m:val="p"/>
            </m:rPr>
            <m:t>+</m:t>
          </m:r>
          <m:r>
            <m:t>ϵ</m:t>
          </m:r>
        </m:oMath>
      </m:oMathPara>
    </w:p>
    <w:p>
      <w:pPr>
        <w:pStyle w:val="FirstParagraph"/>
      </w:pPr>
      <w:r>
        <w:t xml:space="preserve">The multiple regression model with three predictors and interaction term explained 70% of the variance in</w:t>
      </w:r>
      <w:r>
        <w:t xml:space="preserve"> </w:t>
      </w:r>
      <w:r>
        <w:rPr>
          <w:rStyle w:val="VerbatimChar"/>
        </w:rPr>
        <w:t xml:space="preserve">test_scores</w:t>
      </w:r>
      <w:r>
        <w:t xml:space="preserve">,</w:t>
      </w:r>
      <w:r>
        <w:t xml:space="preserve"> </w:t>
      </w:r>
      <m:oMath>
        <m:r>
          <m:t>R</m:t>
        </m:r>
        <m:r>
          <m:rPr>
            <m:sty m:val="p"/>
          </m:rPr>
          <m:t>²</m:t>
        </m:r>
        <m:r>
          <m:rPr>
            <m:sty m:val="p"/>
          </m:rPr>
          <m:t>=</m:t>
        </m:r>
        <m:r>
          <m:t>.701</m:t>
        </m:r>
      </m:oMath>
      <w:r>
        <w:t xml:space="preserve">,</w:t>
      </w:r>
      <w:r>
        <w:t xml:space="preserve"> </w:t>
      </w:r>
      <m:oMath>
        <m:r>
          <m:t>F</m:t>
        </m:r>
        <m:d>
          <m:dPr>
            <m:begChr m:val="("/>
            <m:endChr m:val=")"/>
            <m:sepChr m:val=""/>
            <m:grow/>
          </m:dPr>
          <m:e>
            <m:r>
              <m:t>4</m:t>
            </m:r>
            <m:r>
              <m:rPr>
                <m:sty m:val="p"/>
              </m:rPr>
              <m:t>,</m:t>
            </m:r>
            <m:r>
              <m:t>175</m:t>
            </m:r>
          </m:e>
        </m:d>
        <m:r>
          <m:rPr>
            <m:sty m:val="p"/>
          </m:rPr>
          <m:t>=</m:t>
        </m:r>
        <m:r>
          <m:t>102.7</m:t>
        </m:r>
      </m:oMath>
      <w:r>
        <w:t xml:space="preserve">,</w:t>
      </w:r>
      <w:r>
        <w:t xml:space="preserve"> </w:t>
      </w:r>
      <m:oMath>
        <m:r>
          <m:t>p</m:t>
        </m:r>
        <m:r>
          <m:rPr>
            <m:sty m:val="p"/>
          </m:rPr>
          <m:t>&lt;</m:t>
        </m:r>
        <m:r>
          <m:t>.001</m:t>
        </m:r>
      </m:oMath>
      <w:r>
        <w:t xml:space="preserve"> </w:t>
      </w:r>
      <w:r>
        <w:t xml:space="preserve">(see model equation).</w:t>
      </w:r>
    </w:p>
    <w:p>
      <w:pPr>
        <w:pStyle w:val="Textkrper"/>
      </w:pPr>
      <m:oMathPara>
        <m:oMathParaPr>
          <m:jc m:val="center"/>
        </m:oMathParaPr>
        <m:oMath>
          <m:acc>
            <m:accPr>
              <m:chr m:val="̂"/>
            </m:accPr>
            <m:e>
              <m:r>
                <m:rPr>
                  <m:sty m:val="p"/>
                </m:rPr>
                <m:t>t</m:t>
              </m:r>
              <m:r>
                <m:rPr>
                  <m:sty m:val="p"/>
                </m:rPr>
                <m:t>e</m:t>
              </m:r>
              <m:r>
                <m:rPr>
                  <m:sty m:val="p"/>
                </m:rPr>
                <m:t>s</m:t>
              </m:r>
              <m:r>
                <m:rPr>
                  <m:sty m:val="p"/>
                </m:rPr>
                <m:t>t</m:t>
              </m:r>
              <m:r>
                <m:rPr>
                  <m:sty m:val="p"/>
                </m:rPr>
                <m:t>_</m:t>
              </m:r>
              <m:r>
                <m:rPr>
                  <m:sty m:val="p"/>
                </m:rPr>
                <m:t>s</m:t>
              </m:r>
              <m:r>
                <m:rPr>
                  <m:sty m:val="p"/>
                </m:rPr>
                <m:t>c</m:t>
              </m:r>
              <m:r>
                <m:rPr>
                  <m:sty m:val="p"/>
                </m:rPr>
                <m:t>o</m:t>
              </m:r>
              <m:r>
                <m:rPr>
                  <m:sty m:val="p"/>
                </m:rPr>
                <m:t>r</m:t>
              </m:r>
              <m:r>
                <m:rPr>
                  <m:sty m:val="p"/>
                </m:rPr>
                <m:t>e</m:t>
              </m:r>
            </m:e>
          </m:acc>
          <m:r>
            <m:rPr>
              <m:sty m:val="p"/>
            </m:rPr>
            <m:t>=</m:t>
          </m:r>
          <m:r>
            <m:t>670.99</m:t>
          </m:r>
          <m:r>
            <m:rPr>
              <m:sty m:val="p"/>
            </m:rPr>
            <m:t>+</m:t>
          </m:r>
          <m:r>
            <m:t>0</m:t>
          </m:r>
          <m:d>
            <m:dPr>
              <m:begChr m:val="("/>
              <m:endChr m:val=")"/>
              <m:sepChr m:val=""/>
              <m:grow/>
            </m:dPr>
            <m:e>
              <m:r>
                <m:rPr>
                  <m:sty m:val="p"/>
                </m:rPr>
                <m:t>spending</m:t>
              </m:r>
            </m:e>
          </m:d>
          <m:r>
            <m:rPr>
              <m:sty m:val="p"/>
            </m:rPr>
            <m:t>−</m:t>
          </m:r>
          <m:r>
            <m:t>41.16</m:t>
          </m:r>
          <m:d>
            <m:dPr>
              <m:begChr m:val="("/>
              <m:endChr m:val=")"/>
              <m:sepChr m:val=""/>
              <m:grow/>
            </m:dPr>
            <m:e>
              <m:sSub>
                <m:e>
                  <m:r>
                    <m:rPr>
                      <m:sty m:val="p"/>
                    </m:rPr>
                    <m:t>english</m:t>
                  </m:r>
                </m:e>
                <m:sub>
                  <m:r>
                    <m:rPr>
                      <m:sty m:val="p"/>
                    </m:rPr>
                    <m:t>ELL</m:t>
                  </m:r>
                </m:sub>
              </m:sSub>
            </m:e>
          </m:d>
          <m:r>
            <m:rPr>
              <m:sty m:val="p"/>
            </m:rPr>
            <m:t>+</m:t>
          </m:r>
          <m:r>
            <m:t>3.05</m:t>
          </m:r>
          <m:d>
            <m:dPr>
              <m:begChr m:val="("/>
              <m:endChr m:val=")"/>
              <m:sepChr m:val=""/>
              <m:grow/>
            </m:dPr>
            <m:e>
              <m:r>
                <m:rPr>
                  <m:sty m:val="p"/>
                </m:rPr>
                <m:t>income</m:t>
              </m:r>
            </m:e>
          </m:d>
          <m:r>
            <m:rPr>
              <m:sty m:val="p"/>
            </m:rPr>
            <m:t>+</m:t>
          </m:r>
          <m:r>
            <m:t>0.01</m:t>
          </m:r>
          <m:d>
            <m:dPr>
              <m:begChr m:val="("/>
              <m:endChr m:val=")"/>
              <m:sepChr m:val=""/>
              <m:grow/>
            </m:dPr>
            <m:e>
              <m:r>
                <m:rPr>
                  <m:sty m:val="p"/>
                </m:rPr>
                <m:t>spending</m:t>
              </m:r>
              <m:r>
                <m:rPr>
                  <m:sty m:val="p"/>
                </m:rPr>
                <m:t>×</m:t>
              </m:r>
              <m:sSub>
                <m:e>
                  <m:r>
                    <m:rPr>
                      <m:sty m:val="p"/>
                    </m:rPr>
                    <m:t>english</m:t>
                  </m:r>
                </m:e>
                <m:sub>
                  <m:r>
                    <m:rPr>
                      <m:sty m:val="p"/>
                    </m:rPr>
                    <m:t>ELL</m:t>
                  </m:r>
                </m:sub>
              </m:sSub>
            </m:e>
          </m:d>
        </m:oMath>
      </m:oMathPara>
    </w:p>
    <w:p>
      <w:pPr>
        <w:pStyle w:val="FirstParagraph"/>
      </w:pPr>
      <w:r>
        <w:t xml:space="preserve">Presented in Table 5, the models main effects and interaction term were all found to significantly predict test scores. The main effects for average school spending (</w:t>
      </w:r>
      <m:oMath>
        <m:r>
          <m:t>b</m:t>
        </m:r>
        <m:r>
          <m:rPr>
            <m:sty m:val="p"/>
          </m:rPr>
          <m:t>=</m:t>
        </m:r>
        <m:r>
          <m:rPr>
            <m:sty m:val="p"/>
          </m:rPr>
          <m:t>−</m:t>
        </m:r>
        <m:r>
          <m:t>0.005</m:t>
        </m:r>
      </m:oMath>
      <w:r>
        <w:t xml:space="preserve">,</w:t>
      </w:r>
      <w:r>
        <w:t xml:space="preserve"> </w:t>
      </w:r>
      <m:oMath>
        <m:r>
          <m:t>t</m:t>
        </m:r>
        <m:d>
          <m:dPr>
            <m:begChr m:val="("/>
            <m:endChr m:val=")"/>
            <m:sepChr m:val=""/>
            <m:grow/>
          </m:dPr>
          <m:e>
            <m:r>
              <m:t>175</m:t>
            </m:r>
          </m:e>
        </m:d>
        <m:r>
          <m:rPr>
            <m:sty m:val="p"/>
          </m:rPr>
          <m:t>=</m:t>
        </m:r>
        <m:r>
          <m:rPr>
            <m:sty m:val="p"/>
          </m:rPr>
          <m:t>−</m:t>
        </m:r>
        <m:r>
          <m:t>3.585</m:t>
        </m:r>
      </m:oMath>
      <w:r>
        <w:t xml:space="preserve">,</w:t>
      </w:r>
      <w:r>
        <w:t xml:space="preserve"> </w:t>
      </w:r>
      <m:oMath>
        <m:r>
          <m:t>p</m:t>
        </m:r>
        <m:r>
          <m:rPr>
            <m:sty m:val="p"/>
          </m:rPr>
          <m:t>&lt;</m:t>
        </m:r>
        <m:r>
          <m:t>.001</m:t>
        </m:r>
      </m:oMath>
      <w:r>
        <w:t xml:space="preserve">) and ELL status (</w:t>
      </w:r>
      <m:oMath>
        <m:r>
          <m:t>b</m:t>
        </m:r>
        <m:r>
          <m:rPr>
            <m:sty m:val="p"/>
          </m:rPr>
          <m:t>=</m:t>
        </m:r>
        <m:r>
          <m:rPr>
            <m:sty m:val="p"/>
          </m:rPr>
          <m:t>−</m:t>
        </m:r>
        <m:r>
          <m:t>41.16</m:t>
        </m:r>
      </m:oMath>
      <w:r>
        <w:t xml:space="preserve">,</w:t>
      </w:r>
      <w:r>
        <w:t xml:space="preserve"> </w:t>
      </w:r>
      <m:oMath>
        <m:r>
          <m:t>t</m:t>
        </m:r>
        <m:d>
          <m:dPr>
            <m:begChr m:val="("/>
            <m:endChr m:val=")"/>
            <m:sepChr m:val=""/>
            <m:grow/>
          </m:dPr>
          <m:e>
            <m:r>
              <m:t>175</m:t>
            </m:r>
          </m:e>
        </m:d>
        <m:r>
          <m:rPr>
            <m:sty m:val="p"/>
          </m:rPr>
          <m:t>=</m:t>
        </m:r>
        <m:r>
          <m:rPr>
            <m:sty m:val="p"/>
          </m:rPr>
          <m:t>−</m:t>
        </m:r>
        <m:r>
          <m:t>3.472</m:t>
        </m:r>
      </m:oMath>
      <w:r>
        <w:t xml:space="preserve">,</w:t>
      </w:r>
      <w:r>
        <w:t xml:space="preserve"> </w:t>
      </w:r>
      <m:oMath>
        <m:r>
          <m:t>p</m:t>
        </m:r>
        <m:r>
          <m:rPr>
            <m:sty m:val="p"/>
          </m:rPr>
          <m:t>&lt;</m:t>
        </m:r>
        <m:r>
          <m:t>.001</m:t>
        </m:r>
      </m:oMath>
      <w:r>
        <w:t xml:space="preserve">) were both found to be significant after accounting for the interaction of school spending by ELL status and controlling for parent income. The size of the main effect for ELL status is a large negative effect (see standardized coefficients; Table 8) and must be interpreted in regard to its relation to the interaction with school spending. In contrast, the main effect for school spending was relatively smaller in magnitude and negative, indicating that for schools without ELL students a 1-unit increase in test scores was associated with a .005 unit decrease in school spending. The control variable parent income, was found to have a positive relationship with test scores (</w:t>
      </w:r>
      <m:oMath>
        <m:r>
          <m:t>b</m:t>
        </m:r>
        <m:r>
          <m:rPr>
            <m:sty m:val="p"/>
          </m:rPr>
          <m:t>=</m:t>
        </m:r>
        <m:r>
          <m:t>3.05</m:t>
        </m:r>
      </m:oMath>
      <w:r>
        <w:t xml:space="preserve">,</w:t>
      </w:r>
      <w:r>
        <w:t xml:space="preserve"> </w:t>
      </w:r>
      <m:oMath>
        <m:r>
          <m:t>t</m:t>
        </m:r>
        <m:d>
          <m:dPr>
            <m:begChr m:val="("/>
            <m:endChr m:val=")"/>
            <m:sepChr m:val=""/>
            <m:grow/>
          </m:dPr>
          <m:e>
            <m:r>
              <m:t>175</m:t>
            </m:r>
          </m:e>
        </m:d>
        <m:r>
          <m:rPr>
            <m:sty m:val="p"/>
          </m:rPr>
          <m:t>=</m:t>
        </m:r>
        <m:r>
          <m:t>15.232</m:t>
        </m:r>
      </m:oMath>
      <w:r>
        <w:t xml:space="preserve">,</w:t>
      </w:r>
      <w:r>
        <w:t xml:space="preserve"> </w:t>
      </w:r>
      <m:oMath>
        <m:r>
          <m:t>p</m:t>
        </m:r>
        <m:r>
          <m:rPr>
            <m:sty m:val="p"/>
          </m:rPr>
          <m:t>&lt;</m:t>
        </m:r>
        <m:r>
          <m:t>.001</m:t>
        </m:r>
      </m:oMath>
      <w:r>
        <w:t xml:space="preserve">). This means that every 1-unit increase in test scores was associated with schools with 3.05 units higher average parent income.</w:t>
      </w:r>
    </w:p>
    <w:p>
      <w:pPr>
        <w:pStyle w:val="Textkrper"/>
      </w:pPr>
      <w:r>
        <w:t xml:space="preserve">Table 5:</w:t>
      </w:r>
    </w:p>
    <w:p>
      <w:pPr>
        <w:pStyle w:val="TableCaption"/>
      </w:pPr>
      <w:r>
        <w:rPr>
          <w:iCs/>
          <w:i/>
        </w:rPr>
        <w:t xml:space="preserve">Regression model summary: Test score predicted by school spending, ELL, and parent income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Predictor</w:t>
            </w:r>
          </w:p>
        </w:tc>
        <w:tc>
          <w:tcPr/>
          <w:p>
            <w:pPr>
              <w:pStyle w:val="Compact"/>
              <w:jc w:val="right"/>
            </w:pPr>
            <m:oMath>
              <m:r>
                <m:t>b</m:t>
              </m:r>
            </m:oMath>
          </w:p>
        </w:tc>
        <w:tc>
          <w:tcPr/>
          <w:p>
            <w:pPr>
              <w:pStyle w:val="Compact"/>
              <w:jc w:val="right"/>
            </w:pPr>
            <w:r>
              <w:t xml:space="preserve">95% CI</w:t>
            </w:r>
          </w:p>
        </w:tc>
        <w:tc>
          <w:tcPr/>
          <w:p>
            <w:pPr>
              <w:pStyle w:val="Compact"/>
              <w:jc w:val="right"/>
            </w:pPr>
            <m:oMath>
              <m:r>
                <m:t>t</m:t>
              </m:r>
            </m:oMath>
          </w:p>
        </w:tc>
        <w:tc>
          <w:tcPr/>
          <w:p>
            <w:pPr>
              <w:pStyle w:val="Compact"/>
              <w:jc w:val="right"/>
            </w:pPr>
            <m:oMath>
              <m:r>
                <m:rPr>
                  <m:sty m:val="i"/>
                </m:rPr>
                <m:t>d</m:t>
              </m:r>
              <m:r>
                <m:rPr>
                  <m:sty m:val="i"/>
                </m:rPr>
                <m:t>f</m:t>
              </m:r>
            </m:oMath>
          </w:p>
        </w:tc>
        <w:tc>
          <w:tcPr/>
          <w:p>
            <w:pPr>
              <w:pStyle w:val="Compact"/>
              <w:jc w:val="right"/>
            </w:pPr>
            <m:oMath>
              <m:r>
                <m:t>p</m:t>
              </m:r>
            </m:oMath>
          </w:p>
        </w:tc>
      </w:tr>
      <w:tr>
        <w:tc>
          <w:tcPr/>
          <w:p>
            <w:pPr>
              <w:pStyle w:val="Compact"/>
              <w:jc w:val="left"/>
            </w:pPr>
            <w:r>
              <w:t xml:space="preserve">Intercept</w:t>
            </w:r>
          </w:p>
        </w:tc>
        <w:tc>
          <w:tcPr/>
          <w:p>
            <w:pPr>
              <w:pStyle w:val="Compact"/>
              <w:jc w:val="right"/>
            </w:pPr>
            <w:r>
              <w:t xml:space="preserve">670.988</w:t>
            </w:r>
          </w:p>
        </w:tc>
        <w:tc>
          <w:tcPr/>
          <w:p>
            <w:pPr>
              <w:pStyle w:val="Compact"/>
              <w:jc w:val="right"/>
            </w:pPr>
            <w:r>
              <w:t xml:space="preserve">[658.646, 683.329]</w:t>
            </w:r>
          </w:p>
        </w:tc>
        <w:tc>
          <w:tcPr/>
          <w:p>
            <w:pPr>
              <w:pStyle w:val="Compact"/>
              <w:jc w:val="right"/>
            </w:pPr>
            <w:r>
              <w:t xml:space="preserve">107.30</w:t>
            </w:r>
          </w:p>
        </w:tc>
        <w:tc>
          <w:tcPr/>
          <w:p>
            <w:pPr>
              <w:pStyle w:val="Compact"/>
              <w:jc w:val="right"/>
            </w:pPr>
            <w:r>
              <w:t xml:space="preserve">175</w:t>
            </w:r>
          </w:p>
        </w:tc>
        <w:tc>
          <w:tcPr/>
          <w:p>
            <w:pPr>
              <w:pStyle w:val="Compact"/>
              <w:jc w:val="right"/>
            </w:pPr>
            <w:r>
              <w:t xml:space="preserve">&lt; .001</w:t>
            </w:r>
          </w:p>
        </w:tc>
      </w:tr>
      <w:tr>
        <w:tc>
          <w:tcPr/>
          <w:p>
            <w:pPr>
              <w:pStyle w:val="Compact"/>
              <w:jc w:val="left"/>
            </w:pPr>
            <w:r>
              <w:t xml:space="preserve">Spending</w:t>
            </w:r>
          </w:p>
        </w:tc>
        <w:tc>
          <w:tcPr/>
          <w:p>
            <w:pPr>
              <w:pStyle w:val="Compact"/>
              <w:jc w:val="right"/>
            </w:pPr>
            <w:r>
              <w:t xml:space="preserve">-0.005</w:t>
            </w:r>
          </w:p>
        </w:tc>
        <w:tc>
          <w:tcPr/>
          <w:p>
            <w:pPr>
              <w:pStyle w:val="Compact"/>
              <w:jc w:val="right"/>
            </w:pPr>
            <w:r>
              <w:t xml:space="preserve">[-0.008, -0.002]</w:t>
            </w:r>
          </w:p>
        </w:tc>
        <w:tc>
          <w:tcPr/>
          <w:p>
            <w:pPr>
              <w:pStyle w:val="Compact"/>
              <w:jc w:val="right"/>
            </w:pPr>
            <w:r>
              <w:t xml:space="preserve">-3.47</w:t>
            </w:r>
          </w:p>
        </w:tc>
        <w:tc>
          <w:tcPr/>
          <w:p>
            <w:pPr>
              <w:pStyle w:val="Compact"/>
              <w:jc w:val="right"/>
            </w:pPr>
            <w:r>
              <w:t xml:space="preserve">175</w:t>
            </w:r>
          </w:p>
        </w:tc>
        <w:tc>
          <w:tcPr/>
          <w:p>
            <w:pPr>
              <w:pStyle w:val="Compact"/>
              <w:jc w:val="right"/>
            </w:pPr>
            <w:r>
              <w:t xml:space="preserve">.001</w:t>
            </w:r>
          </w:p>
        </w:tc>
      </w:tr>
      <w:tr>
        <w:tc>
          <w:tcPr/>
          <w:p>
            <w:pPr>
              <w:pStyle w:val="Compact"/>
              <w:jc w:val="left"/>
            </w:pPr>
            <w:r>
              <w:t xml:space="preserve">EnglishELL</w:t>
            </w:r>
          </w:p>
        </w:tc>
        <w:tc>
          <w:tcPr/>
          <w:p>
            <w:pPr>
              <w:pStyle w:val="Compact"/>
              <w:jc w:val="right"/>
            </w:pPr>
            <w:r>
              <w:t xml:space="preserve">-41.164</w:t>
            </w:r>
          </w:p>
        </w:tc>
        <w:tc>
          <w:tcPr/>
          <w:p>
            <w:pPr>
              <w:pStyle w:val="Compact"/>
              <w:jc w:val="right"/>
            </w:pPr>
            <w:r>
              <w:t xml:space="preserve">[-63.824, -18.505]</w:t>
            </w:r>
          </w:p>
        </w:tc>
        <w:tc>
          <w:tcPr/>
          <w:p>
            <w:pPr>
              <w:pStyle w:val="Compact"/>
              <w:jc w:val="right"/>
            </w:pPr>
            <w:r>
              <w:t xml:space="preserve">-3.59</w:t>
            </w:r>
          </w:p>
        </w:tc>
        <w:tc>
          <w:tcPr/>
          <w:p>
            <w:pPr>
              <w:pStyle w:val="Compact"/>
              <w:jc w:val="right"/>
            </w:pPr>
            <w:r>
              <w:t xml:space="preserve">175</w:t>
            </w:r>
          </w:p>
        </w:tc>
        <w:tc>
          <w:tcPr/>
          <w:p>
            <w:pPr>
              <w:pStyle w:val="Compact"/>
              <w:jc w:val="right"/>
            </w:pPr>
            <w:r>
              <w:t xml:space="preserve">&lt; .001</w:t>
            </w:r>
          </w:p>
        </w:tc>
      </w:tr>
      <w:tr>
        <w:tc>
          <w:tcPr/>
          <w:p>
            <w:pPr>
              <w:pStyle w:val="Compact"/>
              <w:jc w:val="left"/>
            </w:pPr>
            <w:r>
              <w:t xml:space="preserve">Income</w:t>
            </w:r>
          </w:p>
        </w:tc>
        <w:tc>
          <w:tcPr/>
          <w:p>
            <w:pPr>
              <w:pStyle w:val="Compact"/>
              <w:jc w:val="right"/>
            </w:pPr>
            <w:r>
              <w:t xml:space="preserve">3.054</w:t>
            </w:r>
          </w:p>
        </w:tc>
        <w:tc>
          <w:tcPr/>
          <w:p>
            <w:pPr>
              <w:pStyle w:val="Compact"/>
              <w:jc w:val="right"/>
            </w:pPr>
            <w:r>
              <w:t xml:space="preserve">[2.659, 3.450]</w:t>
            </w:r>
          </w:p>
        </w:tc>
        <w:tc>
          <w:tcPr/>
          <w:p>
            <w:pPr>
              <w:pStyle w:val="Compact"/>
              <w:jc w:val="right"/>
            </w:pPr>
            <w:r>
              <w:t xml:space="preserve">15.23</w:t>
            </w:r>
          </w:p>
        </w:tc>
        <w:tc>
          <w:tcPr/>
          <w:p>
            <w:pPr>
              <w:pStyle w:val="Compact"/>
              <w:jc w:val="right"/>
            </w:pPr>
            <w:r>
              <w:t xml:space="preserve">175</w:t>
            </w:r>
          </w:p>
        </w:tc>
        <w:tc>
          <w:tcPr/>
          <w:p>
            <w:pPr>
              <w:pStyle w:val="Compact"/>
              <w:jc w:val="right"/>
            </w:pPr>
            <w:r>
              <w:t xml:space="preserve">&lt; .001</w:t>
            </w:r>
          </w:p>
        </w:tc>
      </w:tr>
      <w:tr>
        <w:tc>
          <w:tcPr/>
          <w:p>
            <w:pPr>
              <w:pStyle w:val="Compact"/>
              <w:jc w:val="left"/>
            </w:pPr>
            <w:r>
              <w:t xml:space="preserve">Spending</w:t>
            </w:r>
            <w:r>
              <w:t xml:space="preserve"> </w:t>
            </w:r>
            <m:oMath>
              <m:r>
                <m:rPr>
                  <m:sty m:val="p"/>
                </m:rPr>
                <m:t>×</m:t>
              </m:r>
            </m:oMath>
            <w:r>
              <w:t xml:space="preserve"> </w:t>
            </w:r>
            <w:r>
              <w:t xml:space="preserve">EnglishELL</w:t>
            </w:r>
          </w:p>
        </w:tc>
        <w:tc>
          <w:tcPr/>
          <w:p>
            <w:pPr>
              <w:pStyle w:val="Compact"/>
              <w:jc w:val="right"/>
            </w:pPr>
            <w:r>
              <w:t xml:space="preserve">0.005</w:t>
            </w:r>
          </w:p>
        </w:tc>
        <w:tc>
          <w:tcPr/>
          <w:p>
            <w:pPr>
              <w:pStyle w:val="Compact"/>
              <w:jc w:val="right"/>
            </w:pPr>
            <w:r>
              <w:t xml:space="preserve">[0.001, 0.009]</w:t>
            </w:r>
          </w:p>
        </w:tc>
        <w:tc>
          <w:tcPr/>
          <w:p>
            <w:pPr>
              <w:pStyle w:val="Compact"/>
              <w:jc w:val="right"/>
            </w:pPr>
            <w:r>
              <w:t xml:space="preserve">2.64</w:t>
            </w:r>
          </w:p>
        </w:tc>
        <w:tc>
          <w:tcPr/>
          <w:p>
            <w:pPr>
              <w:pStyle w:val="Compact"/>
              <w:jc w:val="right"/>
            </w:pPr>
            <w:r>
              <w:t xml:space="preserve">175</w:t>
            </w:r>
          </w:p>
        </w:tc>
        <w:tc>
          <w:tcPr/>
          <w:p>
            <w:pPr>
              <w:pStyle w:val="Compact"/>
              <w:jc w:val="right"/>
            </w:pPr>
            <w:r>
              <w:t xml:space="preserve">.009</w:t>
            </w:r>
          </w:p>
        </w:tc>
      </w:tr>
    </w:tbl>
    <w:p>
      <w:pPr>
        <w:pStyle w:val="Textkrper"/>
      </w:pPr>
      <w:r>
        <w:t xml:space="preserve">Table 6 presents the standardized regression coefficients which can be used to compare magnitudes across the coefficients using a common scale. Here we can see, for example, that the effect size for average parent income (</w:t>
      </w:r>
      <m:oMath>
        <m:r>
          <m:t>.82</m:t>
        </m:r>
      </m:oMath>
      <w:r>
        <w:t xml:space="preserve">) is nearly four times the magnitude of the main effect for school spending (</w:t>
      </w:r>
      <m:oMath>
        <m:r>
          <m:rPr>
            <m:sty m:val="p"/>
          </m:rPr>
          <m:t>−</m:t>
        </m:r>
        <m:r>
          <m:t>.23</m:t>
        </m:r>
      </m:oMath>
      <w:r>
        <w:t xml:space="preserve">). Similarly, the main effect for ELL status (</w:t>
      </w:r>
      <m:oMath>
        <m:r>
          <m:rPr>
            <m:sty m:val="p"/>
          </m:rPr>
          <m:t>−</m:t>
        </m:r>
        <m:r>
          <m:t>.56</m:t>
        </m:r>
      </m:oMath>
      <w:r>
        <w:t xml:space="preserve">) is twice the magnitude of the main effect for school spending. The standardized regression coefficient for the interaction of school spending and ELL status (</w:t>
      </w:r>
      <m:oMath>
        <m:r>
          <m:t>.25</m:t>
        </m:r>
      </m:oMath>
      <w:r>
        <w:t xml:space="preserve">) is considered a small sized effect in education research. However, in the current research context, this moderation effect may be considered meaningful due to its implication regarding test score achievement for historically marginalized populations.</w:t>
      </w:r>
    </w:p>
    <w:p>
      <w:pPr>
        <w:pStyle w:val="Textkrper"/>
      </w:pPr>
      <w:r>
        <w:t xml:space="preserve">Table 6.</w:t>
      </w:r>
    </w:p>
    <w:p>
      <w:pPr>
        <w:pStyle w:val="Textkrper"/>
      </w:pPr>
      <w:r>
        <w:rPr>
          <w:iCs/>
          <w:i/>
        </w:rPr>
        <w:t xml:space="preserve">Standardized coefficients for multiple regression model.</w:t>
      </w:r>
    </w:p>
    <w:p>
      <w:pPr>
        <w:pStyle w:val="SourceCode"/>
      </w:pPr>
      <w:r>
        <w:rPr>
          <w:rStyle w:val="VerbatimChar"/>
        </w:rPr>
        <w:t xml:space="preserve">## # Standardization method: refit</w:t>
      </w:r>
      <w:r>
        <w:br/>
      </w:r>
      <w:r>
        <w:rPr>
          <w:rStyle w:val="VerbatimChar"/>
        </w:rPr>
        <w:t xml:space="preserve">## </w:t>
      </w:r>
      <w:r>
        <w:br/>
      </w:r>
      <w:r>
        <w:rPr>
          <w:rStyle w:val="VerbatimChar"/>
        </w:rPr>
        <w:t xml:space="preserve">## Parameter           | Std. Coef. |         95% CI</w:t>
      </w:r>
      <w:r>
        <w:br/>
      </w:r>
      <w:r>
        <w:rPr>
          <w:rStyle w:val="VerbatimChar"/>
        </w:rPr>
        <w:t xml:space="preserve">## -------------------------------------------------</w:t>
      </w:r>
      <w:r>
        <w:br/>
      </w:r>
      <w:r>
        <w:rPr>
          <w:rStyle w:val="VerbatimChar"/>
        </w:rPr>
        <w:t xml:space="preserve">## (Intercept)         |       0.12 | [ 0.02,  0.22]</w:t>
      </w:r>
      <w:r>
        <w:br/>
      </w:r>
      <w:r>
        <w:rPr>
          <w:rStyle w:val="VerbatimChar"/>
        </w:rPr>
        <w:t xml:space="preserve">## spending            |      -0.23 | [-0.36, -0.10]</w:t>
      </w:r>
      <w:r>
        <w:br/>
      </w:r>
      <w:r>
        <w:rPr>
          <w:rStyle w:val="VerbatimChar"/>
        </w:rPr>
        <w:t xml:space="preserve">## englishELL          |      -0.56 | [-0.77, -0.35]</w:t>
      </w:r>
      <w:r>
        <w:br/>
      </w:r>
      <w:r>
        <w:rPr>
          <w:rStyle w:val="VerbatimChar"/>
        </w:rPr>
        <w:t xml:space="preserve">## income              |       0.82 | [ 0.71,  0.92]</w:t>
      </w:r>
      <w:r>
        <w:br/>
      </w:r>
      <w:r>
        <w:rPr>
          <w:rStyle w:val="VerbatimChar"/>
        </w:rPr>
        <w:t xml:space="preserve">## spending:englishELL |       0.25 | [ 0.06,  0.43]</w:t>
      </w:r>
    </w:p>
    <w:p>
      <w:pPr>
        <w:pStyle w:val="FirstParagraph"/>
      </w:pPr>
      <w:r>
        <w:t xml:space="preserve">The relationship between school spending and test scores was found to be moderated by ELL status after controlling for parent income. This is indicated by the signficant interaction estimated in the model for school spending by ELL status (</w:t>
      </w:r>
      <m:oMath>
        <m:r>
          <m:t>b</m:t>
        </m:r>
        <m:r>
          <m:rPr>
            <m:sty m:val="p"/>
          </m:rPr>
          <m:t>=</m:t>
        </m:r>
        <m:r>
          <m:t>.005</m:t>
        </m:r>
      </m:oMath>
      <w:r>
        <w:t xml:space="preserve">,</w:t>
      </w:r>
      <w:r>
        <w:t xml:space="preserve"> </w:t>
      </w:r>
      <m:oMath>
        <m:r>
          <m:t>t</m:t>
        </m:r>
        <m:d>
          <m:dPr>
            <m:begChr m:val="("/>
            <m:endChr m:val=")"/>
            <m:sepChr m:val=""/>
            <m:grow/>
          </m:dPr>
          <m:e>
            <m:r>
              <m:t>175</m:t>
            </m:r>
          </m:e>
        </m:d>
        <m:r>
          <m:rPr>
            <m:sty m:val="p"/>
          </m:rPr>
          <m:t>=</m:t>
        </m:r>
        <m:r>
          <m:t>2.64</m:t>
        </m:r>
      </m:oMath>
      <w:r>
        <w:t xml:space="preserve">,</w:t>
      </w:r>
      <w:r>
        <w:t xml:space="preserve"> </w:t>
      </w:r>
      <m:oMath>
        <m:r>
          <m:t>p</m:t>
        </m:r>
        <m:r>
          <m:rPr>
            <m:sty m:val="p"/>
          </m:rPr>
          <m:t>&lt;</m:t>
        </m:r>
        <m:r>
          <m:t>.001</m:t>
        </m:r>
      </m:oMath>
      <w:r>
        <w:t xml:space="preserve">). This means that for schools with ELL students the slope of school spending is .005 units higher relative to the slope for schools with no ELL students. This moderation effect is depicted below using a simple slopes plot (Figure 6). The variable average parent income has been centered so that the plot presents the moderation with parent income held constant at the sample average. As seen in the plot (blue line), test scores decrease with increased school spending for schools with No ELL status after controlling for parent income and this slope is found to be statistically different from zero (i.e., negative relation; see Table 7). In contrast, the simple slope for schools with ELL students (orange line) is slightly positive but this slope estimate was found not to be significantly different from zero (i.e., no relation; see Table 7).</w:t>
      </w:r>
    </w:p>
    <w:p>
      <w:pPr>
        <w:pStyle w:val="Textkrper"/>
      </w:pPr>
      <w:r>
        <w:drawing>
          <wp:inline>
            <wp:extent cx="5969000" cy="4775200"/>
            <wp:effectExtent b="0" l="0" r="0" t="0"/>
            <wp:docPr descr="" title="" id="40" name="Picture"/>
            <a:graphic>
              <a:graphicData uri="http://schemas.openxmlformats.org/drawingml/2006/picture">
                <pic:pic>
                  <pic:nvPicPr>
                    <pic:cNvPr descr="MR-Write-Up-214C_files/figure-docx/unnamed-chunk-17-1.png" id="41" name="Picture"/>
                    <pic:cNvPicPr>
                      <a:picLocks noChangeArrowheads="1" noChangeAspect="1"/>
                    </pic:cNvPicPr>
                  </pic:nvPicPr>
                  <pic:blipFill>
                    <a:blip r:embed="rId39"/>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t xml:space="preserve">Figure 6. Simple slope plot of ELL status moderating the relationship between school spending and test scores presented at the sample average of parent income</w:t>
      </w:r>
    </w:p>
    <w:p>
      <w:pPr>
        <w:pStyle w:val="Textkrper"/>
      </w:pPr>
      <w:r>
        <w:t xml:space="preserve">Table 7.</w:t>
      </w:r>
    </w:p>
    <w:p>
      <w:pPr>
        <w:pStyle w:val="Textkrper"/>
      </w:pPr>
      <w:r>
        <w:rPr>
          <w:iCs/>
          <w:i/>
        </w:rPr>
        <w:t xml:space="preserve">Simple slope estimates with significance tests</w:t>
      </w:r>
    </w:p>
    <w:p>
      <w:pPr>
        <w:pStyle w:val="SourceCode"/>
      </w:pPr>
      <w:r>
        <w:rPr>
          <w:rStyle w:val="VerbatimChar"/>
        </w:rPr>
        <w:t xml:space="preserve">## SIMPLE SLOPES ANALYSIS </w:t>
      </w:r>
      <w:r>
        <w:br/>
      </w:r>
      <w:r>
        <w:rPr>
          <w:rStyle w:val="VerbatimChar"/>
        </w:rPr>
        <w:t xml:space="preserve">## </w:t>
      </w:r>
      <w:r>
        <w:br/>
      </w:r>
      <w:r>
        <w:rPr>
          <w:rStyle w:val="VerbatimChar"/>
        </w:rPr>
        <w:t xml:space="preserve">## Slope of spending when english = ELL: </w:t>
      </w:r>
      <w:r>
        <w:br/>
      </w:r>
      <w:r>
        <w:rPr>
          <w:rStyle w:val="VerbatimChar"/>
        </w:rPr>
        <w:t xml:space="preserve">## </w:t>
      </w:r>
      <w:r>
        <w:br/>
      </w:r>
      <w:r>
        <w:rPr>
          <w:rStyle w:val="VerbatimChar"/>
        </w:rPr>
        <w:t xml:space="preserve">##     Est.     S.E.   t val.        p</w:t>
      </w:r>
      <w:r>
        <w:br/>
      </w:r>
      <w:r>
        <w:rPr>
          <w:rStyle w:val="VerbatimChar"/>
        </w:rPr>
        <w:t xml:space="preserve">## -------- -------- -------- --------</w:t>
      </w:r>
      <w:r>
        <w:br/>
      </w:r>
      <w:r>
        <w:rPr>
          <w:rStyle w:val="VerbatimChar"/>
        </w:rPr>
        <w:t xml:space="preserve">##   0.0004   0.0016   0.2418   0.8093</w:t>
      </w:r>
      <w:r>
        <w:br/>
      </w:r>
      <w:r>
        <w:rPr>
          <w:rStyle w:val="VerbatimChar"/>
        </w:rPr>
        <w:t xml:space="preserve">## </w:t>
      </w:r>
      <w:r>
        <w:br/>
      </w:r>
      <w:r>
        <w:rPr>
          <w:rStyle w:val="VerbatimChar"/>
        </w:rPr>
        <w:t xml:space="preserve">## Slope of spending when english = NO ELL: </w:t>
      </w:r>
      <w:r>
        <w:br/>
      </w:r>
      <w:r>
        <w:rPr>
          <w:rStyle w:val="VerbatimChar"/>
        </w:rPr>
        <w:t xml:space="preserve">## </w:t>
      </w:r>
      <w:r>
        <w:br/>
      </w:r>
      <w:r>
        <w:rPr>
          <w:rStyle w:val="VerbatimChar"/>
        </w:rPr>
        <w:t xml:space="preserve">##      Est.     S.E.    t val.        p</w:t>
      </w:r>
      <w:r>
        <w:br/>
      </w:r>
      <w:r>
        <w:rPr>
          <w:rStyle w:val="VerbatimChar"/>
        </w:rPr>
        <w:t xml:space="preserve">## --------- -------- --------- --------</w:t>
      </w:r>
      <w:r>
        <w:br/>
      </w:r>
      <w:r>
        <w:rPr>
          <w:rStyle w:val="VerbatimChar"/>
        </w:rPr>
        <w:t xml:space="preserve">##   -0.0050   0.0014   -3.4721   0.0007</w:t>
      </w:r>
    </w:p>
    <w:p>
      <w:pPr>
        <w:pStyle w:val="FirstParagraph"/>
      </w:pPr>
      <w:r>
        <w:t xml:space="preserve">The negative simple slope for schools with no ELL students is surprising because school spending would be expected to increase test scores regardless of population and it is possible that this effect (slope) is being suppressed or reduced by parent income. This theory can be tested by removing the variable parent income from the model and re-plotting the moderation effect. The simple slopes plot for school spending by ELL status without controlling for parent income is shown in Figure 7. Here we can see that school spending now has a positive relationship with test scores for both schools with and without ELL students and the interaction term is no longer significant (</w:t>
      </w:r>
      <m:oMath>
        <m:r>
          <m:t>b</m:t>
        </m:r>
        <m:r>
          <m:rPr>
            <m:sty m:val="p"/>
          </m:rPr>
          <m:t>=</m:t>
        </m:r>
        <m:r>
          <m:rPr>
            <m:sty m:val="p"/>
          </m:rPr>
          <m:t>.</m:t>
        </m:r>
        <m:r>
          <m:rPr>
            <m:sty m:val="p"/>
          </m:rPr>
          <m:t>−</m:t>
        </m:r>
        <m:r>
          <m:t>002</m:t>
        </m:r>
      </m:oMath>
      <w:r>
        <w:t xml:space="preserve">,</w:t>
      </w:r>
      <w:r>
        <w:t xml:space="preserve"> </w:t>
      </w:r>
      <m:oMath>
        <m:r>
          <m:t>t</m:t>
        </m:r>
        <m:d>
          <m:dPr>
            <m:begChr m:val="("/>
            <m:endChr m:val=")"/>
            <m:sepChr m:val=""/>
            <m:grow/>
          </m:dPr>
          <m:e>
            <m:r>
              <m:t>176</m:t>
            </m:r>
          </m:e>
        </m:d>
        <m:r>
          <m:rPr>
            <m:sty m:val="p"/>
          </m:rPr>
          <m:t>=</m:t>
        </m:r>
        <m:r>
          <m:rPr>
            <m:sty m:val="p"/>
          </m:rPr>
          <m:t>−</m:t>
        </m:r>
        <m:r>
          <m:t>0.99</m:t>
        </m:r>
      </m:oMath>
      <w:r>
        <w:t xml:space="preserve">,</w:t>
      </w:r>
      <w:r>
        <w:t xml:space="preserve"> </w:t>
      </w:r>
      <m:oMath>
        <m:r>
          <m:t>p</m:t>
        </m:r>
        <m:r>
          <m:rPr>
            <m:sty m:val="p"/>
          </m:rPr>
          <m:t>=</m:t>
        </m:r>
        <m:r>
          <m:t>.319</m:t>
        </m:r>
      </m:oMath>
      <w:r>
        <w:t xml:space="preserve">).</w:t>
      </w:r>
    </w:p>
    <w:p>
      <w:pPr>
        <w:pStyle w:val="Textkrper"/>
      </w:pPr>
      <w:r>
        <w:drawing>
          <wp:inline>
            <wp:extent cx="5969000" cy="4775200"/>
            <wp:effectExtent b="0" l="0" r="0" t="0"/>
            <wp:docPr descr="" title="" id="43" name="Picture"/>
            <a:graphic>
              <a:graphicData uri="http://schemas.openxmlformats.org/drawingml/2006/picture">
                <pic:pic>
                  <pic:nvPicPr>
                    <pic:cNvPr descr="MR-Write-Up-214C_files/figure-docx/unnamed-chunk-19-1.png" id="44" name="Picture"/>
                    <pic:cNvPicPr>
                      <a:picLocks noChangeArrowheads="1" noChangeAspect="1"/>
                    </pic:cNvPicPr>
                  </pic:nvPicPr>
                  <pic:blipFill>
                    <a:blip r:embed="rId42"/>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t xml:space="preserve">Figure 7: Simple slope plot presenting moderation result after removing the control variable parent income</w:t>
      </w:r>
    </w:p>
    <w:bookmarkStart w:id="45" w:name="discussion"/>
    <w:p>
      <w:pPr>
        <w:pStyle w:val="berschrift2"/>
      </w:pPr>
      <w:r>
        <w:t xml:space="preserve">Discussion</w:t>
      </w:r>
    </w:p>
    <w:p>
      <w:pPr>
        <w:pStyle w:val="FirstParagraph"/>
      </w:pPr>
      <w:r>
        <w:t xml:space="preserve">The current study provides a preliminary exploration of how ELL status relates to school spending and 8th grade test scores. The finding that school spending is negatively related to test scores for schools without ELL students after controlling for parent income is interesting. This seems to suggest that school spending may not be benefiting student who’s native language is not English in Massachusetts school districts. Further research is warranted to understand the reasons for this unexpected result. A theory which may explain this result, is that schools with higher spending (i.e., more affluent districts) may have school climates that have adversely affect students who are non-native speakers (i.e., schools where discrimination is prevalent). To explore such a theory further research is warranted that includes measures of school climate as a moderating and/or mediating variable in the model. Limitations of this analysis include small sample size (N=220), unavailability of exogenous variables potentially salient to the research question (e.g, school climate), and lack of experimental control. An important contribution of this study is that it suggests directions for future research such as the investigation of how school climate relates to test scores and school spending for historically underprivileged populations.</w:t>
      </w:r>
    </w:p>
    <w:bookmarkEnd w:id="45"/>
    <w:bookmarkStart w:id="47" w:name="references"/>
    <w:p>
      <w:pPr>
        <w:pStyle w:val="berschrift2"/>
      </w:pPr>
      <w:r>
        <w:t xml:space="preserve">References</w:t>
      </w:r>
    </w:p>
    <w:p>
      <w:pPr>
        <w:pStyle w:val="FirstParagraph"/>
      </w:pPr>
      <w:r>
        <w:t xml:space="preserve">Data Source:</w:t>
      </w:r>
      <w:r>
        <w:t xml:space="preserve"> </w:t>
      </w:r>
      <w:hyperlink r:id="rId46">
        <w:r>
          <w:rPr>
            <w:rStyle w:val="Hyperlink"/>
          </w:rPr>
          <w:t xml:space="preserve">https://search.r-project.org/CRAN/refmans/AER/html/MASchools.html</w:t>
        </w:r>
      </w:hyperlink>
    </w:p>
    <w:p>
      <w:r>
        <w:pict>
          <v:rect style="width:0;height:1.5pt" o:hralign="center" o:hrstd="t" o:hr="t"/>
        </w:pict>
      </w:r>
    </w:p>
    <w:bookmarkEnd w:id="47"/>
    <w:bookmarkEnd w:id="48"/>
    <w:bookmarkStart w:id="49" w:name="r-code-all-analyses-plots-and-tables"/>
    <w:p>
      <w:pPr>
        <w:pStyle w:val="berschrift1"/>
      </w:pPr>
      <w:r>
        <w:rPr>
          <w:rStyle w:val="VerbatimChar"/>
        </w:rPr>
        <w:t xml:space="preserve">R</w:t>
      </w:r>
      <w:r>
        <w:t xml:space="preserve"> </w:t>
      </w:r>
      <w:r>
        <w:t xml:space="preserve">Code: All Analyses, Plots, and Tables</w:t>
      </w:r>
    </w:p>
    <w:p>
      <w:pPr>
        <w:pStyle w:val="SourceCode"/>
      </w:pPr>
      <w:r>
        <w:rPr>
          <w:rStyle w:val="CommentTok"/>
        </w:rPr>
        <w:t xml:space="preserve"># Installing tinytex &amp; papaja packages</w:t>
      </w:r>
      <w:r>
        <w:br/>
      </w:r>
      <w:r>
        <w:br/>
      </w:r>
      <w:r>
        <w:rPr>
          <w:rStyle w:val="CommentTok"/>
        </w:rPr>
        <w:t xml:space="preserve">#install.packages("tinytex")</w:t>
      </w:r>
      <w:r>
        <w:br/>
      </w:r>
      <w:r>
        <w:rPr>
          <w:rStyle w:val="CommentTok"/>
        </w:rPr>
        <w:t xml:space="preserve">#tinytex::install_tinytex()</w:t>
      </w:r>
      <w:r>
        <w:br/>
      </w:r>
      <w:r>
        <w:rPr>
          <w:rStyle w:val="CommentTok"/>
        </w:rPr>
        <w:t xml:space="preserve">#install.packages("devtools")</w:t>
      </w:r>
      <w:r>
        <w:br/>
      </w:r>
      <w:r>
        <w:rPr>
          <w:rStyle w:val="CommentTok"/>
        </w:rPr>
        <w:t xml:space="preserve">#devtools::install_github("crsh/papaja")</w:t>
      </w:r>
      <w:r>
        <w:br/>
      </w:r>
      <w:r>
        <w:br/>
      </w:r>
      <w:r>
        <w:rPr>
          <w:rStyle w:val="CommentTok"/>
        </w:rPr>
        <w:t xml:space="preserve">#Load libraries </w:t>
      </w:r>
      <w:r>
        <w:br/>
      </w:r>
      <w:r>
        <w:rPr>
          <w:rStyle w:val="FunctionTok"/>
        </w:rPr>
        <w:t xml:space="preserve">library</w:t>
      </w:r>
      <w:r>
        <w:rPr>
          <w:rStyle w:val="NormalTok"/>
        </w:rPr>
        <w:t xml:space="preserve">(</w:t>
      </w:r>
      <w:r>
        <w:rPr>
          <w:rStyle w:val="StringTok"/>
        </w:rPr>
        <w:t xml:space="preserve">"papaja"</w:t>
      </w:r>
      <w:r>
        <w:rPr>
          <w:rStyle w:val="NormalTok"/>
        </w:rPr>
        <w:t xml:space="preserve">)</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(apaTables)</w:t>
      </w:r>
      <w:r>
        <w:br/>
      </w:r>
      <w:r>
        <w:rPr>
          <w:rStyle w:val="FunctionTok"/>
        </w:rPr>
        <w:t xml:space="preserve">library</w:t>
      </w:r>
      <w:r>
        <w:rPr>
          <w:rStyle w:val="NormalTok"/>
        </w:rPr>
        <w:t xml:space="preserve">(patchwork)</w:t>
      </w:r>
      <w:r>
        <w:br/>
      </w:r>
      <w:r>
        <w:br/>
      </w:r>
      <w:r>
        <w:rPr>
          <w:rStyle w:val="CommentTok"/>
        </w:rPr>
        <w:t xml:space="preserve"># Read in data</w:t>
      </w:r>
      <w:r>
        <w:br/>
      </w:r>
      <w:r>
        <w:rPr>
          <w:rStyle w:val="NormalTok"/>
        </w:rPr>
        <w:t xml:space="preserve">ma_schools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"https://raw.githubusercontent.com/ejvanholm/DataProjects/master/MASchools.csv"</w:t>
      </w:r>
      <w:r>
        <w:rPr>
          <w:rStyle w:val="NormalTok"/>
        </w:rPr>
        <w:t xml:space="preserve">)</w:t>
      </w:r>
      <w:r>
        <w:br/>
      </w:r>
      <w:r>
        <w:br/>
      </w:r>
      <w:r>
        <w:rPr>
          <w:rStyle w:val="NormalTok"/>
        </w:rPr>
        <w:t xml:space="preserve">model_data </w:t>
      </w:r>
      <w:r>
        <w:rPr>
          <w:rStyle w:val="OtherTok"/>
        </w:rPr>
        <w:t xml:space="preserve">&lt;-</w:t>
      </w:r>
      <w:r>
        <w:rPr>
          <w:rStyle w:val="NormalTok"/>
        </w:rPr>
        <w:t xml:space="preserve"> ma_schools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AttributeTok"/>
        </w:rPr>
        <w:t xml:space="preserve">test_score =</w:t>
      </w:r>
      <w:r>
        <w:rPr>
          <w:rStyle w:val="NormalTok"/>
        </w:rPr>
        <w:t xml:space="preserve"> score8, </w:t>
      </w:r>
      <w:r>
        <w:rPr>
          <w:rStyle w:val="AttributeTok"/>
        </w:rPr>
        <w:t xml:space="preserve">spending =</w:t>
      </w:r>
      <w:r>
        <w:rPr>
          <w:rStyle w:val="NormalTok"/>
        </w:rPr>
        <w:t xml:space="preserve"> exptot, income, english) </w:t>
      </w:r>
      <w:r>
        <w:rPr>
          <w:rStyle w:val="SpecialCharTok"/>
        </w:rPr>
        <w:t xml:space="preserve">%&gt;%</w:t>
      </w:r>
      <w:r>
        <w:rPr>
          <w:rStyle w:val="NormalTok"/>
        </w:rPr>
        <w:t xml:space="preserve"> </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w:t>
      </w:r>
      <w:r>
        <w:rPr>
          <w:rStyle w:val="StringTok"/>
        </w:rPr>
        <w:t xml:space="preserve">"english"</w:t>
      </w:r>
      <w:r>
        <w:rPr>
          <w:rStyle w:val="NormalTok"/>
        </w:rPr>
        <w:t xml:space="preserve">), </w:t>
      </w:r>
      <w:r>
        <w:br/>
      </w:r>
      <w:r>
        <w:rPr>
          <w:rStyle w:val="NormalTok"/>
        </w:rPr>
        <w:t xml:space="preserve">    </w:t>
      </w:r>
      <w:r>
        <w:rPr>
          <w:rStyle w:val="SpecialCharTok"/>
        </w:rPr>
        <w:t xml:space="preserve">~</w:t>
      </w:r>
      <w:r>
        <w:rPr>
          <w:rStyle w:val="NormalTok"/>
        </w:rPr>
        <w:t xml:space="preserve"> </w:t>
      </w:r>
      <w:r>
        <w:rPr>
          <w:rStyle w:val="FunctionTok"/>
        </w:rPr>
        <w:t xml:space="preserve">case_when</w:t>
      </w:r>
      <w:r>
        <w:rPr>
          <w:rStyle w:val="NormalTok"/>
        </w:rPr>
        <w:t xml:space="preserve">(</w:t>
      </w:r>
      <w:r>
        <w:br/>
      </w:r>
      <w:r>
        <w:rPr>
          <w:rStyle w:val="NormalTok"/>
        </w:rPr>
        <w:t xml:space="preserve">    english </w:t>
      </w:r>
      <w:r>
        <w:rPr>
          <w:rStyle w:val="SpecialCha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"NO_ELL"</w:t>
      </w:r>
      <w:r>
        <w:rPr>
          <w:rStyle w:val="NormalTok"/>
        </w:rPr>
        <w:t xml:space="preserve">,</w:t>
      </w:r>
      <w:r>
        <w:br/>
      </w:r>
      <w:r>
        <w:rPr>
          <w:rStyle w:val="NormalTok"/>
        </w:rPr>
        <w:t xml:space="preserve">    english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"ELL"</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english =</w:t>
      </w:r>
      <w:r>
        <w:rPr>
          <w:rStyle w:val="NormalTok"/>
        </w:rPr>
        <w:t xml:space="preserve"> </w:t>
      </w:r>
      <w:r>
        <w:rPr>
          <w:rStyle w:val="FunctionTok"/>
        </w:rPr>
        <w:t xml:space="preserve">factor</w:t>
      </w:r>
      <w:r>
        <w:rPr>
          <w:rStyle w:val="NormalTok"/>
        </w:rPr>
        <w:t xml:space="preserve">(english,</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 ELL"</w:t>
      </w:r>
      <w:r>
        <w:rPr>
          <w:rStyle w:val="NormalTok"/>
        </w:rPr>
        <w:t xml:space="preserve">, </w:t>
      </w:r>
      <w:r>
        <w:rPr>
          <w:rStyle w:val="StringTok"/>
        </w:rPr>
        <w:t xml:space="preserve">"ELL"</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"NO_ELL"</w:t>
      </w:r>
      <w:r>
        <w:rPr>
          <w:rStyle w:val="NormalTok"/>
        </w:rPr>
        <w:t xml:space="preserve">, </w:t>
      </w:r>
      <w:r>
        <w:rPr>
          <w:rStyle w:val="StringTok"/>
        </w:rPr>
        <w:t xml:space="preserve">"ELL"</w:t>
      </w:r>
      <w:r>
        <w:rPr>
          <w:rStyle w:val="NormalTok"/>
        </w:rPr>
        <w:t xml:space="preserve">)))</w:t>
      </w:r>
      <w:r>
        <w:br/>
      </w:r>
      <w:r>
        <w:br/>
      </w:r>
      <w:r>
        <w:rPr>
          <w:rStyle w:val="CommentTok"/>
        </w:rPr>
        <w:t xml:space="preserve"># Table 1</w:t>
      </w:r>
      <w:r>
        <w:br/>
      </w:r>
      <w:r>
        <w:br/>
      </w:r>
      <w:r>
        <w:rPr>
          <w:rStyle w:val="NormalTok"/>
        </w:rPr>
        <w:t xml:space="preserve">variables </w:t>
      </w:r>
      <w:r>
        <w:rPr>
          <w:rStyle w:val="OtherTok"/>
        </w:rPr>
        <w:t xml:space="preserve">&lt;-</w:t>
      </w:r>
      <w:r>
        <w:rPr>
          <w:rStyle w:val="NormalTok"/>
        </w:rPr>
        <w:t xml:space="preserve"> </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StringTok"/>
        </w:rPr>
        <w:t xml:space="preserve">"Variable Name"</w:t>
      </w:r>
      <w:r>
        <w:rPr>
          <w:rStyle w:val="NormalTok"/>
        </w:rPr>
        <w:t xml:space="preserve">, </w:t>
      </w:r>
      <w:r>
        <w:rPr>
          <w:rStyle w:val="SpecialCharTok"/>
        </w:rPr>
        <w:t xml:space="preserve">~</w:t>
      </w:r>
      <w:r>
        <w:rPr>
          <w:rStyle w:val="StringTok"/>
        </w:rPr>
        <w:t xml:space="preserve">"Description"</w:t>
      </w:r>
      <w:r>
        <w:rPr>
          <w:rStyle w:val="NormalTok"/>
        </w:rPr>
        <w:t xml:space="preserve">,                                  </w:t>
      </w:r>
      <w:r>
        <w:br/>
      </w:r>
      <w:r>
        <w:rPr>
          <w:rStyle w:val="CommentTok"/>
        </w:rPr>
        <w:t xml:space="preserve">#------------------|---------------------------------------------|,</w:t>
      </w:r>
      <w:r>
        <w:br/>
      </w:r>
      <w:r>
        <w:rPr>
          <w:rStyle w:val="NormalTok"/>
        </w:rPr>
        <w:t xml:space="preserve">  </w:t>
      </w:r>
      <w:r>
        <w:rPr>
          <w:rStyle w:val="StringTok"/>
        </w:rPr>
        <w:t xml:space="preserve">"Test Score"</w:t>
      </w:r>
      <w:r>
        <w:rPr>
          <w:rStyle w:val="NormalTok"/>
        </w:rPr>
        <w:t xml:space="preserve">, </w:t>
      </w:r>
      <w:r>
        <w:rPr>
          <w:rStyle w:val="StringTok"/>
        </w:rPr>
        <w:t xml:space="preserve">"Average test scores for 8th grader students (1998)"</w:t>
      </w:r>
      <w:r>
        <w:rPr>
          <w:rStyle w:val="NormalTok"/>
        </w:rPr>
        <w:t xml:space="preserve">, </w:t>
      </w:r>
      <w:r>
        <w:br/>
      </w:r>
      <w:r>
        <w:rPr>
          <w:rStyle w:val="NormalTok"/>
        </w:rPr>
        <w:t xml:space="preserve">  </w:t>
      </w:r>
      <w:r>
        <w:rPr>
          <w:rStyle w:val="StringTok"/>
        </w:rPr>
        <w:t xml:space="preserve">"School Spending"</w:t>
      </w:r>
      <w:r>
        <w:rPr>
          <w:rStyle w:val="NormalTok"/>
        </w:rPr>
        <w:t xml:space="preserve">, </w:t>
      </w:r>
      <w:r>
        <w:rPr>
          <w:rStyle w:val="StringTok"/>
        </w:rPr>
        <w:t xml:space="preserve">"Total school spending per-pupil (dollars)"</w:t>
      </w:r>
      <w:r>
        <w:rPr>
          <w:rStyle w:val="NormalTok"/>
        </w:rPr>
        <w:t xml:space="preserve">, </w:t>
      </w:r>
      <w:r>
        <w:br/>
      </w:r>
      <w:r>
        <w:rPr>
          <w:rStyle w:val="NormalTok"/>
        </w:rPr>
        <w:t xml:space="preserve">  </w:t>
      </w:r>
      <w:r>
        <w:rPr>
          <w:rStyle w:val="StringTok"/>
        </w:rPr>
        <w:t xml:space="preserve">"ELL Status"</w:t>
      </w:r>
      <w:r>
        <w:rPr>
          <w:rStyle w:val="NormalTok"/>
        </w:rPr>
        <w:t xml:space="preserve">, </w:t>
      </w:r>
      <w:r>
        <w:rPr>
          <w:rStyle w:val="StringTok"/>
        </w:rPr>
        <w:t xml:space="preserve">"School includes ELL students (0=NO ELL, 1=ELL)"</w:t>
      </w:r>
      <w:r>
        <w:rPr>
          <w:rStyle w:val="NormalTok"/>
        </w:rPr>
        <w:t xml:space="preserve">, </w:t>
      </w:r>
      <w:r>
        <w:br/>
      </w:r>
      <w:r>
        <w:rPr>
          <w:rStyle w:val="NormalTok"/>
        </w:rPr>
        <w:t xml:space="preserve">  </w:t>
      </w:r>
      <w:r>
        <w:rPr>
          <w:rStyle w:val="StringTok"/>
        </w:rPr>
        <w:t xml:space="preserve">"Parent Income"</w:t>
      </w:r>
      <w:r>
        <w:rPr>
          <w:rStyle w:val="NormalTok"/>
        </w:rPr>
        <w:t xml:space="preserve">, </w:t>
      </w:r>
      <w:r>
        <w:rPr>
          <w:rStyle w:val="StringTok"/>
        </w:rPr>
        <w:t xml:space="preserve">"Average parent income (scale unavailable)"</w:t>
      </w:r>
      <w:r>
        <w:rPr>
          <w:rStyle w:val="NormalTok"/>
        </w:rPr>
        <w:t xml:space="preserve">) </w:t>
      </w:r>
      <w:r>
        <w:br/>
      </w:r>
      <w:r>
        <w:br/>
      </w:r>
      <w:r>
        <w:rPr>
          <w:rStyle w:val="FunctionTok"/>
        </w:rPr>
        <w:t xml:space="preserve">apa_table</w:t>
      </w:r>
      <w:r>
        <w:rPr>
          <w:rStyle w:val="NormalTok"/>
        </w:rPr>
        <w:t xml:space="preserve">(</w:t>
      </w:r>
      <w:r>
        <w:br/>
      </w:r>
      <w:r>
        <w:rPr>
          <w:rStyle w:val="NormalTok"/>
        </w:rPr>
        <w:t xml:space="preserve">  variables,</w:t>
      </w:r>
      <w:r>
        <w:br/>
      </w:r>
      <w:r>
        <w:rPr>
          <w:rStyle w:val="NormalTok"/>
        </w:rPr>
        <w:t xml:space="preserve">  </w:t>
      </w:r>
      <w:r>
        <w:rPr>
          <w:rStyle w:val="AttributeTok"/>
        </w:rPr>
        <w:t xml:space="preserve">caption =</w:t>
      </w:r>
      <w:r>
        <w:rPr>
          <w:rStyle w:val="NormalTok"/>
        </w:rPr>
        <w:t xml:space="preserve"> </w:t>
      </w:r>
      <w:r>
        <w:rPr>
          <w:rStyle w:val="StringTok"/>
        </w:rPr>
        <w:t xml:space="preserve">"Description of Variables Included in the Regression Model."</w:t>
      </w:r>
      <w:r>
        <w:rPr>
          <w:rStyle w:val="NormalTok"/>
        </w:rPr>
        <w:t xml:space="preserve">)</w:t>
      </w:r>
      <w:r>
        <w:br/>
      </w:r>
      <w:r>
        <w:br/>
      </w:r>
      <w:r>
        <w:br/>
      </w:r>
      <w:r>
        <w:rPr>
          <w:rStyle w:val="CommentTok"/>
        </w:rPr>
        <w:t xml:space="preserve"># Figure 1</w:t>
      </w:r>
      <w:r>
        <w:br/>
      </w:r>
      <w:r>
        <w:br/>
      </w:r>
      <w:r>
        <w:rPr>
          <w:rStyle w:val="FunctionTok"/>
        </w:rPr>
        <w:t xml:space="preserve">ggdensity</w:t>
      </w:r>
      <w:r>
        <w:rPr>
          <w:rStyle w:val="NormalTok"/>
        </w:rPr>
        <w:t xml:space="preserve">(ma_schools</w:t>
      </w:r>
      <w:r>
        <w:rPr>
          <w:rStyle w:val="SpecialCharTok"/>
        </w:rPr>
        <w:t xml:space="preserve">$</w:t>
      </w:r>
      <w:r>
        <w:rPr>
          <w:rStyle w:val="NormalTok"/>
        </w:rPr>
        <w:t xml:space="preserve">english, </w:t>
      </w:r>
      <w:r>
        <w:rPr>
          <w:rStyle w:val="AttributeTok"/>
        </w:rPr>
        <w:t xml:space="preserve">fill =</w:t>
      </w:r>
      <w:r>
        <w:rPr>
          <w:rStyle w:val="NormalTok"/>
        </w:rPr>
        <w:t xml:space="preserve"> </w:t>
      </w:r>
      <w:r>
        <w:rPr>
          <w:rStyle w:val="StringTok"/>
        </w:rPr>
        <w:t xml:space="preserve">"blue"</w:t>
      </w:r>
      <w:r>
        <w:rPr>
          <w:rStyle w:val="NormalTok"/>
        </w:rPr>
        <w:t xml:space="preserve">,</w:t>
      </w:r>
      <w:r>
        <w:rPr>
          <w:rStyle w:val="AttributeTok"/>
        </w:rPr>
        <w:t xml:space="preserve">title =</w:t>
      </w:r>
      <w:r>
        <w:rPr>
          <w:rStyle w:val="NormalTok"/>
        </w:rPr>
        <w:t xml:space="preserve"> </w:t>
      </w:r>
      <w:r>
        <w:rPr>
          <w:rStyle w:val="StringTok"/>
        </w:rPr>
        <w:t xml:space="preserve">"Precent of ELL Students in School"</w:t>
      </w:r>
      <w:r>
        <w:rPr>
          <w:rStyle w:val="NormalTok"/>
        </w:rPr>
        <w:t xml:space="preserve">,</w:t>
      </w:r>
      <w:r>
        <w:br/>
      </w:r>
      <w:r>
        <w:rPr>
          <w:rStyle w:val="NormalTok"/>
        </w:rPr>
        <w:t xml:space="preserve">          </w:t>
      </w:r>
      <w:r>
        <w:rPr>
          <w:rStyle w:val="AttributeTok"/>
        </w:rPr>
        <w:t xml:space="preserve">ggtheme =</w:t>
      </w:r>
      <w:r>
        <w:rPr>
          <w:rStyle w:val="NormalTok"/>
        </w:rPr>
        <w:t xml:space="preserve"> </w:t>
      </w:r>
      <w:r>
        <w:rPr>
          <w:rStyle w:val="FunctionTok"/>
        </w:rPr>
        <w:t xml:space="preserve">theme_apa</w:t>
      </w:r>
      <w:r>
        <w:rPr>
          <w:rStyle w:val="NormalTok"/>
        </w:rPr>
        <w:t xml:space="preserve">(), </w:t>
      </w:r>
      <w:r>
        <w:rPr>
          <w:rStyle w:val="AttributeTok"/>
        </w:rPr>
        <w:t xml:space="preserve">xlab=</w:t>
      </w:r>
      <w:r>
        <w:rPr>
          <w:rStyle w:val="StringTok"/>
        </w:rPr>
        <w:t xml:space="preserve">"ELL Student (%)"</w:t>
      </w:r>
      <w:r>
        <w:rPr>
          <w:rStyle w:val="NormalTok"/>
        </w:rPr>
        <w:t xml:space="preserve">)</w:t>
      </w:r>
      <w:r>
        <w:br/>
      </w:r>
      <w:r>
        <w:br/>
      </w:r>
      <w:r>
        <w:rPr>
          <w:rStyle w:val="CommentTok"/>
        </w:rPr>
        <w:t xml:space="preserve"># Table 2: Descriptives</w:t>
      </w:r>
      <w:r>
        <w:br/>
      </w:r>
      <w:r>
        <w:rPr>
          <w:rStyle w:val="NormalTok"/>
        </w:rPr>
        <w:t xml:space="preserve">df </w:t>
      </w:r>
      <w:r>
        <w:rPr>
          <w:rStyle w:val="OtherTok"/>
        </w:rPr>
        <w:t xml:space="preserve">&lt;-</w:t>
      </w:r>
      <w:r>
        <w:rPr>
          <w:rStyle w:val="NormalTok"/>
        </w:rPr>
        <w:t xml:space="preserve"> model_data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english)</w:t>
      </w:r>
      <w:r>
        <w:br/>
      </w:r>
      <w:r>
        <w:br/>
      </w:r>
      <w:r>
        <w:rPr>
          <w:rStyle w:val="NormalTok"/>
        </w:rPr>
        <w:t xml:space="preserve">summary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describe</w:t>
      </w:r>
      <w:r>
        <w:rPr>
          <w:rStyle w:val="NormalTok"/>
        </w:rPr>
        <w:t xml:space="preserve">(df),</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(mean, sd, median, min, max, skew, kurtosis) </w:t>
      </w:r>
      <w:r>
        <w:br/>
      </w:r>
      <w:r>
        <w:br/>
      </w:r>
      <w:r>
        <w:rPr>
          <w:rStyle w:val="FunctionTok"/>
        </w:rPr>
        <w:t xml:space="preserve">apa_table</w:t>
      </w:r>
      <w:r>
        <w:rPr>
          <w:rStyle w:val="NormalTok"/>
        </w:rPr>
        <w:t xml:space="preserve">(</w:t>
      </w:r>
      <w:r>
        <w:br/>
      </w:r>
      <w:r>
        <w:rPr>
          <w:rStyle w:val="NormalTok"/>
        </w:rPr>
        <w:t xml:space="preserve">  summary,</w:t>
      </w:r>
      <w:r>
        <w:br/>
      </w:r>
      <w:r>
        <w:rPr>
          <w:rStyle w:val="NormalTok"/>
        </w:rPr>
        <w:t xml:space="preserve">  </w:t>
      </w:r>
      <w:r>
        <w:rPr>
          <w:rStyle w:val="AttributeTok"/>
        </w:rPr>
        <w:t xml:space="preserve">caption =</w:t>
      </w:r>
      <w:r>
        <w:rPr>
          <w:rStyle w:val="NormalTok"/>
        </w:rPr>
        <w:t xml:space="preserve"> </w:t>
      </w:r>
      <w:r>
        <w:rPr>
          <w:rStyle w:val="StringTok"/>
        </w:rPr>
        <w:t xml:space="preserve">"Descriptive Statistics for the Massachusetts School Data"</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w:t>
      </w:r>
      <w:r>
        <w:br/>
      </w:r>
      <w:r>
        <w:rPr>
          <w:rStyle w:val="NormalTok"/>
        </w:rPr>
        <w:t xml:space="preserve">)</w:t>
      </w:r>
      <w:r>
        <w:br/>
      </w:r>
      <w:r>
        <w:br/>
      </w:r>
      <w:r>
        <w:rPr>
          <w:rStyle w:val="CommentTok"/>
        </w:rPr>
        <w:t xml:space="preserve"># Table 3</w:t>
      </w:r>
      <w:r>
        <w:br/>
      </w:r>
      <w:r>
        <w:rPr>
          <w:rStyle w:val="NormalTok"/>
        </w:rPr>
        <w:t xml:space="preserve">counts </w:t>
      </w:r>
      <w:r>
        <w:rPr>
          <w:rStyle w:val="OtherTok"/>
        </w:rPr>
        <w:t xml:space="preserve">&lt;-</w:t>
      </w:r>
      <w:r>
        <w:rPr>
          <w:rStyle w:val="NormalTok"/>
        </w:rPr>
        <w:t xml:space="preserve"> </w:t>
      </w:r>
      <w:r>
        <w:rPr>
          <w:rStyle w:val="FunctionTok"/>
        </w:rPr>
        <w:t xml:space="preserve">tabyl</w:t>
      </w:r>
      <w:r>
        <w:rPr>
          <w:rStyle w:val="NormalTok"/>
        </w:rPr>
        <w:t xml:space="preserve">(model_data</w:t>
      </w:r>
      <w:r>
        <w:rPr>
          <w:rStyle w:val="SpecialCharTok"/>
        </w:rPr>
        <w:t xml:space="preserve">$</w:t>
      </w:r>
      <w:r>
        <w:rPr>
          <w:rStyle w:val="NormalTok"/>
        </w:rPr>
        <w:t xml:space="preserve">english)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"ELL Status"</w:t>
      </w:r>
      <w:r>
        <w:rPr>
          <w:rStyle w:val="NormalTok"/>
        </w:rPr>
        <w:t xml:space="preserve"> </w:t>
      </w:r>
      <w:r>
        <w:rPr>
          <w:rStyle w:val="OtherTok"/>
        </w:rPr>
        <w:t xml:space="preserve">=</w:t>
      </w:r>
      <w:r>
        <w:rPr>
          <w:rStyle w:val="NormalTok"/>
        </w:rPr>
        <w:t xml:space="preserve"> </w:t>
      </w:r>
      <w:r>
        <w:rPr>
          <w:rStyle w:val="StringTok"/>
        </w:rPr>
        <w:t xml:space="preserve">"model_data$english"</w:t>
      </w:r>
      <w:r>
        <w:rPr>
          <w:rStyle w:val="NormalTok"/>
        </w:rPr>
        <w:t xml:space="preserve">)</w:t>
      </w:r>
      <w:r>
        <w:br/>
      </w:r>
      <w:r>
        <w:br/>
      </w:r>
      <w:r>
        <w:rPr>
          <w:rStyle w:val="FunctionTok"/>
        </w:rPr>
        <w:t xml:space="preserve">apa_table</w:t>
      </w:r>
      <w:r>
        <w:rPr>
          <w:rStyle w:val="NormalTok"/>
        </w:rPr>
        <w:t xml:space="preserve">(</w:t>
      </w:r>
      <w:r>
        <w:br/>
      </w:r>
      <w:r>
        <w:rPr>
          <w:rStyle w:val="NormalTok"/>
        </w:rPr>
        <w:t xml:space="preserve">  counts,</w:t>
      </w:r>
      <w:r>
        <w:br/>
      </w:r>
      <w:r>
        <w:rPr>
          <w:rStyle w:val="NormalTok"/>
        </w:rPr>
        <w:t xml:space="preserve">  </w:t>
      </w:r>
      <w:r>
        <w:rPr>
          <w:rStyle w:val="AttributeTok"/>
        </w:rPr>
        <w:t xml:space="preserve">caption =</w:t>
      </w:r>
      <w:r>
        <w:rPr>
          <w:rStyle w:val="NormalTok"/>
        </w:rPr>
        <w:t xml:space="preserve"> </w:t>
      </w:r>
      <w:r>
        <w:rPr>
          <w:rStyle w:val="StringTok"/>
        </w:rPr>
        <w:t xml:space="preserve">"Counts for schools with ELL students &amp; NO ELL students"</w:t>
      </w:r>
      <w:r>
        <w:br/>
      </w:r>
      <w:r>
        <w:rPr>
          <w:rStyle w:val="NormalTok"/>
        </w:rPr>
        <w:t xml:space="preserve">)</w:t>
      </w:r>
      <w:r>
        <w:br/>
      </w:r>
      <w:r>
        <w:br/>
      </w:r>
      <w:r>
        <w:rPr>
          <w:rStyle w:val="CommentTok"/>
        </w:rPr>
        <w:t xml:space="preserve"># Figure 2: Bivariate plots</w:t>
      </w:r>
      <w:r>
        <w:br/>
      </w:r>
      <w:r>
        <w:br/>
      </w:r>
      <w:r>
        <w:rPr>
          <w:rStyle w:val="NormalTok"/>
        </w:rPr>
        <w:t xml:space="preserve">b1 </w:t>
      </w:r>
      <w:r>
        <w:rPr>
          <w:rStyle w:val="OtherTok"/>
        </w:rPr>
        <w:t xml:space="preserve">&lt;-</w:t>
      </w:r>
      <w:r>
        <w:rPr>
          <w:rStyle w:val="NormalTok"/>
        </w:rPr>
        <w:t xml:space="preserve"> model_data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(spending, test_score))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F)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"School Spending"</w:t>
      </w:r>
      <w:r>
        <w:rPr>
          <w:rStyle w:val="NormalTok"/>
        </w:rPr>
        <w:t xml:space="preserve">, </w:t>
      </w:r>
      <w:r>
        <w:rPr>
          <w:rStyle w:val="AttributeTok"/>
        </w:rPr>
        <w:t xml:space="preserve">y =</w:t>
      </w:r>
      <w:r>
        <w:rPr>
          <w:rStyle w:val="NormalTok"/>
        </w:rPr>
        <w:t xml:space="preserve"> </w:t>
      </w:r>
      <w:r>
        <w:rPr>
          <w:rStyle w:val="StringTok"/>
        </w:rPr>
        <w:t xml:space="preserve">"Test Score"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"School Spending &amp; Test Score"</w:t>
      </w:r>
      <w:r>
        <w:rPr>
          <w:rStyle w:val="NormalTok"/>
        </w:rPr>
        <w:t xml:space="preserve">) </w:t>
      </w:r>
      <w:r>
        <w:rPr>
          <w:rStyle w:val="SpecialCharTok"/>
        </w:rPr>
        <w:t xml:space="preserve">+</w:t>
      </w:r>
      <w:r>
        <w:br/>
      </w:r>
      <w:r>
        <w:rPr>
          <w:rStyle w:val="NormalTok"/>
        </w:rPr>
        <w:t xml:space="preserve">  </w:t>
      </w:r>
      <w:r>
        <w:rPr>
          <w:rStyle w:val="FunctionTok"/>
        </w:rPr>
        <w:t xml:space="preserve">theme_apa</w:t>
      </w:r>
      <w:r>
        <w:rPr>
          <w:rStyle w:val="NormalTok"/>
        </w:rPr>
        <w:t xml:space="preserve">()</w:t>
      </w:r>
      <w:r>
        <w:br/>
      </w:r>
      <w:r>
        <w:br/>
      </w:r>
      <w:r>
        <w:br/>
      </w:r>
      <w:r>
        <w:rPr>
          <w:rStyle w:val="NormalTok"/>
        </w:rPr>
        <w:t xml:space="preserve">b2 </w:t>
      </w:r>
      <w:r>
        <w:rPr>
          <w:rStyle w:val="OtherTok"/>
        </w:rPr>
        <w:t xml:space="preserve">&lt;-</w:t>
      </w:r>
      <w:r>
        <w:rPr>
          <w:rStyle w:val="NormalTok"/>
        </w:rPr>
        <w:t xml:space="preserve"> model_data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(income, test_score))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F)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"Parent Income"</w:t>
      </w:r>
      <w:r>
        <w:rPr>
          <w:rStyle w:val="NormalTok"/>
        </w:rPr>
        <w:t xml:space="preserve">, </w:t>
      </w:r>
      <w:r>
        <w:rPr>
          <w:rStyle w:val="AttributeTok"/>
        </w:rPr>
        <w:t xml:space="preserve">y =</w:t>
      </w:r>
      <w:r>
        <w:rPr>
          <w:rStyle w:val="NormalTok"/>
        </w:rPr>
        <w:t xml:space="preserve"> </w:t>
      </w:r>
      <w:r>
        <w:rPr>
          <w:rStyle w:val="StringTok"/>
        </w:rPr>
        <w:t xml:space="preserve">"Test Score"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"Parent Income &amp; Test Score"</w:t>
      </w:r>
      <w:r>
        <w:rPr>
          <w:rStyle w:val="NormalTok"/>
        </w:rPr>
        <w:t xml:space="preserve">) </w:t>
      </w:r>
      <w:r>
        <w:rPr>
          <w:rStyle w:val="SpecialCharTok"/>
        </w:rPr>
        <w:t xml:space="preserve">+</w:t>
      </w:r>
      <w:r>
        <w:br/>
      </w:r>
      <w:r>
        <w:rPr>
          <w:rStyle w:val="NormalTok"/>
        </w:rPr>
        <w:t xml:space="preserve">  </w:t>
      </w:r>
      <w:r>
        <w:rPr>
          <w:rStyle w:val="FunctionTok"/>
        </w:rPr>
        <w:t xml:space="preserve">theme_apa</w:t>
      </w:r>
      <w:r>
        <w:rPr>
          <w:rStyle w:val="NormalTok"/>
        </w:rPr>
        <w:t xml:space="preserve">()</w:t>
      </w:r>
      <w:r>
        <w:br/>
      </w:r>
      <w:r>
        <w:br/>
      </w:r>
      <w:r>
        <w:rPr>
          <w:rStyle w:val="NormalTok"/>
        </w:rPr>
        <w:t xml:space="preserve">(b1</w:t>
      </w:r>
      <w:r>
        <w:rPr>
          <w:rStyle w:val="SpecialCharTok"/>
        </w:rPr>
        <w:t xml:space="preserve">+</w:t>
      </w:r>
      <w:r>
        <w:rPr>
          <w:rStyle w:val="NormalTok"/>
        </w:rPr>
        <w:t xml:space="preserve">b2) </w:t>
      </w:r>
      <w:r>
        <w:br/>
      </w:r>
      <w:r>
        <w:br/>
      </w:r>
      <w:r>
        <w:rPr>
          <w:rStyle w:val="CommentTok"/>
        </w:rPr>
        <w:t xml:space="preserve"># Figure 3: Density plots</w:t>
      </w:r>
      <w:r>
        <w:br/>
      </w:r>
      <w:r>
        <w:br/>
      </w:r>
      <w:r>
        <w:rPr>
          <w:rStyle w:val="NormalTok"/>
        </w:rPr>
        <w:t xml:space="preserve">g1 </w:t>
      </w:r>
      <w:r>
        <w:rPr>
          <w:rStyle w:val="OtherTok"/>
        </w:rPr>
        <w:t xml:space="preserve">&lt;-</w:t>
      </w:r>
      <w:r>
        <w:rPr>
          <w:rStyle w:val="NormalTok"/>
        </w:rPr>
        <w:t xml:space="preserve"> </w:t>
      </w:r>
      <w:r>
        <w:rPr>
          <w:rStyle w:val="FunctionTok"/>
        </w:rPr>
        <w:t xml:space="preserve">ggdensity</w:t>
      </w:r>
      <w:r>
        <w:rPr>
          <w:rStyle w:val="NormalTok"/>
        </w:rPr>
        <w:t xml:space="preserve">(model_data</w:t>
      </w:r>
      <w:r>
        <w:rPr>
          <w:rStyle w:val="SpecialCharTok"/>
        </w:rPr>
        <w:t xml:space="preserve">$</w:t>
      </w:r>
      <w:r>
        <w:rPr>
          <w:rStyle w:val="NormalTok"/>
        </w:rPr>
        <w:t xml:space="preserve">test_score, </w:t>
      </w:r>
      <w:r>
        <w:rPr>
          <w:rStyle w:val="AttributeTok"/>
        </w:rPr>
        <w:t xml:space="preserve">fill =</w:t>
      </w:r>
      <w:r>
        <w:rPr>
          <w:rStyle w:val="NormalTok"/>
        </w:rPr>
        <w:t xml:space="preserve"> </w:t>
      </w:r>
      <w:r>
        <w:rPr>
          <w:rStyle w:val="StringTok"/>
        </w:rPr>
        <w:t xml:space="preserve">"lightgray"</w:t>
      </w:r>
      <w:r>
        <w:rPr>
          <w:rStyle w:val="NormalTok"/>
        </w:rPr>
        <w:t xml:space="preserve">,</w:t>
      </w:r>
      <w:r>
        <w:rPr>
          <w:rStyle w:val="AttributeTok"/>
        </w:rPr>
        <w:t xml:space="preserve">title =</w:t>
      </w:r>
      <w:r>
        <w:rPr>
          <w:rStyle w:val="NormalTok"/>
        </w:rPr>
        <w:t xml:space="preserve"> </w:t>
      </w:r>
      <w:r>
        <w:rPr>
          <w:rStyle w:val="StringTok"/>
        </w:rPr>
        <w:t xml:space="preserve">"Test Score"</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ggtheme =</w:t>
      </w:r>
      <w:r>
        <w:rPr>
          <w:rStyle w:val="NormalTok"/>
        </w:rPr>
        <w:t xml:space="preserve"> </w:t>
      </w:r>
      <w:r>
        <w:rPr>
          <w:rStyle w:val="FunctionTok"/>
        </w:rPr>
        <w:t xml:space="preserve">theme_apa</w:t>
      </w:r>
      <w:r>
        <w:rPr>
          <w:rStyle w:val="NormalTok"/>
        </w:rPr>
        <w:t xml:space="preserve">())</w:t>
      </w:r>
      <w:r>
        <w:br/>
      </w:r>
      <w:r>
        <w:br/>
      </w:r>
      <w:r>
        <w:rPr>
          <w:rStyle w:val="NormalTok"/>
        </w:rPr>
        <w:t xml:space="preserve">g2 </w:t>
      </w:r>
      <w:r>
        <w:rPr>
          <w:rStyle w:val="OtherTok"/>
        </w:rPr>
        <w:t xml:space="preserve">&lt;-</w:t>
      </w:r>
      <w:r>
        <w:rPr>
          <w:rStyle w:val="NormalTok"/>
        </w:rPr>
        <w:t xml:space="preserve"> </w:t>
      </w:r>
      <w:r>
        <w:rPr>
          <w:rStyle w:val="FunctionTok"/>
        </w:rPr>
        <w:t xml:space="preserve">ggdensity</w:t>
      </w:r>
      <w:r>
        <w:rPr>
          <w:rStyle w:val="NormalTok"/>
        </w:rPr>
        <w:t xml:space="preserve">(model_data</w:t>
      </w:r>
      <w:r>
        <w:rPr>
          <w:rStyle w:val="SpecialCharTok"/>
        </w:rPr>
        <w:t xml:space="preserve">$</w:t>
      </w:r>
      <w:r>
        <w:rPr>
          <w:rStyle w:val="NormalTok"/>
        </w:rPr>
        <w:t xml:space="preserve">spending, </w:t>
      </w:r>
      <w:r>
        <w:rPr>
          <w:rStyle w:val="AttributeTok"/>
        </w:rPr>
        <w:t xml:space="preserve">fill =</w:t>
      </w:r>
      <w:r>
        <w:rPr>
          <w:rStyle w:val="NormalTok"/>
        </w:rPr>
        <w:t xml:space="preserve"> </w:t>
      </w:r>
      <w:r>
        <w:rPr>
          <w:rStyle w:val="StringTok"/>
        </w:rPr>
        <w:t xml:space="preserve">"lightgray"</w:t>
      </w:r>
      <w:r>
        <w:rPr>
          <w:rStyle w:val="NormalTok"/>
        </w:rPr>
        <w:t xml:space="preserve">,</w:t>
      </w:r>
      <w:r>
        <w:rPr>
          <w:rStyle w:val="AttributeTok"/>
        </w:rPr>
        <w:t xml:space="preserve">title =</w:t>
      </w:r>
      <w:r>
        <w:rPr>
          <w:rStyle w:val="NormalTok"/>
        </w:rPr>
        <w:t xml:space="preserve"> </w:t>
      </w:r>
      <w:r>
        <w:rPr>
          <w:rStyle w:val="StringTok"/>
        </w:rPr>
        <w:t xml:space="preserve">"School Spending (per pupil)"</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ggtheme =</w:t>
      </w:r>
      <w:r>
        <w:rPr>
          <w:rStyle w:val="NormalTok"/>
        </w:rPr>
        <w:t xml:space="preserve"> </w:t>
      </w:r>
      <w:r>
        <w:rPr>
          <w:rStyle w:val="FunctionTok"/>
        </w:rPr>
        <w:t xml:space="preserve">theme_apa</w:t>
      </w:r>
      <w:r>
        <w:rPr>
          <w:rStyle w:val="NormalTok"/>
        </w:rPr>
        <w:t xml:space="preserve">())</w:t>
      </w:r>
      <w:r>
        <w:br/>
      </w:r>
      <w:r>
        <w:br/>
      </w:r>
      <w:r>
        <w:rPr>
          <w:rStyle w:val="NormalTok"/>
        </w:rPr>
        <w:t xml:space="preserve">g3 </w:t>
      </w:r>
      <w:r>
        <w:rPr>
          <w:rStyle w:val="OtherTok"/>
        </w:rPr>
        <w:t xml:space="preserve">&lt;-</w:t>
      </w:r>
      <w:r>
        <w:rPr>
          <w:rStyle w:val="NormalTok"/>
        </w:rPr>
        <w:t xml:space="preserve"> </w:t>
      </w:r>
      <w:r>
        <w:rPr>
          <w:rStyle w:val="FunctionTok"/>
        </w:rPr>
        <w:t xml:space="preserve">ggdensity</w:t>
      </w:r>
      <w:r>
        <w:rPr>
          <w:rStyle w:val="NormalTok"/>
        </w:rPr>
        <w:t xml:space="preserve">(model_data</w:t>
      </w:r>
      <w:r>
        <w:rPr>
          <w:rStyle w:val="SpecialCharTok"/>
        </w:rPr>
        <w:t xml:space="preserve">$</w:t>
      </w:r>
      <w:r>
        <w:rPr>
          <w:rStyle w:val="NormalTok"/>
        </w:rPr>
        <w:t xml:space="preserve">income, </w:t>
      </w:r>
      <w:r>
        <w:rPr>
          <w:rStyle w:val="AttributeTok"/>
        </w:rPr>
        <w:t xml:space="preserve">fill =</w:t>
      </w:r>
      <w:r>
        <w:rPr>
          <w:rStyle w:val="NormalTok"/>
        </w:rPr>
        <w:t xml:space="preserve"> </w:t>
      </w:r>
      <w:r>
        <w:rPr>
          <w:rStyle w:val="StringTok"/>
        </w:rPr>
        <w:t xml:space="preserve">"lightgray"</w:t>
      </w:r>
      <w:r>
        <w:rPr>
          <w:rStyle w:val="NormalTok"/>
        </w:rPr>
        <w:t xml:space="preserve">,</w:t>
      </w:r>
      <w:r>
        <w:rPr>
          <w:rStyle w:val="AttributeTok"/>
        </w:rPr>
        <w:t xml:space="preserve">title =</w:t>
      </w:r>
      <w:r>
        <w:rPr>
          <w:rStyle w:val="NormalTok"/>
        </w:rPr>
        <w:t xml:space="preserve"> </w:t>
      </w:r>
      <w:r>
        <w:rPr>
          <w:rStyle w:val="StringTok"/>
        </w:rPr>
        <w:t xml:space="preserve">"Parent Income"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w:t>
      </w:r>
      <w:r>
        <w:rPr>
          <w:rStyle w:val="AttributeTok"/>
        </w:rPr>
        <w:t xml:space="preserve">ggtheme =</w:t>
      </w:r>
      <w:r>
        <w:rPr>
          <w:rStyle w:val="NormalTok"/>
        </w:rPr>
        <w:t xml:space="preserve"> </w:t>
      </w:r>
      <w:r>
        <w:rPr>
          <w:rStyle w:val="FunctionTok"/>
        </w:rPr>
        <w:t xml:space="preserve">theme_apa</w:t>
      </w:r>
      <w:r>
        <w:rPr>
          <w:rStyle w:val="NormalTok"/>
        </w:rPr>
        <w:t xml:space="preserve">())</w:t>
      </w:r>
      <w:r>
        <w:br/>
      </w:r>
      <w:r>
        <w:br/>
      </w:r>
      <w:r>
        <w:rPr>
          <w:rStyle w:val="NormalTok"/>
        </w:rPr>
        <w:t xml:space="preserve">(g1</w:t>
      </w:r>
      <w:r>
        <w:rPr>
          <w:rStyle w:val="SpecialCharTok"/>
        </w:rPr>
        <w:t xml:space="preserve">+</w:t>
      </w:r>
      <w:r>
        <w:rPr>
          <w:rStyle w:val="NormalTok"/>
        </w:rPr>
        <w:t xml:space="preserve">g2)</w:t>
      </w:r>
      <w:r>
        <w:rPr>
          <w:rStyle w:val="SpecialCharTok"/>
        </w:rPr>
        <w:t xml:space="preserve">/</w:t>
      </w:r>
      <w:r>
        <w:rPr>
          <w:rStyle w:val="NormalTok"/>
        </w:rPr>
        <w:t xml:space="preserve">(g3)</w:t>
      </w:r>
      <w:r>
        <w:br/>
      </w:r>
      <w:r>
        <w:br/>
      </w:r>
      <w:r>
        <w:rPr>
          <w:rStyle w:val="CommentTok"/>
        </w:rPr>
        <w:t xml:space="preserve"># Regression model</w:t>
      </w:r>
      <w:r>
        <w:br/>
      </w:r>
      <w:r>
        <w:rPr>
          <w:rStyle w:val="NormalTok"/>
        </w:rPr>
        <w:t xml:space="preserve">reg_model </w:t>
      </w:r>
      <w:r>
        <w:rPr>
          <w:rStyle w:val="OtherTok"/>
        </w:rPr>
        <w:t xml:space="preserve">&lt;-</w:t>
      </w:r>
      <w:r>
        <w:rPr>
          <w:rStyle w:val="NormalTok"/>
        </w:rPr>
        <w:t xml:space="preserve"> </w:t>
      </w:r>
      <w:r>
        <w:rPr>
          <w:rStyle w:val="FunctionTok"/>
        </w:rPr>
        <w:t xml:space="preserve">lm</w:t>
      </w:r>
      <w:r>
        <w:rPr>
          <w:rStyle w:val="NormalTok"/>
        </w:rPr>
        <w:t xml:space="preserve">(test_score </w:t>
      </w:r>
      <w:r>
        <w:rPr>
          <w:rStyle w:val="SpecialCharTok"/>
        </w:rPr>
        <w:t xml:space="preserve">~</w:t>
      </w:r>
      <w:r>
        <w:rPr>
          <w:rStyle w:val="NormalTok"/>
        </w:rPr>
        <w:t xml:space="preserve"> spending </w:t>
      </w:r>
      <w:r>
        <w:rPr>
          <w:rStyle w:val="SpecialCharTok"/>
        </w:rPr>
        <w:t xml:space="preserve">+</w:t>
      </w:r>
      <w:r>
        <w:rPr>
          <w:rStyle w:val="NormalTok"/>
        </w:rPr>
        <w:t xml:space="preserve"> english </w:t>
      </w:r>
      <w:r>
        <w:rPr>
          <w:rStyle w:val="SpecialCharTok"/>
        </w:rPr>
        <w:t xml:space="preserve">+</w:t>
      </w:r>
      <w:r>
        <w:rPr>
          <w:rStyle w:val="NormalTok"/>
        </w:rPr>
        <w:t xml:space="preserve"> income </w:t>
      </w:r>
      <w:r>
        <w:rPr>
          <w:rStyle w:val="SpecialCharTok"/>
        </w:rPr>
        <w:t xml:space="preserve">+</w:t>
      </w:r>
      <w:r>
        <w:rPr>
          <w:rStyle w:val="NormalTok"/>
        </w:rPr>
        <w:t xml:space="preserve"> spending</w:t>
      </w:r>
      <w:r>
        <w:rPr>
          <w:rStyle w:val="SpecialCharTok"/>
        </w:rPr>
        <w:t xml:space="preserve">*</w:t>
      </w:r>
      <w:r>
        <w:rPr>
          <w:rStyle w:val="NormalTok"/>
        </w:rPr>
        <w:t xml:space="preserve">english,</w:t>
      </w:r>
      <w:r>
        <w:br/>
      </w:r>
      <w:r>
        <w:rPr>
          <w:rStyle w:val="NormalTok"/>
        </w:rPr>
        <w:t xml:space="preserve">           </w:t>
      </w:r>
      <w:r>
        <w:rPr>
          <w:rStyle w:val="AttributeTok"/>
        </w:rPr>
        <w:t xml:space="preserve">data=</w:t>
      </w:r>
      <w:r>
        <w:rPr>
          <w:rStyle w:val="NormalTok"/>
        </w:rPr>
        <w:t xml:space="preserve">model_data)</w:t>
      </w:r>
      <w:r>
        <w:br/>
      </w:r>
      <w:r>
        <w:br/>
      </w:r>
      <w:r>
        <w:rPr>
          <w:rStyle w:val="CommentTok"/>
        </w:rPr>
        <w:t xml:space="preserve"># Figure 4: QQ-plot</w:t>
      </w:r>
      <w:r>
        <w:br/>
      </w:r>
      <w:r>
        <w:rPr>
          <w:rStyle w:val="FunctionTok"/>
        </w:rPr>
        <w:t xml:space="preserve">plot</w:t>
      </w:r>
      <w:r>
        <w:rPr>
          <w:rStyle w:val="NormalTok"/>
        </w:rPr>
        <w:t xml:space="preserve">(reg_model, </w:t>
      </w:r>
      <w:r>
        <w:rPr>
          <w:rStyle w:val="DecValTok"/>
        </w:rPr>
        <w:t xml:space="preserve">2</w:t>
      </w:r>
      <w:r>
        <w:rPr>
          <w:rStyle w:val="NormalTok"/>
        </w:rPr>
        <w:t xml:space="preserve">)</w:t>
      </w:r>
      <w:r>
        <w:br/>
      </w:r>
      <w:r>
        <w:br/>
      </w:r>
      <w:r>
        <w:rPr>
          <w:rStyle w:val="CommentTok"/>
        </w:rPr>
        <w:t xml:space="preserve"># Table 4: Correlation table </w:t>
      </w:r>
      <w:r>
        <w:br/>
      </w:r>
      <w:r>
        <w:br/>
      </w:r>
      <w:r>
        <w:rPr>
          <w:rStyle w:val="NormalTok"/>
        </w:rPr>
        <w:t xml:space="preserve">cortable </w:t>
      </w:r>
      <w:r>
        <w:rPr>
          <w:rStyle w:val="OtherTok"/>
        </w:rPr>
        <w:t xml:space="preserve">&lt;-</w:t>
      </w:r>
      <w:r>
        <w:rPr>
          <w:rStyle w:val="NormalTok"/>
        </w:rPr>
        <w:t xml:space="preserve"> </w:t>
      </w:r>
      <w:r>
        <w:rPr>
          <w:rStyle w:val="FunctionTok"/>
        </w:rPr>
        <w:t xml:space="preserve">apa.cor.table</w:t>
      </w:r>
      <w:r>
        <w:rPr>
          <w:rStyle w:val="NormalTok"/>
        </w:rPr>
        <w:t xml:space="preserve">(model_data[,</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filename =</w:t>
      </w:r>
      <w:r>
        <w:rPr>
          <w:rStyle w:val="NormalTok"/>
        </w:rPr>
        <w:t xml:space="preserve"> </w:t>
      </w:r>
      <w:r>
        <w:rPr>
          <w:rStyle w:val="ConstantTok"/>
        </w:rPr>
        <w:t xml:space="preserve">NA</w:t>
      </w:r>
      <w:r>
        <w:rPr>
          <w:rStyle w:val="NormalTok"/>
        </w:rPr>
        <w:t xml:space="preserve">)</w:t>
      </w:r>
      <w:r>
        <w:br/>
      </w:r>
      <w:r>
        <w:br/>
      </w:r>
      <w:r>
        <w:rPr>
          <w:rStyle w:val="FunctionTok"/>
        </w:rPr>
        <w:t xml:space="preserve">apa_table</w:t>
      </w:r>
      <w:r>
        <w:rPr>
          <w:rStyle w:val="NormalTok"/>
        </w:rPr>
        <w:t xml:space="preserve">(cortable</w:t>
      </w:r>
      <w:r>
        <w:rPr>
          <w:rStyle w:val="SpecialCharTok"/>
        </w:rPr>
        <w:t xml:space="preserve">$</w:t>
      </w:r>
      <w:r>
        <w:rPr>
          <w:rStyle w:val="NormalTok"/>
        </w:rPr>
        <w:t xml:space="preserve">table.body,</w:t>
      </w:r>
      <w:r>
        <w:br/>
      </w:r>
      <w:r>
        <w:rPr>
          <w:rStyle w:val="NormalTok"/>
        </w:rPr>
        <w:t xml:space="preserve">          </w:t>
      </w:r>
      <w:r>
        <w:rPr>
          <w:rStyle w:val="AttributeTok"/>
        </w:rPr>
        <w:t xml:space="preserve">caption =</w:t>
      </w:r>
      <w:r>
        <w:rPr>
          <w:rStyle w:val="NormalTok"/>
        </w:rPr>
        <w:t xml:space="preserve"> cortable</w:t>
      </w:r>
      <w:r>
        <w:rPr>
          <w:rStyle w:val="SpecialCharTok"/>
        </w:rPr>
        <w:t xml:space="preserve">$</w:t>
      </w:r>
      <w:r>
        <w:rPr>
          <w:rStyle w:val="NormalTok"/>
        </w:rPr>
        <w:t xml:space="preserve">table.title,</w:t>
      </w:r>
      <w:r>
        <w:br/>
      </w:r>
      <w:r>
        <w:rPr>
          <w:rStyle w:val="NormalTok"/>
        </w:rPr>
        <w:t xml:space="preserve">          </w:t>
      </w:r>
      <w:r>
        <w:rPr>
          <w:rStyle w:val="AttributeTok"/>
        </w:rPr>
        <w:t xml:space="preserve">note =</w:t>
      </w:r>
      <w:r>
        <w:rPr>
          <w:rStyle w:val="NormalTok"/>
        </w:rPr>
        <w:t xml:space="preserve"> cortable</w:t>
      </w:r>
      <w:r>
        <w:rPr>
          <w:rStyle w:val="SpecialCharTok"/>
        </w:rPr>
        <w:t xml:space="preserve">$</w:t>
      </w:r>
      <w:r>
        <w:rPr>
          <w:rStyle w:val="NormalTok"/>
        </w:rPr>
        <w:t xml:space="preserve">table.note,</w:t>
      </w:r>
      <w:r>
        <w:br/>
      </w:r>
      <w:r>
        <w:rPr>
          <w:rStyle w:val="NormalTok"/>
        </w:rPr>
        <w:t xml:space="preserve">          </w:t>
      </w:r>
      <w:r>
        <w:rPr>
          <w:rStyle w:val="AttributeTok"/>
        </w:rPr>
        <w:t xml:space="preserve">font_size =</w:t>
      </w:r>
      <w:r>
        <w:rPr>
          <w:rStyle w:val="NormalTok"/>
        </w:rPr>
        <w:t xml:space="preserve"> </w:t>
      </w:r>
      <w:r>
        <w:rPr>
          <w:rStyle w:val="StringTok"/>
        </w:rPr>
        <w:t xml:space="preserve">"footnotesize"</w:t>
      </w:r>
      <w:r>
        <w:rPr>
          <w:rStyle w:val="NormalTok"/>
        </w:rPr>
        <w:t xml:space="preserve">,</w:t>
      </w:r>
      <w:r>
        <w:br/>
      </w:r>
      <w:r>
        <w:rPr>
          <w:rStyle w:val="NormalTok"/>
        </w:rPr>
        <w:t xml:space="preserve">          </w:t>
      </w:r>
      <w:r>
        <w:rPr>
          <w:rStyle w:val="AttributeTok"/>
        </w:rPr>
        <w:t xml:space="preserve">row.names =</w:t>
      </w:r>
      <w:r>
        <w:rPr>
          <w:rStyle w:val="NormalTok"/>
        </w:rPr>
        <w:t xml:space="preserve"> T)</w:t>
      </w:r>
      <w:r>
        <w:br/>
      </w:r>
      <w:r>
        <w:br/>
      </w:r>
      <w:r>
        <w:rPr>
          <w:rStyle w:val="CommentTok"/>
        </w:rPr>
        <w:t xml:space="preserve"># Variance inflation factor (VIF)</w:t>
      </w:r>
      <w:r>
        <w:br/>
      </w:r>
      <w:r>
        <w:rPr>
          <w:rStyle w:val="FunctionTok"/>
        </w:rPr>
        <w:t xml:space="preserve">library</w:t>
      </w:r>
      <w:r>
        <w:rPr>
          <w:rStyle w:val="NormalTok"/>
        </w:rPr>
        <w:t xml:space="preserve">(car)</w:t>
      </w:r>
      <w:r>
        <w:br/>
      </w:r>
      <w:r>
        <w:rPr>
          <w:rStyle w:val="NormalTok"/>
        </w:rPr>
        <w:t xml:space="preserve">no_mod_model </w:t>
      </w:r>
      <w:r>
        <w:rPr>
          <w:rStyle w:val="OtherTok"/>
        </w:rPr>
        <w:t xml:space="preserve">&lt;-</w:t>
      </w:r>
      <w:r>
        <w:rPr>
          <w:rStyle w:val="NormalTok"/>
        </w:rPr>
        <w:t xml:space="preserve"> </w:t>
      </w:r>
      <w:r>
        <w:rPr>
          <w:rStyle w:val="FunctionTok"/>
        </w:rPr>
        <w:t xml:space="preserve">lm</w:t>
      </w:r>
      <w:r>
        <w:rPr>
          <w:rStyle w:val="NormalTok"/>
        </w:rPr>
        <w:t xml:space="preserve">(test_score </w:t>
      </w:r>
      <w:r>
        <w:rPr>
          <w:rStyle w:val="SpecialCharTok"/>
        </w:rPr>
        <w:t xml:space="preserve">~</w:t>
      </w:r>
      <w:r>
        <w:rPr>
          <w:rStyle w:val="NormalTok"/>
        </w:rPr>
        <w:t xml:space="preserve"> spending </w:t>
      </w:r>
      <w:r>
        <w:rPr>
          <w:rStyle w:val="SpecialCharTok"/>
        </w:rPr>
        <w:t xml:space="preserve">+</w:t>
      </w:r>
      <w:r>
        <w:rPr>
          <w:rStyle w:val="NormalTok"/>
        </w:rPr>
        <w:t xml:space="preserve"> income </w:t>
      </w:r>
      <w:r>
        <w:rPr>
          <w:rStyle w:val="SpecialCharTok"/>
        </w:rPr>
        <w:t xml:space="preserve">+</w:t>
      </w:r>
      <w:r>
        <w:rPr>
          <w:rStyle w:val="NormalTok"/>
        </w:rPr>
        <w:t xml:space="preserve"> english, </w:t>
      </w:r>
      <w:r>
        <w:rPr>
          <w:rStyle w:val="AttributeTok"/>
        </w:rPr>
        <w:t xml:space="preserve">data=</w:t>
      </w:r>
      <w:r>
        <w:rPr>
          <w:rStyle w:val="NormalTok"/>
        </w:rPr>
        <w:t xml:space="preserve">model_data)</w:t>
      </w:r>
      <w:r>
        <w:br/>
      </w:r>
      <w:r>
        <w:br/>
      </w:r>
      <w:r>
        <w:rPr>
          <w:rStyle w:val="FunctionTok"/>
        </w:rPr>
        <w:t xml:space="preserve">vif</w:t>
      </w:r>
      <w:r>
        <w:rPr>
          <w:rStyle w:val="NormalTok"/>
        </w:rPr>
        <w:t xml:space="preserve">(no_mod_model)</w:t>
      </w:r>
      <w:r>
        <w:br/>
      </w:r>
      <w:r>
        <w:br/>
      </w:r>
      <w:r>
        <w:rPr>
          <w:rStyle w:val="CommentTok"/>
        </w:rPr>
        <w:t xml:space="preserve"># Figure 5: Standardized residuals</w:t>
      </w:r>
      <w:r>
        <w:br/>
      </w:r>
      <w:r>
        <w:rPr>
          <w:rStyle w:val="FunctionTok"/>
        </w:rPr>
        <w:t xml:space="preserve">plot</w:t>
      </w:r>
      <w:r>
        <w:rPr>
          <w:rStyle w:val="NormalTok"/>
        </w:rPr>
        <w:t xml:space="preserve">(reg_model, </w:t>
      </w:r>
      <w:r>
        <w:rPr>
          <w:rStyle w:val="DecValTok"/>
        </w:rPr>
        <w:t xml:space="preserve">3</w:t>
      </w:r>
      <w:r>
        <w:rPr>
          <w:rStyle w:val="NormalTok"/>
        </w:rPr>
        <w:t xml:space="preserve">)</w:t>
      </w:r>
      <w:r>
        <w:br/>
      </w:r>
      <w:r>
        <w:br/>
      </w:r>
      <w:r>
        <w:rPr>
          <w:rStyle w:val="CommentTok"/>
        </w:rPr>
        <w:t xml:space="preserve"># Regression equation (no coefficients)</w:t>
      </w:r>
      <w:r>
        <w:br/>
      </w:r>
      <w:r>
        <w:rPr>
          <w:rStyle w:val="FunctionTok"/>
        </w:rPr>
        <w:t xml:space="preserve">library</w:t>
      </w:r>
      <w:r>
        <w:rPr>
          <w:rStyle w:val="NormalTok"/>
        </w:rPr>
        <w:t xml:space="preserve">(equatiomatic)</w:t>
      </w:r>
      <w:r>
        <w:br/>
      </w:r>
      <w:r>
        <w:br/>
      </w:r>
      <w:r>
        <w:rPr>
          <w:rStyle w:val="FunctionTok"/>
        </w:rPr>
        <w:t xml:space="preserve">extract_eq</w:t>
      </w:r>
      <w:r>
        <w:rPr>
          <w:rStyle w:val="NormalTok"/>
        </w:rPr>
        <w:t xml:space="preserve">(reg_model)</w:t>
      </w:r>
      <w:r>
        <w:br/>
      </w:r>
      <w:r>
        <w:br/>
      </w:r>
      <w:r>
        <w:rPr>
          <w:rStyle w:val="CommentTok"/>
        </w:rPr>
        <w:t xml:space="preserve"># Regression equation (with coefficients)</w:t>
      </w:r>
      <w:r>
        <w:br/>
      </w:r>
      <w:r>
        <w:rPr>
          <w:rStyle w:val="FunctionTok"/>
        </w:rPr>
        <w:t xml:space="preserve">extract_eq</w:t>
      </w:r>
      <w:r>
        <w:rPr>
          <w:rStyle w:val="NormalTok"/>
        </w:rPr>
        <w:t xml:space="preserve">(reg_model, </w:t>
      </w:r>
      <w:r>
        <w:rPr>
          <w:rStyle w:val="AttributeTok"/>
        </w:rPr>
        <w:t xml:space="preserve">use_coefs =</w:t>
      </w:r>
      <w:r>
        <w:rPr>
          <w:rStyle w:val="NormalTok"/>
        </w:rPr>
        <w:t xml:space="preserve"> </w:t>
      </w:r>
      <w:r>
        <w:rPr>
          <w:rStyle w:val="ConstantTok"/>
        </w:rPr>
        <w:t xml:space="preserve">TRUE</w:t>
      </w:r>
      <w:r>
        <w:rPr>
          <w:rStyle w:val="NormalTok"/>
        </w:rPr>
        <w:t xml:space="preserve">, </w:t>
      </w:r>
      <w:r>
        <w:rPr>
          <w:rStyle w:val="AttributeTok"/>
        </w:rPr>
        <w:t xml:space="preserve">digits=</w:t>
      </w:r>
      <w:r>
        <w:rPr>
          <w:rStyle w:val="DecValTok"/>
        </w:rPr>
        <w:t xml:space="preserve">3</w:t>
      </w:r>
      <w:r>
        <w:rPr>
          <w:rStyle w:val="NormalTok"/>
        </w:rPr>
        <w:t xml:space="preserve">)</w:t>
      </w:r>
      <w:r>
        <w:br/>
      </w:r>
      <w:r>
        <w:br/>
      </w:r>
      <w:r>
        <w:rPr>
          <w:rStyle w:val="CommentTok"/>
        </w:rPr>
        <w:t xml:space="preserve">#Table 5: Regression Output Summary</w:t>
      </w:r>
      <w:r>
        <w:br/>
      </w:r>
      <w:r>
        <w:rPr>
          <w:rStyle w:val="NormalTok"/>
        </w:rPr>
        <w:t xml:space="preserve">apa_lm </w:t>
      </w:r>
      <w:r>
        <w:rPr>
          <w:rStyle w:val="OtherTok"/>
        </w:rPr>
        <w:t xml:space="preserve">&lt;-</w:t>
      </w:r>
      <w:r>
        <w:rPr>
          <w:rStyle w:val="NormalTok"/>
        </w:rPr>
        <w:t xml:space="preserve"> </w:t>
      </w:r>
      <w:r>
        <w:rPr>
          <w:rStyle w:val="FunctionTok"/>
        </w:rPr>
        <w:t xml:space="preserve">apa_print</w:t>
      </w:r>
      <w:r>
        <w:rPr>
          <w:rStyle w:val="NormalTok"/>
        </w:rPr>
        <w:t xml:space="preserve">(reg_model, </w:t>
      </w:r>
      <w:r>
        <w:rPr>
          <w:rStyle w:val="AttributeTok"/>
        </w:rPr>
        <w:t xml:space="preserve">digits =</w:t>
      </w:r>
      <w:r>
        <w:rPr>
          <w:rStyle w:val="NormalTok"/>
        </w:rPr>
        <w:t xml:space="preserve"> </w:t>
      </w:r>
      <w:r>
        <w:rPr>
          <w:rStyle w:val="DecValTok"/>
        </w:rPr>
        <w:t xml:space="preserve">3</w:t>
      </w:r>
      <w:r>
        <w:rPr>
          <w:rStyle w:val="NormalTok"/>
        </w:rPr>
        <w:t xml:space="preserve">)</w:t>
      </w:r>
      <w:r>
        <w:br/>
      </w:r>
      <w:r>
        <w:br/>
      </w:r>
      <w:r>
        <w:rPr>
          <w:rStyle w:val="FunctionTok"/>
        </w:rPr>
        <w:t xml:space="preserve">apa_table</w:t>
      </w:r>
      <w:r>
        <w:rPr>
          <w:rStyle w:val="NormalTok"/>
        </w:rPr>
        <w:t xml:space="preserve">(</w:t>
      </w:r>
      <w:r>
        <w:br/>
      </w:r>
      <w:r>
        <w:rPr>
          <w:rStyle w:val="NormalTok"/>
        </w:rPr>
        <w:t xml:space="preserve">  apa_lm</w:t>
      </w:r>
      <w:r>
        <w:rPr>
          <w:rStyle w:val="SpecialCharTok"/>
        </w:rPr>
        <w:t xml:space="preserve">$</w:t>
      </w:r>
      <w:r>
        <w:rPr>
          <w:rStyle w:val="NormalTok"/>
        </w:rPr>
        <w:t xml:space="preserve">table,</w:t>
      </w:r>
      <w:r>
        <w:br/>
      </w:r>
      <w:r>
        <w:rPr>
          <w:rStyle w:val="NormalTok"/>
        </w:rPr>
        <w:t xml:space="preserve">  </w:t>
      </w:r>
      <w:r>
        <w:rPr>
          <w:rStyle w:val="AttributeTok"/>
        </w:rPr>
        <w:t xml:space="preserve">caption =</w:t>
      </w:r>
      <w:r>
        <w:rPr>
          <w:rStyle w:val="NormalTok"/>
        </w:rPr>
        <w:t xml:space="preserve"> </w:t>
      </w:r>
      <w:r>
        <w:rPr>
          <w:rStyle w:val="StringTok"/>
        </w:rPr>
        <w:t xml:space="preserve">"Regression Model Summary. Test Score predicted by School Spending, ELL (%), Parent Income"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FunctionTok"/>
        </w:rPr>
        <w:t xml:space="preserve">rep</w:t>
      </w:r>
      <w:r>
        <w:rPr>
          <w:rStyle w:val="NormalTok"/>
        </w:rPr>
        <w:t xml:space="preserve">(</w:t>
      </w:r>
      <w:r>
        <w:rPr>
          <w:rStyle w:val="StringTok"/>
        </w:rPr>
        <w:t xml:space="preserve">"r"</w:t>
      </w:r>
      <w:r>
        <w:rPr>
          <w:rStyle w:val="NormalTok"/>
        </w:rPr>
        <w:t xml:space="preserve">,</w:t>
      </w:r>
      <w:r>
        <w:rPr>
          <w:rStyle w:val="DecValTok"/>
        </w:rPr>
        <w:t xml:space="preserve">5</w:t>
      </w:r>
      <w:r>
        <w:rPr>
          <w:rStyle w:val="NormalTok"/>
        </w:rPr>
        <w:t xml:space="preserve">))</w:t>
      </w:r>
      <w:r>
        <w:br/>
      </w:r>
      <w:r>
        <w:rPr>
          <w:rStyle w:val="NormalTok"/>
        </w:rPr>
        <w:t xml:space="preserve">)</w:t>
      </w:r>
      <w:r>
        <w:br/>
      </w:r>
      <w:r>
        <w:br/>
      </w:r>
      <w:r>
        <w:rPr>
          <w:rStyle w:val="CommentTok"/>
        </w:rPr>
        <w:t xml:space="preserve"># Table 6: Standardized regression coefficients</w:t>
      </w:r>
      <w:r>
        <w:br/>
      </w:r>
      <w:r>
        <w:rPr>
          <w:rStyle w:val="FunctionTok"/>
        </w:rPr>
        <w:t xml:space="preserve">library</w:t>
      </w:r>
      <w:r>
        <w:rPr>
          <w:rStyle w:val="NormalTok"/>
        </w:rPr>
        <w:t xml:space="preserve">(effectsize)</w:t>
      </w:r>
      <w:r>
        <w:br/>
      </w:r>
      <w:r>
        <w:br/>
      </w:r>
      <w:r>
        <w:rPr>
          <w:rStyle w:val="NormalTok"/>
        </w:rPr>
        <w:t xml:space="preserve">parameters</w:t>
      </w:r>
      <w:r>
        <w:rPr>
          <w:rStyle w:val="SpecialCharTok"/>
        </w:rPr>
        <w:t xml:space="preserve">::</w:t>
      </w:r>
      <w:r>
        <w:rPr>
          <w:rStyle w:val="FunctionTok"/>
        </w:rPr>
        <w:t xml:space="preserve">standardize_parameters</w:t>
      </w:r>
      <w:r>
        <w:rPr>
          <w:rStyle w:val="NormalTok"/>
        </w:rPr>
        <w:t xml:space="preserve">(reg_model) </w:t>
      </w:r>
      <w:r>
        <w:br/>
      </w:r>
      <w:r>
        <w:br/>
      </w:r>
      <w:r>
        <w:rPr>
          <w:rStyle w:val="CommentTok"/>
        </w:rPr>
        <w:t xml:space="preserve"># Regression model with centered control variable (`income`) for interaction plot</w:t>
      </w:r>
      <w:r>
        <w:br/>
      </w:r>
      <w:r>
        <w:br/>
      </w:r>
      <w:r>
        <w:rPr>
          <w:rStyle w:val="NormalTok"/>
        </w:rPr>
        <w:t xml:space="preserve">centered_data </w:t>
      </w:r>
      <w:r>
        <w:rPr>
          <w:rStyle w:val="OtherTok"/>
        </w:rPr>
        <w:t xml:space="preserve">&lt;-</w:t>
      </w:r>
      <w:r>
        <w:rPr>
          <w:rStyle w:val="NormalTok"/>
        </w:rPr>
        <w:t xml:space="preserve"> model_data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income_cen =</w:t>
      </w:r>
      <w:r>
        <w:rPr>
          <w:rStyle w:val="NormalTok"/>
        </w:rPr>
        <w:t xml:space="preserve"> </w:t>
      </w:r>
      <w:r>
        <w:rPr>
          <w:rStyle w:val="FunctionTok"/>
        </w:rPr>
        <w:t xml:space="preserve">scale</w:t>
      </w:r>
      <w:r>
        <w:rPr>
          <w:rStyle w:val="NormalTok"/>
        </w:rPr>
        <w:t xml:space="preserve">(income, </w:t>
      </w:r>
      <w:r>
        <w:rPr>
          <w:rStyle w:val="AttributeTok"/>
        </w:rPr>
        <w:t xml:space="preserve">scale =</w:t>
      </w:r>
      <w:r>
        <w:rPr>
          <w:rStyle w:val="NormalTok"/>
        </w:rPr>
        <w:t xml:space="preserve"> </w:t>
      </w:r>
      <w:r>
        <w:rPr>
          <w:rStyle w:val="ConstantTok"/>
        </w:rPr>
        <w:t xml:space="preserve">FALSE</w:t>
      </w:r>
      <w:r>
        <w:rPr>
          <w:rStyle w:val="NormalTok"/>
        </w:rPr>
        <w:t xml:space="preserve">))</w:t>
      </w:r>
      <w:r>
        <w:br/>
      </w:r>
      <w:r>
        <w:br/>
      </w:r>
      <w:r>
        <w:rPr>
          <w:rStyle w:val="NormalTok"/>
        </w:rPr>
        <w:t xml:space="preserve">cen_model </w:t>
      </w:r>
      <w:r>
        <w:rPr>
          <w:rStyle w:val="OtherTok"/>
        </w:rPr>
        <w:t xml:space="preserve">&lt;-</w:t>
      </w:r>
      <w:r>
        <w:rPr>
          <w:rStyle w:val="NormalTok"/>
        </w:rPr>
        <w:t xml:space="preserve"> </w:t>
      </w:r>
      <w:r>
        <w:rPr>
          <w:rStyle w:val="FunctionTok"/>
        </w:rPr>
        <w:t xml:space="preserve">lm</w:t>
      </w:r>
      <w:r>
        <w:rPr>
          <w:rStyle w:val="NormalTok"/>
        </w:rPr>
        <w:t xml:space="preserve">(test_score </w:t>
      </w:r>
      <w:r>
        <w:rPr>
          <w:rStyle w:val="SpecialCharTok"/>
        </w:rPr>
        <w:t xml:space="preserve">~</w:t>
      </w:r>
      <w:r>
        <w:rPr>
          <w:rStyle w:val="NormalTok"/>
        </w:rPr>
        <w:t xml:space="preserve"> spending </w:t>
      </w:r>
      <w:r>
        <w:rPr>
          <w:rStyle w:val="SpecialCharTok"/>
        </w:rPr>
        <w:t xml:space="preserve">+</w:t>
      </w:r>
      <w:r>
        <w:rPr>
          <w:rStyle w:val="NormalTok"/>
        </w:rPr>
        <w:t xml:space="preserve"> english </w:t>
      </w:r>
      <w:r>
        <w:rPr>
          <w:rStyle w:val="SpecialCharTok"/>
        </w:rPr>
        <w:t xml:space="preserve">+</w:t>
      </w:r>
      <w:r>
        <w:rPr>
          <w:rStyle w:val="NormalTok"/>
        </w:rPr>
        <w:t xml:space="preserve"> income_cen </w:t>
      </w:r>
      <w:r>
        <w:rPr>
          <w:rStyle w:val="SpecialCharTok"/>
        </w:rPr>
        <w:t xml:space="preserve">+</w:t>
      </w:r>
      <w:r>
        <w:rPr>
          <w:rStyle w:val="NormalTok"/>
        </w:rPr>
        <w:t xml:space="preserve"> spending</w:t>
      </w:r>
      <w:r>
        <w:rPr>
          <w:rStyle w:val="SpecialCharTok"/>
        </w:rPr>
        <w:t xml:space="preserve">*</w:t>
      </w:r>
      <w:r>
        <w:rPr>
          <w:rStyle w:val="NormalTok"/>
        </w:rPr>
        <w:t xml:space="preserve">english,</w:t>
      </w:r>
      <w:r>
        <w:br/>
      </w:r>
      <w:r>
        <w:rPr>
          <w:rStyle w:val="NormalTok"/>
        </w:rPr>
        <w:t xml:space="preserve">           </w:t>
      </w:r>
      <w:r>
        <w:rPr>
          <w:rStyle w:val="AttributeTok"/>
        </w:rPr>
        <w:t xml:space="preserve">data=</w:t>
      </w:r>
      <w:r>
        <w:rPr>
          <w:rStyle w:val="NormalTok"/>
        </w:rPr>
        <w:t xml:space="preserve">centered_data)</w:t>
      </w:r>
      <w:r>
        <w:br/>
      </w:r>
      <w:r>
        <w:rPr>
          <w:rStyle w:val="NormalTok"/>
        </w:rPr>
        <w:t xml:space="preserve"> </w:t>
      </w:r>
      <w:r>
        <w:br/>
      </w:r>
      <w:r>
        <w:rPr>
          <w:rStyle w:val="CommentTok"/>
        </w:rPr>
        <w:t xml:space="preserve"># Create moderation plot (simple slopes)</w:t>
      </w:r>
      <w:r>
        <w:br/>
      </w:r>
      <w:r>
        <w:rPr>
          <w:rStyle w:val="FunctionTok"/>
        </w:rPr>
        <w:t xml:space="preserve">library</w:t>
      </w:r>
      <w:r>
        <w:rPr>
          <w:rStyle w:val="NormalTok"/>
        </w:rPr>
        <w:t xml:space="preserve">(interactions)</w:t>
      </w:r>
      <w:r>
        <w:br/>
      </w:r>
      <w:r>
        <w:br/>
      </w:r>
      <w:r>
        <w:rPr>
          <w:rStyle w:val="FunctionTok"/>
        </w:rPr>
        <w:t xml:space="preserve">interact_plot</w:t>
      </w:r>
      <w:r>
        <w:rPr>
          <w:rStyle w:val="NormalTok"/>
        </w:rPr>
        <w:t xml:space="preserve">(cen_model, </w:t>
      </w:r>
      <w:r>
        <w:rPr>
          <w:rStyle w:val="AttributeTok"/>
        </w:rPr>
        <w:t xml:space="preserve">pred =</w:t>
      </w:r>
      <w:r>
        <w:rPr>
          <w:rStyle w:val="NormalTok"/>
        </w:rPr>
        <w:t xml:space="preserve"> spending, </w:t>
      </w:r>
      <w:r>
        <w:rPr>
          <w:rStyle w:val="AttributeTok"/>
        </w:rPr>
        <w:t xml:space="preserve">modx =</w:t>
      </w:r>
      <w:r>
        <w:rPr>
          <w:rStyle w:val="NormalTok"/>
        </w:rPr>
        <w:t xml:space="preserve"> english, </w:t>
      </w:r>
      <w:r>
        <w:rPr>
          <w:rStyle w:val="AttributeTok"/>
        </w:rPr>
        <w:t xml:space="preserve">interval =</w:t>
      </w:r>
      <w:r>
        <w:rPr>
          <w:rStyle w:val="NormalTok"/>
        </w:rPr>
        <w:t xml:space="preserve"> </w:t>
      </w:r>
      <w:r>
        <w:rPr>
          <w:rStyle w:val="ConstantTok"/>
        </w:rPr>
        <w:t xml:space="preserve">TRUE</w:t>
      </w:r>
      <w:r>
        <w:rPr>
          <w:rStyle w:val="NormalTok"/>
        </w:rPr>
        <w:t xml:space="preserve">, </w:t>
      </w:r>
      <w:r>
        <w:rPr>
          <w:rStyle w:val="AttributeTok"/>
        </w:rPr>
        <w:t xml:space="preserve">int.width =</w:t>
      </w:r>
      <w:r>
        <w:rPr>
          <w:rStyle w:val="NormalTok"/>
        </w:rPr>
        <w:t xml:space="preserve"> </w:t>
      </w:r>
      <w:r>
        <w:rPr>
          <w:rStyle w:val="FloatTok"/>
        </w:rPr>
        <w:t xml:space="preserve">0.9</w:t>
      </w:r>
      <w:r>
        <w:rPr>
          <w:rStyle w:val="NormalTok"/>
        </w:rPr>
        <w:t xml:space="preserve">, </w:t>
      </w:r>
      <w:r>
        <w:rPr>
          <w:rStyle w:val="AttributeTok"/>
        </w:rPr>
        <w:t xml:space="preserve">data =</w:t>
      </w:r>
      <w:r>
        <w:rPr>
          <w:rStyle w:val="NormalTok"/>
        </w:rPr>
        <w:t xml:space="preserve"> centered_data) </w:t>
      </w:r>
      <w:r>
        <w:rPr>
          <w:rStyle w:val="SpecialCharTok"/>
        </w:rPr>
        <w:t xml:space="preserve">+</w:t>
      </w:r>
      <w:r>
        <w:rPr>
          <w:rStyle w:val="NormalTok"/>
        </w:rPr>
        <w:t xml:space="preserve"> </w:t>
      </w:r>
      <w:r>
        <w:rPr>
          <w:rStyle w:val="FunctionTok"/>
        </w:rPr>
        <w:t xml:space="preserve">theme_apa</w:t>
      </w:r>
      <w:r>
        <w:rPr>
          <w:rStyle w:val="NormalTok"/>
        </w:rPr>
        <w:t xml:space="preserve">()</w:t>
      </w:r>
      <w:r>
        <w:br/>
      </w:r>
      <w:r>
        <w:br/>
      </w:r>
      <w:r>
        <w:rPr>
          <w:rStyle w:val="CommentTok"/>
        </w:rPr>
        <w:t xml:space="preserve"># Table 7: Simple slopes (significance tests)</w:t>
      </w:r>
      <w:r>
        <w:br/>
      </w:r>
      <w:r>
        <w:rPr>
          <w:rStyle w:val="FunctionTok"/>
        </w:rPr>
        <w:t xml:space="preserve">library</w:t>
      </w:r>
      <w:r>
        <w:rPr>
          <w:rStyle w:val="NormalTok"/>
        </w:rPr>
        <w:t xml:space="preserve">(sandwich)</w:t>
      </w:r>
      <w:r>
        <w:br/>
      </w:r>
      <w:r>
        <w:br/>
      </w:r>
      <w:r>
        <w:rPr>
          <w:rStyle w:val="FunctionTok"/>
        </w:rPr>
        <w:t xml:space="preserve">sim_slopes</w:t>
      </w:r>
      <w:r>
        <w:rPr>
          <w:rStyle w:val="NormalTok"/>
        </w:rPr>
        <w:t xml:space="preserve">(cen_model, </w:t>
      </w:r>
      <w:r>
        <w:rPr>
          <w:rStyle w:val="AttributeTok"/>
        </w:rPr>
        <w:t xml:space="preserve">pred =</w:t>
      </w:r>
      <w:r>
        <w:rPr>
          <w:rStyle w:val="NormalTok"/>
        </w:rPr>
        <w:t xml:space="preserve"> spending, </w:t>
      </w:r>
      <w:r>
        <w:rPr>
          <w:rStyle w:val="AttributeTok"/>
        </w:rPr>
        <w:t xml:space="preserve">modx =</w:t>
      </w:r>
      <w:r>
        <w:rPr>
          <w:rStyle w:val="NormalTok"/>
        </w:rPr>
        <w:t xml:space="preserve"> english, </w:t>
      </w:r>
      <w:r>
        <w:rPr>
          <w:rStyle w:val="AttributeTok"/>
        </w:rPr>
        <w:t xml:space="preserve">johnson_neyman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4</w:t>
      </w:r>
      <w:r>
        <w:rPr>
          <w:rStyle w:val="NormalTok"/>
        </w:rPr>
        <w:t xml:space="preserve">)</w:t>
      </w:r>
      <w:r>
        <w:br/>
      </w:r>
      <w:r>
        <w:br/>
      </w:r>
      <w:r>
        <w:rPr>
          <w:rStyle w:val="CommentTok"/>
        </w:rPr>
        <w:t xml:space="preserve"># Moderation plot: After removing `income`</w:t>
      </w:r>
      <w:r>
        <w:br/>
      </w:r>
      <w:r>
        <w:br/>
      </w:r>
      <w:r>
        <w:rPr>
          <w:rStyle w:val="NormalTok"/>
        </w:rPr>
        <w:t xml:space="preserve">no_income_model </w:t>
      </w:r>
      <w:r>
        <w:rPr>
          <w:rStyle w:val="OtherTok"/>
        </w:rPr>
        <w:t xml:space="preserve">&lt;-</w:t>
      </w:r>
      <w:r>
        <w:rPr>
          <w:rStyle w:val="NormalTok"/>
        </w:rPr>
        <w:t xml:space="preserve"> </w:t>
      </w:r>
      <w:r>
        <w:rPr>
          <w:rStyle w:val="FunctionTok"/>
        </w:rPr>
        <w:t xml:space="preserve">lm</w:t>
      </w:r>
      <w:r>
        <w:rPr>
          <w:rStyle w:val="NormalTok"/>
        </w:rPr>
        <w:t xml:space="preserve">(test_score </w:t>
      </w:r>
      <w:r>
        <w:rPr>
          <w:rStyle w:val="SpecialCharTok"/>
        </w:rPr>
        <w:t xml:space="preserve">~</w:t>
      </w:r>
      <w:r>
        <w:rPr>
          <w:rStyle w:val="NormalTok"/>
        </w:rPr>
        <w:t xml:space="preserve"> school_spending</w:t>
      </w:r>
      <w:r>
        <w:rPr>
          <w:rStyle w:val="SpecialCharTok"/>
        </w:rPr>
        <w:t xml:space="preserve">*</w:t>
      </w:r>
      <w:r>
        <w:rPr>
          <w:rStyle w:val="NormalTok"/>
        </w:rPr>
        <w:t xml:space="preserve">english, </w:t>
      </w:r>
      <w:r>
        <w:rPr>
          <w:rStyle w:val="AttributeTok"/>
        </w:rPr>
        <w:t xml:space="preserve">data=</w:t>
      </w:r>
      <w:r>
        <w:rPr>
          <w:rStyle w:val="NormalTok"/>
        </w:rPr>
        <w:t xml:space="preserve">model_data)</w:t>
      </w:r>
      <w:r>
        <w:br/>
      </w:r>
      <w:r>
        <w:br/>
      </w:r>
      <w:r>
        <w:rPr>
          <w:rStyle w:val="FunctionTok"/>
        </w:rPr>
        <w:t xml:space="preserve">interact_plot</w:t>
      </w:r>
      <w:r>
        <w:rPr>
          <w:rStyle w:val="NormalTok"/>
        </w:rPr>
        <w:t xml:space="preserve">(no_income_model, </w:t>
      </w:r>
      <w:r>
        <w:rPr>
          <w:rStyle w:val="AttributeTok"/>
        </w:rPr>
        <w:t xml:space="preserve">pred =</w:t>
      </w:r>
      <w:r>
        <w:rPr>
          <w:rStyle w:val="NormalTok"/>
        </w:rPr>
        <w:t xml:space="preserve"> school_spending, </w:t>
      </w:r>
      <w:r>
        <w:rPr>
          <w:rStyle w:val="AttributeTok"/>
        </w:rPr>
        <w:t xml:space="preserve">modx =</w:t>
      </w:r>
      <w:r>
        <w:rPr>
          <w:rStyle w:val="NormalTok"/>
        </w:rPr>
        <w:t xml:space="preserve"> english, </w:t>
      </w:r>
      <w:r>
        <w:rPr>
          <w:rStyle w:val="AttributeTok"/>
        </w:rPr>
        <w:t xml:space="preserve">interval =</w:t>
      </w:r>
      <w:r>
        <w:rPr>
          <w:rStyle w:val="NormalTok"/>
        </w:rPr>
        <w:t xml:space="preserve"> </w:t>
      </w:r>
      <w:r>
        <w:rPr>
          <w:rStyle w:val="ConstantTok"/>
        </w:rPr>
        <w:t xml:space="preserve">TRUE</w:t>
      </w:r>
      <w:r>
        <w:rPr>
          <w:rStyle w:val="NormalTok"/>
        </w:rPr>
        <w:t xml:space="preserve">, </w:t>
      </w:r>
      <w:r>
        <w:rPr>
          <w:rStyle w:val="AttributeTok"/>
        </w:rPr>
        <w:t xml:space="preserve">int.width =</w:t>
      </w:r>
      <w:r>
        <w:rPr>
          <w:rStyle w:val="NormalTok"/>
        </w:rPr>
        <w:t xml:space="preserve"> </w:t>
      </w:r>
      <w:r>
        <w:rPr>
          <w:rStyle w:val="FloatTok"/>
        </w:rPr>
        <w:t xml:space="preserve">0.9</w:t>
      </w:r>
      <w:r>
        <w:rPr>
          <w:rStyle w:val="NormalTok"/>
        </w:rPr>
        <w:t xml:space="preserve">, </w:t>
      </w:r>
      <w:r>
        <w:rPr>
          <w:rStyle w:val="AttributeTok"/>
        </w:rPr>
        <w:t xml:space="preserve">data =</w:t>
      </w:r>
      <w:r>
        <w:rPr>
          <w:rStyle w:val="NormalTok"/>
        </w:rPr>
        <w:t xml:space="preserve"> model_data) </w:t>
      </w:r>
      <w:r>
        <w:rPr>
          <w:rStyle w:val="SpecialCharTok"/>
        </w:rPr>
        <w:t xml:space="preserve">+</w:t>
      </w:r>
      <w:r>
        <w:rPr>
          <w:rStyle w:val="NormalTok"/>
        </w:rPr>
        <w:t xml:space="preserve"> </w:t>
      </w:r>
      <w:r>
        <w:rPr>
          <w:rStyle w:val="FunctionTok"/>
        </w:rPr>
        <w:t xml:space="preserve">theme_apa</w:t>
      </w:r>
      <w:r>
        <w:rPr>
          <w:rStyle w:val="NormalTok"/>
        </w:rPr>
        <w:t xml:space="preserve">()</w:t>
      </w:r>
    </w:p>
    <w:bookmarkEnd w:id="4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214C LAB 1</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214C LAB 1</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46" Target="https://search.r-project.org/CRAN/refmans/AER/html/MASchools.html" TargetMode="External" /></Relationships>
</file>

<file path=word/_rels/footnotes.xml.rels><?xml version="1.0" encoding="UTF-8"?><Relationships xmlns="http://schemas.openxmlformats.org/package/2006/relationships"><Relationship Type="http://schemas.openxmlformats.org/officeDocument/2006/relationships/hyperlink" Id="rId46" Target="https://search.r-project.org/CRAN/refmans/AER/html/MASchoo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214C - Lab 1 - Multiple Regression Write-Up</dc:title>
  <dc:creator/>
  <cp:keywords/>
  <dcterms:created xsi:type="dcterms:W3CDTF">2023-04-04T16:39:27Z</dcterms:created>
  <dcterms:modified xsi:type="dcterms:W3CDTF">2023-04-04T16:39:27Z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doc</vt:lpwstr>
  </property>
  <property fmtid="{D5CDD505-2E9C-101B-9397-08002B2CF9AE}" pid="3" name="csl">
    <vt:lpwstr>/Library/Frameworks/R.framework/Versions/4.0/Resources/library/papaja/rmd/apa6.csl</vt:lpwstr>
  </property>
  <property fmtid="{D5CDD505-2E9C-101B-9397-08002B2CF9AE}" pid="4" name="documentclass">
    <vt:lpwstr>apa6</vt:lpwstr>
  </property>
  <property fmtid="{D5CDD505-2E9C-101B-9397-08002B2CF9AE}" pid="5" name="fig_height">
    <vt:lpwstr>4</vt:lpwstr>
  </property>
  <property fmtid="{D5CDD505-2E9C-101B-9397-08002B2CF9AE}" pid="6" name="fig_width">
    <vt:lpwstr>6</vt:lpwstr>
  </property>
  <property fmtid="{D5CDD505-2E9C-101B-9397-08002B2CF9AE}" pid="7" name="number_sections">
    <vt:lpwstr>False</vt:lpwstr>
  </property>
  <property fmtid="{D5CDD505-2E9C-101B-9397-08002B2CF9AE}" pid="8" name="output">
    <vt:lpwstr>papaja::apa6_word</vt:lpwstr>
  </property>
  <property fmtid="{D5CDD505-2E9C-101B-9397-08002B2CF9AE}" pid="9" name="shorttitle">
    <vt:lpwstr>214C Lab 1</vt:lpwstr>
  </property>
</Properties>
</file>