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Mplus BASICS</w:t>
      </w:r>
    </w:p>
    <w:p w:rsidR="00000000" w:rsidDel="00000000" w:rsidP="00000000" w:rsidRDefault="00000000" w:rsidRPr="00000000" w14:paraId="00000002">
      <w:pPr>
        <w:pBdr>
          <w:bottom w:color="000000" w:space="1" w:sz="4" w:val="single"/>
        </w:pBd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Syntax Properties: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case sensitive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line length: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greater than 80 characters/columns (90 in newest version)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 characters in length or less.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of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statements must end in a semicolon ( ;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entry: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input the correct number of variables in order or Mplus will read data incorrectly. When copying datasets with hundreds of variables this can be a cumbersome and error prone process. This makes it highly recommended to make smaller datafiles with a subset of the variables to be used in your analyses.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Sub-setting variables: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Mplus will include all variables in the variable list in your analysis. To override the default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‘usevar =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to specify the subset of variables.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default all variables are treated as continuous. To change a variable to a factor or categorical variable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‘categorical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This will be a necessary step for LCA in which items are categorical.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comments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w:t>
      </w:r>
      <w:r w:rsidDel="00000000" w:rsidR="00000000" w:rsidRPr="00000000">
        <w:rPr>
          <w:rtl w:val="0"/>
        </w:rPr>
        <w:t xml:space="preserve">exclamation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annotate commands (</w:t>
      </w:r>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 xml:space="preserve">green 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Data Entry:</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strings: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Mplus does not read strings! Must take out any string variables and recode missing as a number (e.g. “NA” or “ – “ must be recoded into a number)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location: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data-file must be saved in the same location or file-path as your input files.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types accepted by Mplus: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Mplus can read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File Types: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Files ‘.inp’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where you specify the model to be run. The format of an input file has some basic elements shown below.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Files ‘.out’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running an input file an output file will be generated in the same location as your input and data files. This output file will have the same name as your input file with the exception of the ‘.out’ at the end.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re-run an input file without changing the </w:t>
      </w:r>
      <w:r w:rsidDel="00000000" w:rsidR="00000000" w:rsidRPr="00000000">
        <w:rPr>
          <w:rtl w:val="0"/>
        </w:rPr>
        <w:t xml:space="preserve">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will </w:t>
      </w:r>
      <w:r w:rsidDel="00000000" w:rsidR="00000000" w:rsidRPr="00000000">
        <w:rPr>
          <w:b w:val="1"/>
          <w:rtl w:val="0"/>
        </w:rPr>
        <w:t xml:space="preserve">overwrite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corresponding output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Files: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running any analysis always check that the data file is in the correct format. Scan over the matrix for any letter strings or other character/symbols.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*What about ‘.gh5’ files? </w:t>
      </w:r>
      <w:r w:rsidDel="00000000" w:rsidR="00000000" w:rsidRPr="00000000">
        <w:rPr>
          <w:rtl w:val="0"/>
        </w:rPr>
        <w:t xml:space="preserve">If you include a plot command you will also generate </w:t>
      </w:r>
      <w:r w:rsidDel="00000000" w:rsidR="00000000" w:rsidRPr="00000000">
        <w:rPr>
          <w:b w:val="1"/>
          <w:rtl w:val="0"/>
        </w:rPr>
        <w:t xml:space="preserve">.gh5</w:t>
      </w:r>
      <w:r w:rsidDel="00000000" w:rsidR="00000000" w:rsidRPr="00000000">
        <w:rPr>
          <w:rtl w:val="0"/>
        </w:rPr>
        <w:t xml:space="preserve"> files. For this workshop we can ignore these files but should leave them to reproduce plots. </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Mplus workflow basics: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Organize Mplus files in folders: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you will quickly learn, running mixture models will result in a large number of files. This can quickly become a mess that will hinder reproducibility in the future (</w:t>
      </w:r>
      <w:r w:rsidDel="00000000" w:rsidR="00000000" w:rsidRPr="00000000">
        <w:rPr>
          <w:rtl w:val="0"/>
        </w:rPr>
        <w:t xml:space="preserve">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forgetting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w:t>
      </w:r>
      <w:r w:rsidDel="00000000" w:rsidR="00000000" w:rsidRPr="00000000">
        <w:rPr>
          <w:rtl w:val="0"/>
        </w:rPr>
        <w:t xml:space="preserve">ich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file-name </w:t>
      </w:r>
      <w:r w:rsidDel="00000000" w:rsidR="00000000" w:rsidRPr="00000000">
        <w:rPr>
          <w:rtl w:val="0"/>
        </w:rPr>
        <w:t xml:space="preserve">corresponds with which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in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enumeration  the pr</w:t>
      </w:r>
      <w:r w:rsidDel="00000000" w:rsidR="00000000" w:rsidRPr="00000000">
        <w:rPr>
          <w:rtl w:val="0"/>
        </w:rPr>
        <w:t xml:space="preserve">ocedure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testing models with 1 through 8 classes will result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total of 25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Naming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of the inevitable proliferation of models that will be generated when using Mplus choose names carefully, file names should be: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Descriptive, something you will remember</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too lengthy</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reference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your future reference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modelA_c5_LSAY_6.15.19.inp</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Workflow spreadsheet: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 spreadsheet that documents all steps and corresponding files taken in your analyses. Mixture models are complex and consequently your analyses may take a long time to complete. Documentation can be a life-saver, especially when working on a project over the time-period required for most publications!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Mplus Input File Main Elements: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Title: Name of the analysis</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file is ... ;</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VARIABLE: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names are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Usevariables =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missing = all( ... );</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ANALYSIS:  ...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  ... ;</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 CONSTRAINT: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OUTPUT: ... ;</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PLOT: ... ;</w:t>
      </w:r>
      <w:r w:rsidDel="00000000" w:rsidR="00000000" w:rsidRPr="00000000">
        <w:rPr>
          <w:rtl w:val="0"/>
        </w:rPr>
      </w:r>
    </w:p>
    <w:p w:rsidR="00000000" w:rsidDel="00000000" w:rsidP="00000000" w:rsidRDefault="00000000" w:rsidRPr="00000000" w14:paraId="0000003F">
      <w:pPr>
        <w:rPr/>
      </w:pPr>
      <w:bookmarkStart w:colFirst="0" w:colLast="0" w:name="_heading=h.gjdgxs" w:id="0"/>
      <w:bookmarkEnd w:id="0"/>
      <w:r w:rsidDel="00000000" w:rsidR="00000000" w:rsidRPr="00000000">
        <w:rPr/>
        <w:drawing>
          <wp:inline distB="0" distT="0" distL="0" distR="0">
            <wp:extent cx="5943600" cy="628840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88405"/>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U – Latent Class Analysis Workshop </w:t>
    </w:r>
    <w:r w:rsidDel="00000000" w:rsidR="00000000" w:rsidRPr="00000000">
      <w:drawing>
        <wp:anchor allowOverlap="1" behindDoc="0" distB="0" distT="0" distL="114300" distR="114300" hidden="0" layoutInCell="1" locked="0" relativeHeight="0" simplePos="0">
          <wp:simplePos x="0" y="0"/>
          <wp:positionH relativeFrom="column">
            <wp:posOffset>4876800</wp:posOffset>
          </wp:positionH>
          <wp:positionV relativeFrom="paragraph">
            <wp:posOffset>-279400</wp:posOffset>
          </wp:positionV>
          <wp:extent cx="1630138" cy="554763"/>
          <wp:effectExtent b="0" l="0" r="0" t="0"/>
          <wp:wrapNone/>
          <wp:docPr id="5" name="image1.jpg"/>
          <a:graphic>
            <a:graphicData uri="http://schemas.openxmlformats.org/drawingml/2006/picture">
              <pic:pic>
                <pic:nvPicPr>
                  <pic:cNvPr id="0" name="image1.jpg"/>
                  <pic:cNvPicPr preferRelativeResize="0"/>
                </pic:nvPicPr>
                <pic:blipFill>
                  <a:blip r:embed="rId1"/>
                  <a:srcRect b="12877" l="1888" r="12885" t="8279"/>
                  <a:stretch>
                    <a:fillRect/>
                  </a:stretch>
                </pic:blipFill>
                <pic:spPr>
                  <a:xfrm>
                    <a:off x="0" y="0"/>
                    <a:ext cx="1630138" cy="554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53D7"/>
    <w:pPr>
      <w:ind w:left="720"/>
      <w:contextualSpacing w:val="1"/>
    </w:pPr>
  </w:style>
  <w:style w:type="paragraph" w:styleId="Header">
    <w:name w:val="header"/>
    <w:basedOn w:val="Normal"/>
    <w:link w:val="HeaderChar"/>
    <w:uiPriority w:val="99"/>
    <w:unhideWhenUsed w:val="1"/>
    <w:rsid w:val="00CC208E"/>
    <w:pPr>
      <w:tabs>
        <w:tab w:val="center" w:pos="4680"/>
        <w:tab w:val="right" w:pos="9360"/>
      </w:tabs>
    </w:pPr>
  </w:style>
  <w:style w:type="character" w:styleId="HeaderChar" w:customStyle="1">
    <w:name w:val="Header Char"/>
    <w:basedOn w:val="DefaultParagraphFont"/>
    <w:link w:val="Header"/>
    <w:uiPriority w:val="99"/>
    <w:rsid w:val="00CC208E"/>
  </w:style>
  <w:style w:type="paragraph" w:styleId="Footer">
    <w:name w:val="footer"/>
    <w:basedOn w:val="Normal"/>
    <w:link w:val="FooterChar"/>
    <w:uiPriority w:val="99"/>
    <w:unhideWhenUsed w:val="1"/>
    <w:rsid w:val="00CC208E"/>
    <w:pPr>
      <w:tabs>
        <w:tab w:val="center" w:pos="4680"/>
        <w:tab w:val="right" w:pos="9360"/>
      </w:tabs>
    </w:pPr>
  </w:style>
  <w:style w:type="character" w:styleId="FooterChar" w:customStyle="1">
    <w:name w:val="Footer Char"/>
    <w:basedOn w:val="DefaultParagraphFont"/>
    <w:link w:val="Footer"/>
    <w:uiPriority w:val="99"/>
    <w:rsid w:val="00CC2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mb5++DI8Uwl2nGKwB6mVuJ7mw==">AMUW2mXUqRhSqtqn5ixSnr2Q+E2J3ReOP/FRljfA/OfjXehIiVGRhR9QFtSRW3g6mqw19NH3l3tcmljHgCjIHYH+VJoZQZXLBaQKshdEo+gA/ZUmALEtBqFMIlmwuIl18aBN40VgFrIo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2019-06-17T16:39:00Z</dcterms:created>
  <dc:creator>Microsoft Office User</dc:creator>
</cp:coreProperties>
</file>