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1EA8B">
      <w:pPr>
        <w:pStyle w:val="3"/>
        <w:jc w:val="center"/>
        <w:rPr>
          <w:rFonts w:hint="eastAsia" w:ascii="微软雅黑" w:hAnsi="微软雅黑" w:eastAsia="微软雅黑"/>
          <w:b/>
          <w:bCs/>
          <w:color w:val="203864" w:themeColor="accent1" w:themeShade="80"/>
        </w:rPr>
      </w:pPr>
      <w:r>
        <w:rPr>
          <w:rFonts w:hint="eastAsia" w:ascii="方正大标宋_GBK" w:hAnsi="方正大标宋_GBK" w:eastAsia="方正大标宋_GBK" w:cs="方正大标宋_GBK"/>
          <w:b w:val="0"/>
          <w:bCs w:val="0"/>
          <w:color w:val="auto"/>
        </w:rPr>
        <w:t>教师教改项目</w:t>
      </w:r>
      <w:bookmarkStart w:id="0" w:name="_GoBack"/>
      <w:bookmarkEnd w:id="0"/>
      <w:r>
        <w:rPr>
          <w:rFonts w:hint="eastAsia" w:ascii="方正大标宋_GBK" w:hAnsi="方正大标宋_GBK" w:eastAsia="方正大标宋_GBK" w:cs="方正大标宋_GBK"/>
          <w:b w:val="0"/>
          <w:bCs w:val="0"/>
          <w:color w:val="auto"/>
        </w:rPr>
        <w:t>（代表性项目）</w:t>
      </w:r>
    </w:p>
    <w:tbl>
      <w:tblPr>
        <w:tblStyle w:val="14"/>
        <w:tblW w:w="5000" w:type="pct"/>
        <w:jc w:val="center"/>
        <w:tblBorders>
          <w:top w:val="single" w:color="D99594" w:sz="4" w:space="0"/>
          <w:left w:val="single" w:color="D99594" w:sz="4" w:space="0"/>
          <w:bottom w:val="single" w:color="D99594" w:sz="4" w:space="0"/>
          <w:right w:val="single" w:color="D99594" w:sz="4" w:space="0"/>
          <w:insideH w:val="single" w:color="D99594" w:sz="4" w:space="0"/>
          <w:insideV w:val="single" w:color="D9959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3338"/>
        <w:gridCol w:w="794"/>
        <w:gridCol w:w="2253"/>
        <w:gridCol w:w="1577"/>
      </w:tblGrid>
      <w:tr w14:paraId="6A4CC3A2">
        <w:trPr>
          <w:trHeight w:val="454" w:hRule="atLeast"/>
          <w:tblHeader/>
          <w:jc w:val="center"/>
        </w:trPr>
        <w:tc>
          <w:tcPr>
            <w:tcW w:w="580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nil"/>
            </w:tcBorders>
            <w:shd w:val="clear" w:color="auto" w:fill="ED7D31"/>
            <w:vAlign w:val="center"/>
          </w:tcPr>
          <w:p w14:paraId="6C2FDA5E"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6"/>
                <w:szCs w:val="16"/>
              </w:rPr>
              <w:t>序号</w:t>
            </w:r>
          </w:p>
        </w:tc>
        <w:tc>
          <w:tcPr>
            <w:tcW w:w="3639" w:type="dxa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ED7D31"/>
            <w:vAlign w:val="center"/>
          </w:tcPr>
          <w:p w14:paraId="02D93C5E"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6"/>
                <w:szCs w:val="16"/>
              </w:rPr>
              <w:t>项目名称</w:t>
            </w:r>
          </w:p>
        </w:tc>
        <w:tc>
          <w:tcPr>
            <w:tcW w:w="830" w:type="dxa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ED7D31"/>
            <w:vAlign w:val="center"/>
          </w:tcPr>
          <w:p w14:paraId="62ED8B22"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6"/>
                <w:szCs w:val="16"/>
              </w:rPr>
              <w:t>经费</w:t>
            </w:r>
          </w:p>
        </w:tc>
        <w:tc>
          <w:tcPr>
            <w:tcW w:w="2430" w:type="dxa"/>
            <w:tcBorders>
              <w:top w:val="single" w:color="ED7D31" w:sz="4" w:space="0"/>
              <w:left w:val="nil"/>
              <w:bottom w:val="single" w:color="ED7D31" w:sz="4" w:space="0"/>
              <w:right w:val="nil"/>
            </w:tcBorders>
            <w:shd w:val="clear" w:color="auto" w:fill="ED7D31"/>
            <w:vAlign w:val="center"/>
          </w:tcPr>
          <w:p w14:paraId="4DFF7EE7"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6"/>
                <w:szCs w:val="16"/>
              </w:rPr>
              <w:t>项目来源</w:t>
            </w:r>
          </w:p>
        </w:tc>
        <w:tc>
          <w:tcPr>
            <w:tcW w:w="1552" w:type="dxa"/>
            <w:tcBorders>
              <w:top w:val="single" w:color="ED7D31" w:sz="4" w:space="0"/>
              <w:left w:val="nil"/>
              <w:bottom w:val="single" w:color="ED7D31" w:sz="4" w:space="0"/>
              <w:right w:val="single" w:color="ED7D31" w:sz="4" w:space="0"/>
            </w:tcBorders>
            <w:shd w:val="clear" w:color="auto" w:fill="ED7D31"/>
            <w:vAlign w:val="center"/>
          </w:tcPr>
          <w:p w14:paraId="5DB455CF">
            <w:pPr>
              <w:jc w:val="center"/>
              <w:rPr>
                <w:rFonts w:ascii="微软雅黑" w:hAnsi="微软雅黑" w:eastAsia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6"/>
                <w:szCs w:val="16"/>
              </w:rPr>
              <w:t>起止时间</w:t>
            </w:r>
          </w:p>
        </w:tc>
      </w:tr>
      <w:tr w14:paraId="3A6FF0A3">
        <w:trPr>
          <w:trHeight w:val="340" w:hRule="atLeast"/>
          <w:jc w:val="center"/>
        </w:trPr>
        <w:tc>
          <w:tcPr>
            <w:tcW w:w="580" w:type="dxa"/>
            <w:shd w:val="clear" w:color="auto" w:fill="FBE4D5"/>
            <w:vAlign w:val="center"/>
          </w:tcPr>
          <w:p w14:paraId="1DFA0B19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639" w:type="dxa"/>
            <w:shd w:val="clear" w:color="auto" w:fill="FBE4D5"/>
            <w:vAlign w:val="center"/>
          </w:tcPr>
          <w:p w14:paraId="1C88917B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智能营销传播类课程体系的建构与实践创新研究</w:t>
            </w:r>
          </w:p>
        </w:tc>
        <w:tc>
          <w:tcPr>
            <w:tcW w:w="830" w:type="dxa"/>
            <w:shd w:val="clear" w:color="auto" w:fill="FBE4D5"/>
            <w:vAlign w:val="center"/>
          </w:tcPr>
          <w:p w14:paraId="3E41D587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5万元</w:t>
            </w:r>
          </w:p>
        </w:tc>
        <w:tc>
          <w:tcPr>
            <w:tcW w:w="2430" w:type="dxa"/>
            <w:shd w:val="clear" w:color="auto" w:fill="FBE4D5"/>
            <w:vAlign w:val="center"/>
          </w:tcPr>
          <w:p w14:paraId="7EA97E92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教育部产学合作协同育人项目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4769A1C5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2024</w:t>
            </w:r>
          </w:p>
        </w:tc>
      </w:tr>
      <w:tr w14:paraId="790B084E">
        <w:trPr>
          <w:trHeight w:val="340" w:hRule="atLeast"/>
          <w:jc w:val="center"/>
        </w:trPr>
        <w:tc>
          <w:tcPr>
            <w:tcW w:w="580" w:type="dxa"/>
            <w:vAlign w:val="center"/>
          </w:tcPr>
          <w:p w14:paraId="736F7088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639" w:type="dxa"/>
            <w:vAlign w:val="center"/>
          </w:tcPr>
          <w:p w14:paraId="153D1103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智媒体营销创意实践平台建设</w:t>
            </w:r>
          </w:p>
        </w:tc>
        <w:tc>
          <w:tcPr>
            <w:tcW w:w="830" w:type="dxa"/>
            <w:vAlign w:val="center"/>
          </w:tcPr>
          <w:p w14:paraId="62C26074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0</w:t>
            </w:r>
          </w:p>
        </w:tc>
        <w:tc>
          <w:tcPr>
            <w:tcW w:w="2430" w:type="dxa"/>
            <w:vAlign w:val="center"/>
          </w:tcPr>
          <w:p w14:paraId="55FB1D1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教育部产学合作协同育人项目</w:t>
            </w:r>
          </w:p>
        </w:tc>
        <w:tc>
          <w:tcPr>
            <w:tcW w:w="1552" w:type="dxa"/>
            <w:vAlign w:val="center"/>
          </w:tcPr>
          <w:p w14:paraId="1D985BEB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2020-2024</w:t>
            </w:r>
          </w:p>
        </w:tc>
      </w:tr>
      <w:tr w14:paraId="73E8739D">
        <w:trPr>
          <w:trHeight w:val="340" w:hRule="atLeast"/>
          <w:jc w:val="center"/>
        </w:trPr>
        <w:tc>
          <w:tcPr>
            <w:tcW w:w="580" w:type="dxa"/>
            <w:shd w:val="clear" w:color="auto" w:fill="FBE4D5"/>
            <w:vAlign w:val="center"/>
          </w:tcPr>
          <w:p w14:paraId="374A928B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639" w:type="dxa"/>
            <w:shd w:val="clear" w:color="auto" w:fill="FBE4D5"/>
            <w:vAlign w:val="center"/>
          </w:tcPr>
          <w:p w14:paraId="42E4C23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广告学专业产行学研用一体化人才模式探索与实践</w:t>
            </w:r>
          </w:p>
        </w:tc>
        <w:tc>
          <w:tcPr>
            <w:tcW w:w="830" w:type="dxa"/>
            <w:shd w:val="clear" w:color="auto" w:fill="FBE4D5"/>
            <w:vAlign w:val="center"/>
          </w:tcPr>
          <w:p w14:paraId="5CFBFBD7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0</w:t>
            </w:r>
          </w:p>
        </w:tc>
        <w:tc>
          <w:tcPr>
            <w:tcW w:w="2430" w:type="dxa"/>
            <w:shd w:val="clear" w:color="auto" w:fill="FBE4D5"/>
            <w:vAlign w:val="center"/>
          </w:tcPr>
          <w:p w14:paraId="49F95FF7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天津市普通高等学校本科教改研究计划项目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7EE3600B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2023.9-今</w:t>
            </w:r>
          </w:p>
        </w:tc>
      </w:tr>
      <w:tr w14:paraId="5A006724">
        <w:trPr>
          <w:trHeight w:val="340" w:hRule="atLeast"/>
          <w:jc w:val="center"/>
        </w:trPr>
        <w:tc>
          <w:tcPr>
            <w:tcW w:w="580" w:type="dxa"/>
            <w:vAlign w:val="center"/>
          </w:tcPr>
          <w:p w14:paraId="37A84459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639" w:type="dxa"/>
            <w:vAlign w:val="center"/>
          </w:tcPr>
          <w:p w14:paraId="4D52DCF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基于数据科学与智能营销的《计算广告学》课程教学改革研究获批</w:t>
            </w:r>
          </w:p>
        </w:tc>
        <w:tc>
          <w:tcPr>
            <w:tcW w:w="830" w:type="dxa"/>
            <w:vAlign w:val="center"/>
          </w:tcPr>
          <w:p w14:paraId="7EF44A11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0</w:t>
            </w:r>
            <w:r>
              <w:rPr>
                <w:rFonts w:ascii="微软雅黑" w:hAnsi="微软雅黑" w:eastAsia="微软雅黑"/>
                <w:sz w:val="16"/>
                <w:szCs w:val="16"/>
              </w:rPr>
              <w:t>.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2万</w:t>
            </w:r>
          </w:p>
        </w:tc>
        <w:tc>
          <w:tcPr>
            <w:tcW w:w="2430" w:type="dxa"/>
            <w:vAlign w:val="center"/>
          </w:tcPr>
          <w:p w14:paraId="7CCA79E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2024年校级教改重点项目</w:t>
            </w:r>
          </w:p>
        </w:tc>
        <w:tc>
          <w:tcPr>
            <w:tcW w:w="1552" w:type="dxa"/>
            <w:vAlign w:val="center"/>
          </w:tcPr>
          <w:p w14:paraId="7EB3FD11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2024至今</w:t>
            </w:r>
          </w:p>
        </w:tc>
      </w:tr>
      <w:tr w14:paraId="79E85E2A">
        <w:trPr>
          <w:trHeight w:val="340" w:hRule="atLeast"/>
          <w:jc w:val="center"/>
        </w:trPr>
        <w:tc>
          <w:tcPr>
            <w:tcW w:w="580" w:type="dxa"/>
            <w:shd w:val="clear" w:color="auto" w:fill="FBE4D5"/>
            <w:vAlign w:val="center"/>
          </w:tcPr>
          <w:p w14:paraId="5C81B48E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639" w:type="dxa"/>
            <w:shd w:val="clear" w:color="auto" w:fill="FBE4D5"/>
            <w:vAlign w:val="center"/>
          </w:tcPr>
          <w:p w14:paraId="76F89BAD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课程思政视角下新闻职业理想教育研究</w:t>
            </w:r>
          </w:p>
        </w:tc>
        <w:tc>
          <w:tcPr>
            <w:tcW w:w="830" w:type="dxa"/>
            <w:shd w:val="clear" w:color="auto" w:fill="FBE4D5"/>
            <w:vAlign w:val="center"/>
          </w:tcPr>
          <w:p w14:paraId="3A7931DC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0.5万</w:t>
            </w:r>
          </w:p>
        </w:tc>
        <w:tc>
          <w:tcPr>
            <w:tcW w:w="2430" w:type="dxa"/>
            <w:shd w:val="clear" w:color="auto" w:fill="FBE4D5"/>
            <w:vAlign w:val="center"/>
          </w:tcPr>
          <w:p w14:paraId="567AA20F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天津师范大学教学改革重点项目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39A7EAD2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2022.04-2022.10</w:t>
            </w:r>
          </w:p>
        </w:tc>
      </w:tr>
      <w:tr w14:paraId="45DFA42A">
        <w:trPr>
          <w:trHeight w:val="340" w:hRule="atLeast"/>
          <w:jc w:val="center"/>
        </w:trPr>
        <w:tc>
          <w:tcPr>
            <w:tcW w:w="580" w:type="dxa"/>
            <w:vAlign w:val="center"/>
          </w:tcPr>
          <w:p w14:paraId="62717654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639" w:type="dxa"/>
            <w:vAlign w:val="center"/>
          </w:tcPr>
          <w:p w14:paraId="35D56522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马克思主义新闻观视域下新闻实践教学的理论与实践创新</w:t>
            </w:r>
          </w:p>
        </w:tc>
        <w:tc>
          <w:tcPr>
            <w:tcW w:w="830" w:type="dxa"/>
            <w:vAlign w:val="center"/>
          </w:tcPr>
          <w:p w14:paraId="5695A36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1万</w:t>
            </w:r>
          </w:p>
        </w:tc>
        <w:tc>
          <w:tcPr>
            <w:tcW w:w="2430" w:type="dxa"/>
            <w:vAlign w:val="center"/>
          </w:tcPr>
          <w:p w14:paraId="45AB0016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天津师范大学校级重点教改项目</w:t>
            </w:r>
          </w:p>
        </w:tc>
        <w:tc>
          <w:tcPr>
            <w:tcW w:w="1552" w:type="dxa"/>
            <w:vAlign w:val="center"/>
          </w:tcPr>
          <w:p w14:paraId="4C2F1905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2021-2024</w:t>
            </w:r>
          </w:p>
        </w:tc>
      </w:tr>
      <w:tr w14:paraId="0A8560FA">
        <w:trPr>
          <w:trHeight w:val="340" w:hRule="atLeast"/>
          <w:jc w:val="center"/>
        </w:trPr>
        <w:tc>
          <w:tcPr>
            <w:tcW w:w="580" w:type="dxa"/>
            <w:shd w:val="clear" w:color="auto" w:fill="FBE4D5"/>
            <w:vAlign w:val="center"/>
          </w:tcPr>
          <w:p w14:paraId="2FA9C6CF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639" w:type="dxa"/>
            <w:shd w:val="clear" w:color="auto" w:fill="FBE4D5"/>
            <w:vAlign w:val="center"/>
          </w:tcPr>
          <w:p w14:paraId="1F3CCE17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媒介融合时代新闻编辑课程的理论与实践创新</w:t>
            </w:r>
          </w:p>
        </w:tc>
        <w:tc>
          <w:tcPr>
            <w:tcW w:w="830" w:type="dxa"/>
            <w:shd w:val="clear" w:color="auto" w:fill="FBE4D5"/>
            <w:vAlign w:val="center"/>
          </w:tcPr>
          <w:p w14:paraId="7ABB087E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1万</w:t>
            </w:r>
          </w:p>
        </w:tc>
        <w:tc>
          <w:tcPr>
            <w:tcW w:w="2430" w:type="dxa"/>
            <w:shd w:val="clear" w:color="auto" w:fill="FBE4D5"/>
            <w:vAlign w:val="center"/>
          </w:tcPr>
          <w:p w14:paraId="7441B631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天津师范大学校级重点教改项目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17F76FB6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2017-2023</w:t>
            </w:r>
          </w:p>
        </w:tc>
      </w:tr>
      <w:tr w14:paraId="321A0CFA">
        <w:trPr>
          <w:trHeight w:val="340" w:hRule="atLeast"/>
          <w:jc w:val="center"/>
        </w:trPr>
        <w:tc>
          <w:tcPr>
            <w:tcW w:w="580" w:type="dxa"/>
            <w:vAlign w:val="center"/>
          </w:tcPr>
          <w:p w14:paraId="39E611B7">
            <w:pPr>
              <w:jc w:val="center"/>
              <w:rPr>
                <w:rFonts w:ascii="微软雅黑" w:hAnsi="微软雅黑" w:eastAsia="微软雅黑"/>
                <w:b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639" w:type="dxa"/>
            <w:vAlign w:val="center"/>
          </w:tcPr>
          <w:p w14:paraId="4A426A7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基于WiKi技术的参与式教学法在新闻传播课程中的应用研究</w:t>
            </w:r>
          </w:p>
        </w:tc>
        <w:tc>
          <w:tcPr>
            <w:tcW w:w="830" w:type="dxa"/>
            <w:vAlign w:val="center"/>
          </w:tcPr>
          <w:p w14:paraId="70FBB1B8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0.4万</w:t>
            </w:r>
          </w:p>
        </w:tc>
        <w:tc>
          <w:tcPr>
            <w:tcW w:w="2430" w:type="dxa"/>
            <w:vAlign w:val="center"/>
          </w:tcPr>
          <w:p w14:paraId="02DDD32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天津师范大学校级教改项目</w:t>
            </w:r>
          </w:p>
        </w:tc>
        <w:tc>
          <w:tcPr>
            <w:tcW w:w="1552" w:type="dxa"/>
            <w:vAlign w:val="center"/>
          </w:tcPr>
          <w:p w14:paraId="12FA945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2015-2019</w:t>
            </w:r>
          </w:p>
        </w:tc>
      </w:tr>
    </w:tbl>
    <w:p w14:paraId="2C7099DB">
      <w:pPr>
        <w:rPr>
          <w:vanish/>
        </w:rPr>
      </w:pPr>
    </w:p>
    <w:tbl>
      <w:tblPr>
        <w:tblStyle w:val="14"/>
        <w:tblW w:w="9039" w:type="dxa"/>
        <w:tblInd w:w="-108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19"/>
        <w:gridCol w:w="4520"/>
      </w:tblGrid>
      <w:tr w14:paraId="3ABD0002">
        <w:trPr>
          <w:trHeight w:val="5213" w:hRule="atLeast"/>
        </w:trPr>
        <w:tc>
          <w:tcPr>
            <w:tcW w:w="4519" w:type="dxa"/>
            <w:vAlign w:val="center"/>
          </w:tcPr>
          <w:p w14:paraId="76CB2186">
            <w:pPr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</w:p>
        </w:tc>
        <w:tc>
          <w:tcPr>
            <w:tcW w:w="4520" w:type="dxa"/>
            <w:vAlign w:val="center"/>
          </w:tcPr>
          <w:p w14:paraId="69D21002">
            <w:pPr>
              <w:jc w:val="center"/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</w:p>
        </w:tc>
      </w:tr>
    </w:tbl>
    <w:p w14:paraId="666F72E6"/>
    <w:p w14:paraId="3C5CBE5B"/>
    <w:p w14:paraId="023378E2"/>
    <w:p w14:paraId="28D98A51"/>
    <w:p w14:paraId="7B0698F4">
      <w:r>
        <w:rPr>
          <w:rFonts w:ascii="FangSong_GB2312" w:hAnsi="FangSong_GB2312" w:eastAsia="FangSong_GB2312" w:cs="FangSong_GB2312"/>
          <w:sz w:val="28"/>
          <w:szCs w:val="28"/>
        </w:rPr>
        <w:drawing>
          <wp:inline distT="0" distB="0" distL="0" distR="0">
            <wp:extent cx="5415915" cy="7825105"/>
            <wp:effectExtent l="0" t="0" r="0" b="0"/>
            <wp:docPr id="183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729" cy="791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F8B1"/>
    <w:p w14:paraId="09DB779F"/>
    <w:p w14:paraId="41D9C5AA">
      <w:r>
        <w:rPr>
          <w:rFonts w:ascii="FangSong_GB2312" w:hAnsi="FangSong_GB2312" w:eastAsia="FangSong_GB2312" w:cs="FangSong_GB2312"/>
          <w:sz w:val="28"/>
          <w:szCs w:val="28"/>
        </w:rPr>
        <w:drawing>
          <wp:inline distT="0" distB="0" distL="0" distR="0">
            <wp:extent cx="5361940" cy="7594600"/>
            <wp:effectExtent l="0" t="0" r="0" b="0"/>
            <wp:docPr id="182" name="图片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439" cy="767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CDF1">
      <w:pPr>
        <w:rPr>
          <w:rFonts w:hint="eastAsia"/>
        </w:rPr>
      </w:pPr>
    </w:p>
    <w:p w14:paraId="0C40A772"/>
    <w:p w14:paraId="52C4AEC0"/>
    <w:p w14:paraId="49105521"/>
    <w:p w14:paraId="6E501C0E"/>
    <w:p w14:paraId="4E330F39"/>
    <w:p w14:paraId="6B2D61E5"/>
    <w:p w14:paraId="0600FC58"/>
    <w:p w14:paraId="3F935F63"/>
    <w:p w14:paraId="2B518063"/>
    <w:p w14:paraId="3A9B7295"/>
    <w:p w14:paraId="056210D2"/>
    <w:p w14:paraId="28ADF239">
      <w:r>
        <w:rPr>
          <w:rFonts w:ascii="FangSong_GB2312" w:hAnsi="FangSong_GB2312" w:eastAsia="FangSong_GB2312" w:cs="FangSong_GB2312"/>
          <w:sz w:val="28"/>
          <w:szCs w:val="28"/>
        </w:rPr>
        <w:drawing>
          <wp:inline distT="0" distB="0" distL="0" distR="0">
            <wp:extent cx="5260340" cy="4052570"/>
            <wp:effectExtent l="0" t="0" r="0" b="0"/>
            <wp:docPr id="181" name="图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139" cy="411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5CC6"/>
    <w:p w14:paraId="4B6DCB4B"/>
    <w:p w14:paraId="45C64AAD"/>
    <w:p w14:paraId="1DCACFEA"/>
    <w:p w14:paraId="223C863F"/>
    <w:p w14:paraId="4A3DF9ED"/>
    <w:p w14:paraId="7B2AFD13"/>
    <w:p w14:paraId="7B8D1A44"/>
    <w:p w14:paraId="770DD795"/>
    <w:p w14:paraId="4C230E1D"/>
    <w:p w14:paraId="19577467"/>
    <w:p w14:paraId="2509421F"/>
    <w:p w14:paraId="2FC93D31"/>
    <w:p w14:paraId="06028E59"/>
    <w:p w14:paraId="7E0E9F8F"/>
    <w:p w14:paraId="795ECFFB"/>
    <w:p w14:paraId="3CC2441C"/>
    <w:p w14:paraId="536BF427"/>
    <w:p w14:paraId="5C5EAA6C">
      <w:pPr>
        <w:rPr>
          <w:rFonts w:hint="eastAsia"/>
        </w:rPr>
      </w:pPr>
      <w:r>
        <w:rPr>
          <w:rFonts w:eastAsia="Times New Roman"/>
        </w:rPr>
        <w:drawing>
          <wp:inline distT="0" distB="0" distL="0" distR="0">
            <wp:extent cx="5237480" cy="7247255"/>
            <wp:effectExtent l="0" t="0" r="0" b="4445"/>
            <wp:docPr id="180" name="图片 493124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4931246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328" cy="728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FangSong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8F"/>
    <w:rsid w:val="00241ED4"/>
    <w:rsid w:val="00291DC3"/>
    <w:rsid w:val="0035418F"/>
    <w:rsid w:val="008948AC"/>
    <w:rsid w:val="EFFED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widowControl w:val="0"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widowControl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widowControl w:val="0"/>
      <w:spacing w:before="160" w:after="80" w:line="278" w:lineRule="auto"/>
      <w:outlineLvl w:val="2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eastAsiaTheme="min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eastAsiaTheme="minorEastAsia" w:cstheme="majorBidi"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widowControl w:val="0"/>
      <w:spacing w:before="40" w:line="278" w:lineRule="auto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kern w:val="2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40" w:line="278" w:lineRule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widowControl w:val="0"/>
      <w:spacing w:line="278" w:lineRule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widowControl w:val="0"/>
      <w:spacing w:line="278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autoRedefine/>
    <w:uiPriority w:val="39"/>
    <w:rPr>
      <w:rFonts w:ascii="宋体" w:hAnsi="宋体" w:eastAsia="FangSong_GB2312" w:cs="宋体"/>
      <w:sz w:val="28"/>
      <w:szCs w:val="24"/>
    </w:rPr>
  </w:style>
  <w:style w:type="paragraph" w:styleId="12">
    <w:name w:val="Subtitle"/>
    <w:basedOn w:val="1"/>
    <w:next w:val="1"/>
    <w:link w:val="26"/>
    <w:qFormat/>
    <w:uiPriority w:val="11"/>
    <w:pPr>
      <w:widowControl w:val="0"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3">
    <w:name w:val="Title"/>
    <w:basedOn w:val="1"/>
    <w:next w:val="1"/>
    <w:link w:val="25"/>
    <w:qFormat/>
    <w:uiPriority w:val="10"/>
    <w:pPr>
      <w:widowControl w:val="0"/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widowControl w:val="0"/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widowControl w:val="0"/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kern w:val="2"/>
      <w:sz w:val="22"/>
      <w:szCs w:val="24"/>
      <w14:ligatures w14:val="standardContextual"/>
    </w:r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widowControl w:val="0"/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kern w:val="2"/>
      <w:sz w:val="22"/>
      <w:szCs w:val="24"/>
      <w14:ligatures w14:val="standardContextual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</Words>
  <Characters>440</Characters>
  <Lines>3</Lines>
  <Paragraphs>1</Paragraphs>
  <TotalTime>5</TotalTime>
  <ScaleCrop>false</ScaleCrop>
  <LinksUpToDate>false</LinksUpToDate>
  <CharactersWithSpaces>516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2026-06-07T13:52:00Z</dcterms:created>
  <dc:creator>浩志 刘</dc:creator>
  <cp:lastModifiedBy>木上因</cp:lastModifiedBy>
  <dcterms:modified xsi:type="dcterms:W3CDTF">2026-06-07T14:01:49Z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A48F14A58E0A66944D09256A1A5A5003_42</vt:lpwstr>
  </property>
</Properties>
</file>