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5590"/>
          <w:sz w:val="48"/>
        </w:rPr>
        <w:t>Setu Reconciliation API Documentation</w:t>
        <w:br/>
      </w:r>
      <w:r>
        <w:rPr>
          <w:i/>
          <w:color w:val="787878"/>
          <w:sz w:val="28"/>
        </w:rPr>
        <w:t>Developer API Reference &amp; Integration Guide</w:t>
        <w:br/>
      </w:r>
    </w:p>
    <w:p>
      <w:r>
        <w:br/>
        <w:br/>
        <w:br/>
      </w:r>
    </w:p>
    <w:p>
      <w:pPr>
        <w:jc w:val="center"/>
      </w:pPr>
      <w:r>
        <w:t>Backend Service: FastAPI</w:t>
        <w:br/>
        <w:t>Database: PostgreSQL</w:t>
        <w:br/>
        <w:t>Date: July 2026</w:t>
        <w:br/>
        <w:t>Version: 1.0.0</w:t>
        <w:br/>
      </w:r>
    </w:p>
    <w:p>
      <w:r>
        <w:br w:type="page"/>
      </w:r>
    </w:p>
    <w:p>
      <w:pPr>
        <w:pStyle w:val="Heading1"/>
      </w:pPr>
      <w:r>
        <w:rPr>
          <w:color w:val="2B5590"/>
        </w:rPr>
        <w:t>Overview</w:t>
      </w:r>
    </w:p>
    <w:p>
      <w:r>
        <w:t>This service provides payment lifecycle event ingestion and reconciliation capabilities. It supports event logging with strict idempotency check, transaction state maintenance, and discrepancy checks for reporting. This document describes the schema structure, request payloads, query parameters, responses, and curl commands for all active API endpoints.</w:t>
      </w:r>
    </w:p>
    <w:p>
      <w:pPr>
        <w:pStyle w:val="Heading2"/>
      </w:pPr>
      <w:r>
        <w:t>Base URL</w:t>
      </w:r>
    </w:p>
    <w:p>
      <w:r>
        <w:t>Production Server: http://43.205.94.73:8000</w:t>
      </w:r>
    </w:p>
    <w:p>
      <w:r>
        <w:br w:type="page"/>
      </w:r>
    </w:p>
    <w:p>
      <w:pPr>
        <w:pStyle w:val="Heading1"/>
      </w:pPr>
      <w:r>
        <w:rPr>
          <w:color w:val="2B5590"/>
        </w:rPr>
        <w:t>1. Ingest Events</w:t>
      </w:r>
    </w:p>
    <w:p>
      <w:r>
        <w:rPr>
          <w:b/>
          <w:color w:val="C83232"/>
        </w:rPr>
        <w:t xml:space="preserve">[POST] </w:t>
      </w:r>
      <w:r>
        <w:rPr>
          <w:b/>
          <w:sz w:val="23"/>
        </w:rPr>
        <w:t>/events</w:t>
      </w:r>
    </w:p>
    <w:p>
      <w:r>
        <w:t>Accepts payment lifecycle events (payment_initiated, payment_processed, payment_failed, settled). Event ingestion is idempotent, duplicate events (same event_id) return success without mutating transaction history.</w:t>
      </w:r>
    </w:p>
    <w:p>
      <w:pPr>
        <w:pStyle w:val="Heading2"/>
      </w:pPr>
      <w:r>
        <w:t>Request Payload (JSON)</w:t>
      </w:r>
    </w:p>
    <w:p>
      <w:pPr>
        <w:ind w:left="360"/>
      </w:pPr>
      <w:r>
        <w:rPr>
          <w:rFonts w:ascii="Consolas" w:hAnsi="Consolas"/>
          <w:sz w:val="19"/>
        </w:rPr>
        <w:t>{</w:t>
        <w:br/>
        <w:t xml:space="preserve">  "event_id": "b768e3a7-9eb3-4603-b21c-a54cc95661bc",</w:t>
        <w:br/>
        <w:t xml:space="preserve">  "event_type": "payment_initiated",</w:t>
        <w:br/>
        <w:t xml:space="preserve">  "transaction_id": "2f86e94c-239c-4302-9874-75f28e3474ee",</w:t>
        <w:br/>
        <w:t xml:space="preserve">  "merchant_id": "merchant_2",</w:t>
        <w:br/>
        <w:t xml:space="preserve">  "merchant_name": "FreshBasket",</w:t>
        <w:br/>
        <w:t xml:space="preserve">  "amount": 15248.29,</w:t>
        <w:br/>
        <w:t xml:space="preserve">  "currency": "INR",</w:t>
        <w:br/>
        <w:t xml:space="preserve">  "timestamp": "2026-01-08T12:11:58.085567+00:00"</w:t>
        <w:br/>
        <w:t>}</w:t>
      </w:r>
    </w:p>
    <w:p>
      <w:pPr>
        <w:pStyle w:val="Heading2"/>
      </w:pPr>
      <w:r>
        <w:t>Response Payload (JSON)</w:t>
      </w:r>
    </w:p>
    <w:p>
      <w:pPr>
        <w:ind w:left="360"/>
      </w:pPr>
      <w:r>
        <w:rPr>
          <w:rFonts w:ascii="Consolas" w:hAnsi="Consolas"/>
          <w:sz w:val="19"/>
        </w:rPr>
        <w:t>{</w:t>
        <w:br/>
        <w:t xml:space="preserve">  "event_id": "b768e3a7-9eb3-4603-b21c-a54cc95661bc",</w:t>
        <w:br/>
        <w:t xml:space="preserve">  "event_type": "payment_initiated",</w:t>
        <w:br/>
        <w:t xml:space="preserve">  "amount": "15248.29",</w:t>
        <w:br/>
        <w:t xml:space="preserve">  "currency": "INR",</w:t>
        <w:br/>
        <w:t xml:space="preserve">  "timestamp": "2026-01-08T12:11:58.085567+00:00",</w:t>
        <w:br/>
        <w:t xml:space="preserve">  "received_at": "2026-07-19T17:37:46.429153+05:30"</w:t>
        <w:br/>
        <w:t>}</w:t>
      </w:r>
    </w:p>
    <w:p>
      <w:pPr>
        <w:pStyle w:val="Heading2"/>
      </w:pPr>
      <w:r>
        <w:t>Sample curl Command</w:t>
      </w:r>
    </w:p>
    <w:p>
      <w:pPr>
        <w:ind w:left="360"/>
      </w:pPr>
      <w:r>
        <w:rPr>
          <w:rFonts w:ascii="Consolas" w:hAnsi="Consolas"/>
          <w:color w:val="323296"/>
          <w:sz w:val="18"/>
        </w:rPr>
        <w:t>curl -X POST http://43.205.94.73:8000/events \</w:t>
        <w:br/>
        <w:t xml:space="preserve">  -H "Content-Type: application/json" \</w:t>
        <w:br/>
        <w:t xml:space="preserve">  -d '{</w:t>
        <w:br/>
        <w:t xml:space="preserve">    "event_id": "b768e3a7-9eb3-4603-b21c-a54cc95661bc",</w:t>
        <w:br/>
        <w:t xml:space="preserve">    "event_type": "payment_initiated",</w:t>
        <w:br/>
        <w:t xml:space="preserve">    "transaction_id": "2f86e94c-239c-4302-9874-75f28e3474ee",</w:t>
        <w:br/>
        <w:t xml:space="preserve">    "merchant_id": "merchant_2",</w:t>
        <w:br/>
        <w:t xml:space="preserve">    "merchant_name": "FreshBasket",</w:t>
        <w:br/>
        <w:t xml:space="preserve">    "amount": 15248.29,</w:t>
        <w:br/>
        <w:t xml:space="preserve">    "currency": "INR",</w:t>
        <w:br/>
        <w:t xml:space="preserve">    "timestamp": "2026-01-08T12:11:58.085567+00:00"</w:t>
        <w:br/>
        <w:t xml:space="preserve">  }'</w:t>
      </w:r>
    </w:p>
    <w:p>
      <w:r>
        <w:br w:type="page"/>
      </w:r>
    </w:p>
    <w:p>
      <w:pPr>
        <w:pStyle w:val="Heading1"/>
      </w:pPr>
      <w:r>
        <w:rPr>
          <w:color w:val="2B5590"/>
        </w:rPr>
        <w:t>2. List Transactions</w:t>
      </w:r>
    </w:p>
    <w:p>
      <w:r>
        <w:rPr>
          <w:b/>
          <w:color w:val="329632"/>
        </w:rPr>
        <w:t xml:space="preserve">[GET] </w:t>
      </w:r>
      <w:r>
        <w:rPr>
          <w:b/>
          <w:sz w:val="23"/>
        </w:rPr>
        <w:t>/transactions</w:t>
      </w:r>
    </w:p>
    <w:p>
      <w:r>
        <w:t>Retrieves transactions with support for advanced filtering, sorting, pagination, and date-range conditions.</w:t>
      </w:r>
    </w:p>
    <w:p>
      <w:pPr>
        <w:pStyle w:val="Heading2"/>
      </w:pPr>
      <w:r>
        <w:t>Query Parameters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Type</w:t>
            </w:r>
          </w:p>
        </w:tc>
        <w:tc>
          <w:tcPr>
            <w:tcW w:type="dxa" w:w="2160"/>
          </w:tcPr>
          <w:p>
            <w:r>
              <w:t>Required</w:t>
            </w:r>
          </w:p>
        </w:tc>
        <w:tc>
          <w:tcPr>
            <w:tcW w:type="dxa" w:w="2160"/>
          </w:tcPr>
          <w:p>
            <w:r>
              <w:t>Description</w:t>
            </w:r>
          </w:p>
        </w:tc>
      </w:tr>
      <w:tr>
        <w:tc>
          <w:tcPr>
            <w:tcW w:type="dxa" w:w="2160"/>
          </w:tcPr>
          <w:p>
            <w:r>
              <w:t>merchant_id</w:t>
            </w:r>
          </w:p>
        </w:tc>
        <w:tc>
          <w:tcPr>
            <w:tcW w:type="dxa" w:w="2160"/>
          </w:tcPr>
          <w:p>
            <w:r>
              <w:t>string</w:t>
            </w:r>
          </w:p>
        </w:tc>
        <w:tc>
          <w:tcPr>
            <w:tcW w:type="dxa" w:w="2160"/>
          </w:tcPr>
          <w:p>
            <w:r>
              <w:t>No</w:t>
            </w:r>
          </w:p>
        </w:tc>
        <w:tc>
          <w:tcPr>
            <w:tcW w:type="dxa" w:w="2160"/>
          </w:tcPr>
          <w:p>
            <w:r>
              <w:t>Filter by Merchant ID</w:t>
            </w:r>
          </w:p>
        </w:tc>
      </w:tr>
      <w:tr>
        <w:tc>
          <w:tcPr>
            <w:tcW w:type="dxa" w:w="2160"/>
          </w:tcPr>
          <w:p>
            <w:r>
              <w:t>status</w:t>
            </w:r>
          </w:p>
        </w:tc>
        <w:tc>
          <w:tcPr>
            <w:tcW w:type="dxa" w:w="2160"/>
          </w:tcPr>
          <w:p>
            <w:r>
              <w:t>string</w:t>
            </w:r>
          </w:p>
        </w:tc>
        <w:tc>
          <w:tcPr>
            <w:tcW w:type="dxa" w:w="2160"/>
          </w:tcPr>
          <w:p>
            <w:r>
              <w:t>No</w:t>
            </w:r>
          </w:p>
        </w:tc>
        <w:tc>
          <w:tcPr>
            <w:tcW w:type="dxa" w:w="2160"/>
          </w:tcPr>
          <w:p>
            <w:r>
              <w:t>Filter by status (payment_initiated, payment_processed, payment_failed, settled)</w:t>
            </w:r>
          </w:p>
        </w:tc>
      </w:tr>
      <w:tr>
        <w:tc>
          <w:tcPr>
            <w:tcW w:type="dxa" w:w="2160"/>
          </w:tcPr>
          <w:p>
            <w:r>
              <w:t>start_date</w:t>
            </w:r>
          </w:p>
        </w:tc>
        <w:tc>
          <w:tcPr>
            <w:tcW w:type="dxa" w:w="2160"/>
          </w:tcPr>
          <w:p>
            <w:r>
              <w:t>datetime</w:t>
            </w:r>
          </w:p>
        </w:tc>
        <w:tc>
          <w:tcPr>
            <w:tcW w:type="dxa" w:w="2160"/>
          </w:tcPr>
          <w:p>
            <w:r>
              <w:t>No</w:t>
            </w:r>
          </w:p>
        </w:tc>
        <w:tc>
          <w:tcPr>
            <w:tcW w:type="dxa" w:w="2160"/>
          </w:tcPr>
          <w:p>
            <w:r>
              <w:t>Filter created on or after ISO timestamp</w:t>
            </w:r>
          </w:p>
        </w:tc>
      </w:tr>
      <w:tr>
        <w:tc>
          <w:tcPr>
            <w:tcW w:type="dxa" w:w="2160"/>
          </w:tcPr>
          <w:p>
            <w:r>
              <w:t>end_date</w:t>
            </w:r>
          </w:p>
        </w:tc>
        <w:tc>
          <w:tcPr>
            <w:tcW w:type="dxa" w:w="2160"/>
          </w:tcPr>
          <w:p>
            <w:r>
              <w:t>datetime</w:t>
            </w:r>
          </w:p>
        </w:tc>
        <w:tc>
          <w:tcPr>
            <w:tcW w:type="dxa" w:w="2160"/>
          </w:tcPr>
          <w:p>
            <w:r>
              <w:t>No</w:t>
            </w:r>
          </w:p>
        </w:tc>
        <w:tc>
          <w:tcPr>
            <w:tcW w:type="dxa" w:w="2160"/>
          </w:tcPr>
          <w:p>
            <w:r>
              <w:t>Filter created on or before ISO timestamp</w:t>
            </w:r>
          </w:p>
        </w:tc>
      </w:tr>
      <w:tr>
        <w:tc>
          <w:tcPr>
            <w:tcW w:type="dxa" w:w="2160"/>
          </w:tcPr>
          <w:p>
            <w:r>
              <w:t>skip</w:t>
            </w:r>
          </w:p>
        </w:tc>
        <w:tc>
          <w:tcPr>
            <w:tcW w:type="dxa" w:w="2160"/>
          </w:tcPr>
          <w:p>
            <w:r>
              <w:t>integer</w:t>
            </w:r>
          </w:p>
        </w:tc>
        <w:tc>
          <w:tcPr>
            <w:tcW w:type="dxa" w:w="2160"/>
          </w:tcPr>
          <w:p>
            <w:r>
              <w:t>No</w:t>
            </w:r>
          </w:p>
        </w:tc>
        <w:tc>
          <w:tcPr>
            <w:tcW w:type="dxa" w:w="2160"/>
          </w:tcPr>
          <w:p>
            <w:r>
              <w:t>Offset for pagination (default: 0)</w:t>
            </w:r>
          </w:p>
        </w:tc>
      </w:tr>
      <w:tr>
        <w:tc>
          <w:tcPr>
            <w:tcW w:type="dxa" w:w="2160"/>
          </w:tcPr>
          <w:p>
            <w:r>
              <w:t>limit</w:t>
            </w:r>
          </w:p>
        </w:tc>
        <w:tc>
          <w:tcPr>
            <w:tcW w:type="dxa" w:w="2160"/>
          </w:tcPr>
          <w:p>
            <w:r>
              <w:t>integer</w:t>
            </w:r>
          </w:p>
        </w:tc>
        <w:tc>
          <w:tcPr>
            <w:tcW w:type="dxa" w:w="2160"/>
          </w:tcPr>
          <w:p>
            <w:r>
              <w:t>No</w:t>
            </w:r>
          </w:p>
        </w:tc>
        <w:tc>
          <w:tcPr>
            <w:tcW w:type="dxa" w:w="2160"/>
          </w:tcPr>
          <w:p>
            <w:r>
              <w:t>Limit for pagination (default: 100)</w:t>
            </w:r>
          </w:p>
        </w:tc>
      </w:tr>
      <w:tr>
        <w:tc>
          <w:tcPr>
            <w:tcW w:type="dxa" w:w="2160"/>
          </w:tcPr>
          <w:p>
            <w:r>
              <w:t>sort_by</w:t>
            </w:r>
          </w:p>
        </w:tc>
        <w:tc>
          <w:tcPr>
            <w:tcW w:type="dxa" w:w="2160"/>
          </w:tcPr>
          <w:p>
            <w:r>
              <w:t>string</w:t>
            </w:r>
          </w:p>
        </w:tc>
        <w:tc>
          <w:tcPr>
            <w:tcW w:type="dxa" w:w="2160"/>
          </w:tcPr>
          <w:p>
            <w:r>
              <w:t>No</w:t>
            </w:r>
          </w:p>
        </w:tc>
        <w:tc>
          <w:tcPr>
            <w:tcW w:type="dxa" w:w="2160"/>
          </w:tcPr>
          <w:p>
            <w:r>
              <w:t>Sort by field: created_at, updated_at, amount, status (default: created_at)</w:t>
            </w:r>
          </w:p>
        </w:tc>
      </w:tr>
      <w:tr>
        <w:tc>
          <w:tcPr>
            <w:tcW w:type="dxa" w:w="2160"/>
          </w:tcPr>
          <w:p>
            <w:r>
              <w:t>sort_order</w:t>
            </w:r>
          </w:p>
        </w:tc>
        <w:tc>
          <w:tcPr>
            <w:tcW w:type="dxa" w:w="2160"/>
          </w:tcPr>
          <w:p>
            <w:r>
              <w:t>string</w:t>
            </w:r>
          </w:p>
        </w:tc>
        <w:tc>
          <w:tcPr>
            <w:tcW w:type="dxa" w:w="2160"/>
          </w:tcPr>
          <w:p>
            <w:r>
              <w:t>No</w:t>
            </w:r>
          </w:p>
        </w:tc>
        <w:tc>
          <w:tcPr>
            <w:tcW w:type="dxa" w:w="2160"/>
          </w:tcPr>
          <w:p>
            <w:r>
              <w:t>Sort direction: asc, desc (default: desc)</w:t>
            </w:r>
          </w:p>
        </w:tc>
      </w:tr>
    </w:tbl>
    <w:p/>
    <w:p>
      <w:pPr>
        <w:pStyle w:val="Heading2"/>
      </w:pPr>
      <w:r>
        <w:t>Response Payload (JSON)</w:t>
      </w:r>
    </w:p>
    <w:p>
      <w:pPr>
        <w:ind w:left="360"/>
      </w:pPr>
      <w:r>
        <w:rPr>
          <w:rFonts w:ascii="Consolas" w:hAnsi="Consolas"/>
          <w:sz w:val="19"/>
        </w:rPr>
        <w:t>[</w:t>
        <w:br/>
        <w:t xml:space="preserve">  {</w:t>
        <w:br/>
        <w:t xml:space="preserve">    "id": "2f86e94c-239c-4302-9874-75f28e3474ee",</w:t>
        <w:br/>
        <w:t xml:space="preserve">    "merchant_id": "merchant_2",</w:t>
        <w:br/>
        <w:t xml:space="preserve">    "merchant_name": "FreshBasket",</w:t>
        <w:br/>
        <w:t xml:space="preserve">    "amount": "15248.29",</w:t>
        <w:br/>
        <w:t xml:space="preserve">    "currency": "INR",</w:t>
        <w:br/>
        <w:t xml:space="preserve">    "status": "payment_failed",</w:t>
        <w:br/>
        <w:t xml:space="preserve">    "has_discrepancy": false,</w:t>
        <w:br/>
        <w:t xml:space="preserve">    "discrepancy_reason": null,</w:t>
        <w:br/>
        <w:t xml:space="preserve">    "created_at": "2026-01-08T12:11:58.085567+05:30",</w:t>
        <w:br/>
        <w:t xml:space="preserve">    "updated_at": "2026-01-08T12:38:58.085567+05:30"</w:t>
        <w:br/>
        <w:t xml:space="preserve">  }</w:t>
        <w:br/>
        <w:t>]</w:t>
      </w:r>
    </w:p>
    <w:p>
      <w:pPr>
        <w:pStyle w:val="Heading2"/>
      </w:pPr>
      <w:r>
        <w:t>Sample curl Command</w:t>
      </w:r>
    </w:p>
    <w:p>
      <w:pPr>
        <w:ind w:left="360"/>
      </w:pPr>
      <w:r>
        <w:rPr>
          <w:rFonts w:ascii="Consolas" w:hAnsi="Consolas"/>
          <w:color w:val="323296"/>
          <w:sz w:val="18"/>
        </w:rPr>
        <w:t>curl -X GET "http://43.205.94.73:8000/transactions?merchant_id=merchant_2&amp;status=payment_failed&amp;limit=2"</w:t>
      </w:r>
    </w:p>
    <w:p>
      <w:r>
        <w:br w:type="page"/>
      </w:r>
    </w:p>
    <w:p>
      <w:pPr>
        <w:pStyle w:val="Heading1"/>
      </w:pPr>
      <w:r>
        <w:rPr>
          <w:color w:val="2B5590"/>
        </w:rPr>
        <w:t>3. Fetch Transaction Details</w:t>
      </w:r>
    </w:p>
    <w:p>
      <w:r>
        <w:rPr>
          <w:b/>
          <w:color w:val="329632"/>
        </w:rPr>
        <w:t xml:space="preserve">[GET] </w:t>
      </w:r>
      <w:r>
        <w:rPr>
          <w:b/>
          <w:sz w:val="23"/>
        </w:rPr>
        <w:t>/transactions/{transaction_id}</w:t>
      </w:r>
    </w:p>
    <w:p>
      <w:r>
        <w:t>Returns complete details for a single transaction, including its associated merchant data and its full chronological event history/state transitions.</w:t>
      </w:r>
    </w:p>
    <w:p>
      <w:pPr>
        <w:pStyle w:val="Heading2"/>
      </w:pPr>
      <w:r>
        <w:t>Query Parameters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Type</w:t>
            </w:r>
          </w:p>
        </w:tc>
        <w:tc>
          <w:tcPr>
            <w:tcW w:type="dxa" w:w="2160"/>
          </w:tcPr>
          <w:p>
            <w:r>
              <w:t>Required</w:t>
            </w:r>
          </w:p>
        </w:tc>
        <w:tc>
          <w:tcPr>
            <w:tcW w:type="dxa" w:w="2160"/>
          </w:tcPr>
          <w:p>
            <w:r>
              <w:t>Description</w:t>
            </w:r>
          </w:p>
        </w:tc>
      </w:tr>
      <w:tr>
        <w:tc>
          <w:tcPr>
            <w:tcW w:type="dxa" w:w="2160"/>
          </w:tcPr>
          <w:p>
            <w:r>
              <w:t>transaction_id</w:t>
            </w:r>
          </w:p>
        </w:tc>
        <w:tc>
          <w:tcPr>
            <w:tcW w:type="dxa" w:w="2160"/>
          </w:tcPr>
          <w:p>
            <w:r>
              <w:t>string</w:t>
            </w:r>
          </w:p>
        </w:tc>
        <w:tc>
          <w:tcPr>
            <w:tcW w:type="dxa" w:w="2160"/>
          </w:tcPr>
          <w:p>
            <w:r>
              <w:t>Yes</w:t>
            </w:r>
          </w:p>
        </w:tc>
        <w:tc>
          <w:tcPr>
            <w:tcW w:type="dxa" w:w="2160"/>
          </w:tcPr>
          <w:p>
            <w:r>
              <w:t>Path Parameter. The unique transaction identifier.</w:t>
            </w:r>
          </w:p>
        </w:tc>
      </w:tr>
    </w:tbl>
    <w:p/>
    <w:p>
      <w:pPr>
        <w:pStyle w:val="Heading2"/>
      </w:pPr>
      <w:r>
        <w:t>Response Payload (JSON)</w:t>
      </w:r>
    </w:p>
    <w:p>
      <w:pPr>
        <w:ind w:left="360"/>
      </w:pPr>
      <w:r>
        <w:rPr>
          <w:rFonts w:ascii="Consolas" w:hAnsi="Consolas"/>
          <w:sz w:val="19"/>
        </w:rPr>
        <w:t>{</w:t>
        <w:br/>
        <w:t xml:space="preserve">  "id": "2f86e94c-239c-4302-9874-75f28e3474ee",</w:t>
        <w:br/>
        <w:t xml:space="preserve">  "merchant_id": "merchant_2",</w:t>
        <w:br/>
        <w:t xml:space="preserve">  "merchant_name": "FreshBasket",</w:t>
        <w:br/>
        <w:t xml:space="preserve">  "amount": "15248.29",</w:t>
        <w:br/>
        <w:t xml:space="preserve">  "currency": "INR",</w:t>
        <w:br/>
        <w:t xml:space="preserve">  "status": "payment_failed",</w:t>
        <w:br/>
        <w:t xml:space="preserve">  "has_discrepancy": false,</w:t>
        <w:br/>
        <w:t xml:space="preserve">  "discrepancy_reason": null,</w:t>
        <w:br/>
        <w:t xml:space="preserve">  "created_at": "2026-01-08T12:11:58.085567+05:30",</w:t>
        <w:br/>
        <w:t xml:space="preserve">  "updated_at": "2026-01-08T12:38:58.085567+05:30",</w:t>
        <w:br/>
        <w:t xml:space="preserve">  "events": [</w:t>
        <w:br/>
        <w:t xml:space="preserve">    {</w:t>
        <w:br/>
        <w:t xml:space="preserve">      "event_id": "b768e3a7-9eb3-4603-b21c-a54cc95661bc",</w:t>
        <w:br/>
        <w:t xml:space="preserve">      "event_type": "payment_initiated",</w:t>
        <w:br/>
        <w:t xml:space="preserve">      "amount": "15248.29",</w:t>
        <w:br/>
        <w:t xml:space="preserve">      "currency": "INR",</w:t>
        <w:br/>
        <w:t xml:space="preserve">      "timestamp": "2026-01-08T12:11:58.085567+05:30",</w:t>
        <w:br/>
        <w:t xml:space="preserve">      "received_at": "2026-07-19T17:37:46.429153+05:30"</w:t>
        <w:br/>
        <w:t xml:space="preserve">    },</w:t>
        <w:br/>
        <w:t xml:space="preserve">    {</w:t>
        <w:br/>
        <w:t xml:space="preserve">      "event_id": "da46895f-4b47-4505-900e-d067f64a55eb",</w:t>
        <w:br/>
        <w:t xml:space="preserve">      "event_type": "payment_failed",</w:t>
        <w:br/>
        <w:t xml:space="preserve">      "amount": "15248.29",</w:t>
        <w:br/>
        <w:t xml:space="preserve">      "currency": "INR",</w:t>
        <w:br/>
        <w:t xml:space="preserve">      "timestamp": "2026-01-08T12:38:58.085567+05:30",</w:t>
        <w:br/>
        <w:t xml:space="preserve">      "received_at": "2026-07-19T17:37:46.574057+05:30"</w:t>
        <w:br/>
        <w:t xml:space="preserve">    }</w:t>
        <w:br/>
        <w:t xml:space="preserve">  ]</w:t>
        <w:br/>
        <w:t>}</w:t>
      </w:r>
    </w:p>
    <w:p>
      <w:pPr>
        <w:pStyle w:val="Heading2"/>
      </w:pPr>
      <w:r>
        <w:t>Sample curl Command</w:t>
      </w:r>
    </w:p>
    <w:p>
      <w:pPr>
        <w:ind w:left="360"/>
      </w:pPr>
      <w:r>
        <w:rPr>
          <w:rFonts w:ascii="Consolas" w:hAnsi="Consolas"/>
          <w:color w:val="323296"/>
          <w:sz w:val="18"/>
        </w:rPr>
        <w:t>curl -X GET http://43.205.94.73:8000/transactions/2f86e94c-239c-4302-9874-75f28e3474ee</w:t>
      </w:r>
    </w:p>
    <w:p>
      <w:r>
        <w:br w:type="page"/>
      </w:r>
    </w:p>
    <w:p>
      <w:pPr>
        <w:pStyle w:val="Heading1"/>
      </w:pPr>
      <w:r>
        <w:rPr>
          <w:color w:val="2B5590"/>
        </w:rPr>
        <w:t>4. Reconciliation Summary</w:t>
      </w:r>
    </w:p>
    <w:p>
      <w:r>
        <w:rPr>
          <w:b/>
          <w:color w:val="329632"/>
        </w:rPr>
        <w:t xml:space="preserve">[GET] </w:t>
      </w:r>
      <w:r>
        <w:rPr>
          <w:b/>
          <w:sz w:val="23"/>
        </w:rPr>
        <w:t>/reconciliation/summary</w:t>
      </w:r>
    </w:p>
    <w:p>
      <w:r>
        <w:t>Returns aggregated transaction volume, value, and discrepancy counts grouped by dimensions: merchant, calendar date, and state status.</w:t>
      </w:r>
    </w:p>
    <w:p>
      <w:pPr>
        <w:pStyle w:val="Heading2"/>
      </w:pPr>
      <w:r>
        <w:t>Response Payload (JSON)</w:t>
      </w:r>
    </w:p>
    <w:p>
      <w:pPr>
        <w:ind w:left="360"/>
      </w:pPr>
      <w:r>
        <w:rPr>
          <w:rFonts w:ascii="Consolas" w:hAnsi="Consolas"/>
          <w:sz w:val="19"/>
        </w:rPr>
        <w:t>{</w:t>
        <w:br/>
        <w:t xml:space="preserve">  "by_merchant": [</w:t>
        <w:br/>
        <w:t xml:space="preserve">    {</w:t>
        <w:br/>
        <w:t xml:space="preserve">      "dimension": "merchant",</w:t>
        <w:br/>
        <w:t xml:space="preserve">      "group_value": "FreshBasket (merchant_2)",</w:t>
        <w:br/>
        <w:t xml:space="preserve">      "total_transactions": 810,</w:t>
        <w:br/>
        <w:t xml:space="preserve">      "total_amount": "21040319.45",</w:t>
        <w:br/>
        <w:t xml:space="preserve">      "discrepancy_count": 52</w:t>
        <w:br/>
        <w:t xml:space="preserve">    }</w:t>
        <w:br/>
        <w:t xml:space="preserve">  ],</w:t>
        <w:br/>
        <w:t xml:space="preserve">  "by_date": [</w:t>
        <w:br/>
        <w:t xml:space="preserve">    {</w:t>
        <w:br/>
        <w:t xml:space="preserve">      "dimension": "date",</w:t>
        <w:br/>
        <w:t xml:space="preserve">      "group_value": "2026-01-08",</w:t>
        <w:br/>
        <w:t xml:space="preserve">      "total_transactions": 250,</w:t>
        <w:br/>
        <w:t xml:space="preserve">      "total_amount": "5204810.15",</w:t>
        <w:br/>
        <w:t xml:space="preserve">      "discrepancy_count": 12</w:t>
        <w:br/>
        <w:t xml:space="preserve">    }</w:t>
        <w:br/>
        <w:t xml:space="preserve">  ],</w:t>
        <w:br/>
        <w:t xml:space="preserve">  "by_status": [</w:t>
        <w:br/>
        <w:t xml:space="preserve">    {</w:t>
        <w:br/>
        <w:t xml:space="preserve">      "dimension": "status",</w:t>
        <w:br/>
        <w:t xml:space="preserve">      "group_value": "settled",</w:t>
        <w:br/>
        <w:t xml:space="preserve">      "total_transactions": 2341,</w:t>
        <w:br/>
        <w:t xml:space="preserve">      "total_amount": "61023049.20",</w:t>
        <w:br/>
        <w:t xml:space="preserve">      "discrepancy_count": 48</w:t>
        <w:br/>
        <w:t xml:space="preserve">    }</w:t>
        <w:br/>
        <w:t xml:space="preserve">  ]</w:t>
        <w:br/>
        <w:t>}</w:t>
      </w:r>
    </w:p>
    <w:p>
      <w:pPr>
        <w:pStyle w:val="Heading2"/>
      </w:pPr>
      <w:r>
        <w:t>Sample curl Command</w:t>
      </w:r>
    </w:p>
    <w:p>
      <w:pPr>
        <w:ind w:left="360"/>
      </w:pPr>
      <w:r>
        <w:rPr>
          <w:rFonts w:ascii="Consolas" w:hAnsi="Consolas"/>
          <w:color w:val="323296"/>
          <w:sz w:val="18"/>
        </w:rPr>
        <w:t>curl -X GET http://43.205.94.73:8000/reconciliation/summary</w:t>
      </w:r>
    </w:p>
    <w:p>
      <w:r>
        <w:br w:type="page"/>
      </w:r>
    </w:p>
    <w:p>
      <w:pPr>
        <w:pStyle w:val="Heading1"/>
      </w:pPr>
      <w:r>
        <w:rPr>
          <w:color w:val="2B5590"/>
        </w:rPr>
        <w:t>5. Reconciliation Discrepancies</w:t>
      </w:r>
    </w:p>
    <w:p>
      <w:r>
        <w:rPr>
          <w:b/>
          <w:color w:val="329632"/>
        </w:rPr>
        <w:t xml:space="preserve">[GET] </w:t>
      </w:r>
      <w:r>
        <w:rPr>
          <w:b/>
          <w:sz w:val="23"/>
        </w:rPr>
        <w:t>/reconciliation/discrepancies</w:t>
      </w:r>
    </w:p>
    <w:p>
      <w:r>
        <w:t>Returns transactions flagged with status/amount inconsistencies. Discrepancies include: settlements on failed payments, processed events but never settled (&gt;6 hrs), duplicate conflicting events, and amount/currency mismatches.</w:t>
      </w:r>
    </w:p>
    <w:p>
      <w:pPr>
        <w:pStyle w:val="Heading2"/>
      </w:pPr>
      <w:r>
        <w:t>Query Parameters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Type</w:t>
            </w:r>
          </w:p>
        </w:tc>
        <w:tc>
          <w:tcPr>
            <w:tcW w:type="dxa" w:w="2160"/>
          </w:tcPr>
          <w:p>
            <w:r>
              <w:t>Required</w:t>
            </w:r>
          </w:p>
        </w:tc>
        <w:tc>
          <w:tcPr>
            <w:tcW w:type="dxa" w:w="2160"/>
          </w:tcPr>
          <w:p>
            <w:r>
              <w:t>Description</w:t>
            </w:r>
          </w:p>
        </w:tc>
      </w:tr>
      <w:tr>
        <w:tc>
          <w:tcPr>
            <w:tcW w:type="dxa" w:w="2160"/>
          </w:tcPr>
          <w:p>
            <w:r>
              <w:t>skip</w:t>
            </w:r>
          </w:p>
        </w:tc>
        <w:tc>
          <w:tcPr>
            <w:tcW w:type="dxa" w:w="2160"/>
          </w:tcPr>
          <w:p>
            <w:r>
              <w:t>integer</w:t>
            </w:r>
          </w:p>
        </w:tc>
        <w:tc>
          <w:tcPr>
            <w:tcW w:type="dxa" w:w="2160"/>
          </w:tcPr>
          <w:p>
            <w:r>
              <w:t>No</w:t>
            </w:r>
          </w:p>
        </w:tc>
        <w:tc>
          <w:tcPr>
            <w:tcW w:type="dxa" w:w="2160"/>
          </w:tcPr>
          <w:p>
            <w:r>
              <w:t>Offset for pagination (default: 0)</w:t>
            </w:r>
          </w:p>
        </w:tc>
      </w:tr>
      <w:tr>
        <w:tc>
          <w:tcPr>
            <w:tcW w:type="dxa" w:w="2160"/>
          </w:tcPr>
          <w:p>
            <w:r>
              <w:t>limit</w:t>
            </w:r>
          </w:p>
        </w:tc>
        <w:tc>
          <w:tcPr>
            <w:tcW w:type="dxa" w:w="2160"/>
          </w:tcPr>
          <w:p>
            <w:r>
              <w:t>integer</w:t>
            </w:r>
          </w:p>
        </w:tc>
        <w:tc>
          <w:tcPr>
            <w:tcW w:type="dxa" w:w="2160"/>
          </w:tcPr>
          <w:p>
            <w:r>
              <w:t>No</w:t>
            </w:r>
          </w:p>
        </w:tc>
        <w:tc>
          <w:tcPr>
            <w:tcW w:type="dxa" w:w="2160"/>
          </w:tcPr>
          <w:p>
            <w:r>
              <w:t>Limit for pagination (default: 100)</w:t>
            </w:r>
          </w:p>
        </w:tc>
      </w:tr>
    </w:tbl>
    <w:p/>
    <w:p>
      <w:pPr>
        <w:pStyle w:val="Heading2"/>
      </w:pPr>
      <w:r>
        <w:t>Response Payload (JSON)</w:t>
      </w:r>
    </w:p>
    <w:p>
      <w:pPr>
        <w:ind w:left="360"/>
      </w:pPr>
      <w:r>
        <w:rPr>
          <w:rFonts w:ascii="Consolas" w:hAnsi="Consolas"/>
          <w:sz w:val="19"/>
        </w:rPr>
        <w:t>[</w:t>
        <w:br/>
        <w:t xml:space="preserve">  {</w:t>
        <w:br/>
        <w:t xml:space="preserve">    "id": "02d878de-f807-4bf1-9b16-7098be6e54fe",</w:t>
        <w:br/>
        <w:t xml:space="preserve">    "merchant_id": "merchant_5",</w:t>
        <w:br/>
        <w:t xml:space="preserve">    "merchant_name": "StyleHub",</w:t>
        <w:br/>
        <w:t xml:space="preserve">    "amount": "41263.87",</w:t>
        <w:br/>
        <w:t xml:space="preserve">    "currency": "INR",</w:t>
        <w:br/>
        <w:t xml:space="preserve">    "status": "settled",</w:t>
        <w:br/>
        <w:t xml:space="preserve">    "has_discrepancy": true,</w:t>
        <w:br/>
        <w:t xml:space="preserve">    "discrepancy_reason": "Duplicate conflicting events of type 'settled'",</w:t>
        <w:br/>
        <w:t xml:space="preserve">    "created_at": "2026-01-08T14:29:10.700477+05:30",</w:t>
        <w:br/>
        <w:t xml:space="preserve">    "updated_at": "2026-01-08T22:10:10.700477+05:30",</w:t>
        <w:br/>
        <w:t xml:space="preserve">    "events": []</w:t>
        <w:br/>
        <w:t xml:space="preserve">  }</w:t>
        <w:br/>
        <w:t>]</w:t>
      </w:r>
    </w:p>
    <w:p>
      <w:pPr>
        <w:pStyle w:val="Heading2"/>
      </w:pPr>
      <w:r>
        <w:t>Sample curl Command</w:t>
      </w:r>
    </w:p>
    <w:p>
      <w:pPr>
        <w:ind w:left="360"/>
      </w:pPr>
      <w:r>
        <w:rPr>
          <w:rFonts w:ascii="Consolas" w:hAnsi="Consolas"/>
          <w:color w:val="323296"/>
          <w:sz w:val="18"/>
        </w:rPr>
        <w:t>curl -X GET "http://43.205.94.73:8000/reconciliation/discrepancies?limit=2"</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