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52E" w:rsidRPr="00CC752E" w:rsidRDefault="00A93E80" w:rsidP="003E1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Stackelberg Security Game Tournament</w:t>
      </w:r>
    </w:p>
    <w:p w:rsidR="00CC752E" w:rsidRPr="00CC752E" w:rsidRDefault="00CC752E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52E" w:rsidRDefault="00CC752E" w:rsidP="00CC7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752E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 w:rsidR="00A93E80">
        <w:rPr>
          <w:rFonts w:ascii="Times New Roman" w:eastAsia="Times New Roman" w:hAnsi="Times New Roman" w:cs="Times New Roman"/>
          <w:color w:val="000000"/>
          <w:sz w:val="24"/>
          <w:szCs w:val="24"/>
        </w:rPr>
        <w:t>is assignment</w:t>
      </w:r>
      <w:r w:rsidR="005B45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challenges you to create intelligent a</w:t>
      </w:r>
      <w:r w:rsidR="00374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robust </w:t>
      </w:r>
      <w:r w:rsidR="005B4534">
        <w:rPr>
          <w:rFonts w:ascii="Times New Roman" w:eastAsia="Times New Roman" w:hAnsi="Times New Roman" w:cs="Times New Roman"/>
          <w:color w:val="000000"/>
          <w:sz w:val="24"/>
          <w:szCs w:val="24"/>
        </w:rPr>
        <w:t>agents in a security</w:t>
      </w:r>
      <w:r w:rsidR="00A93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game</w:t>
      </w:r>
      <w:r w:rsidR="005B45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context. </w:t>
      </w:r>
    </w:p>
    <w:p w:rsidR="00836A6C" w:rsidRDefault="00836A6C" w:rsidP="00CC7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6A6C" w:rsidRDefault="00836A6C" w:rsidP="00CC7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a </w:t>
      </w:r>
      <w:hyperlink r:id="rId8" w:history="1">
        <w:r w:rsidRPr="00ED1F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Stackelberg Game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836A6C" w:rsidRDefault="00ED1FCC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special type of game named for German economist </w:t>
      </w:r>
      <w:hyperlink r:id="rId9" w:history="1">
        <w:r w:rsidRPr="00ED1F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Heinrich Freiherr von Stackelberg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and involves two player games with one leader agent and one follower agent. Consider the </w:t>
      </w:r>
      <w:hyperlink r:id="rId10" w:history="1">
        <w:r w:rsidRPr="00ED1F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Divide and Choose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game where the cutter (leader) decides on how to split a cake in two and the chooser (follower) decides on which piece is his. The cutter makes a choice knowing</w:t>
      </w:r>
      <w:r w:rsidR="007F2565">
        <w:rPr>
          <w:rFonts w:ascii="Times New Roman" w:eastAsia="Times New Roman" w:hAnsi="Times New Roman" w:cs="Times New Roman"/>
          <w:sz w:val="24"/>
          <w:szCs w:val="24"/>
        </w:rPr>
        <w:t xml:space="preserve"> that the chooser will capitalize on any advantage and therefore tries to equalizes the pieces.</w:t>
      </w:r>
    </w:p>
    <w:p w:rsidR="007F2565" w:rsidRDefault="007F2565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7BEA" w:rsidRDefault="00D477C3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concept can be applied to a</w:t>
      </w:r>
      <w:r w:rsidR="007F2565">
        <w:rPr>
          <w:rFonts w:ascii="Times New Roman" w:eastAsia="Times New Roman" w:hAnsi="Times New Roman" w:cs="Times New Roman"/>
          <w:sz w:val="24"/>
          <w:szCs w:val="24"/>
        </w:rPr>
        <w:t xml:space="preserve"> game of </w:t>
      </w:r>
      <w:hyperlink r:id="rId11" w:history="1">
        <w:r w:rsidR="007F2565" w:rsidRPr="007F25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security</w:t>
        </w:r>
      </w:hyperlink>
      <w:r w:rsidR="007F2565">
        <w:rPr>
          <w:rFonts w:ascii="Times New Roman" w:eastAsia="Times New Roman" w:hAnsi="Times New Roman" w:cs="Times New Roman"/>
          <w:sz w:val="24"/>
          <w:szCs w:val="24"/>
        </w:rPr>
        <w:t>. There are two agents a defender (leader) and an attacke</w:t>
      </w:r>
      <w:r w:rsidR="008418F4">
        <w:rPr>
          <w:rFonts w:ascii="Times New Roman" w:eastAsia="Times New Roman" w:hAnsi="Times New Roman" w:cs="Times New Roman"/>
          <w:sz w:val="24"/>
          <w:szCs w:val="24"/>
        </w:rPr>
        <w:t>r (follower). The defender’s action is</w:t>
      </w:r>
      <w:r w:rsidR="007F2565">
        <w:rPr>
          <w:rFonts w:ascii="Times New Roman" w:eastAsia="Times New Roman" w:hAnsi="Times New Roman" w:cs="Times New Roman"/>
          <w:sz w:val="24"/>
          <w:szCs w:val="24"/>
        </w:rPr>
        <w:t xml:space="preserve"> to protect various targets by a</w:t>
      </w:r>
      <w:r w:rsidR="00402456">
        <w:rPr>
          <w:rFonts w:ascii="Times New Roman" w:eastAsia="Times New Roman" w:hAnsi="Times New Roman" w:cs="Times New Roman"/>
          <w:sz w:val="24"/>
          <w:szCs w:val="24"/>
        </w:rPr>
        <w:t>llocating</w:t>
      </w:r>
      <w:r w:rsidR="007F2565">
        <w:rPr>
          <w:rFonts w:ascii="Times New Roman" w:eastAsia="Times New Roman" w:hAnsi="Times New Roman" w:cs="Times New Roman"/>
          <w:sz w:val="24"/>
          <w:szCs w:val="24"/>
        </w:rPr>
        <w:t xml:space="preserve"> resources to protect them however there are always more targets than the</w:t>
      </w:r>
      <w:r w:rsidR="00F85F28">
        <w:rPr>
          <w:rFonts w:ascii="Times New Roman" w:eastAsia="Times New Roman" w:hAnsi="Times New Roman" w:cs="Times New Roman"/>
          <w:sz w:val="24"/>
          <w:szCs w:val="24"/>
        </w:rPr>
        <w:t>re are resources</w:t>
      </w:r>
      <w:r w:rsidR="007F2565">
        <w:rPr>
          <w:rFonts w:ascii="Times New Roman" w:eastAsia="Times New Roman" w:hAnsi="Times New Roman" w:cs="Times New Roman"/>
          <w:sz w:val="24"/>
          <w:szCs w:val="24"/>
        </w:rPr>
        <w:t>. The follower c</w:t>
      </w:r>
      <w:r w:rsidR="005B7BEA">
        <w:rPr>
          <w:rFonts w:ascii="Times New Roman" w:eastAsia="Times New Roman" w:hAnsi="Times New Roman" w:cs="Times New Roman"/>
          <w:sz w:val="24"/>
          <w:szCs w:val="24"/>
        </w:rPr>
        <w:t>an see these targets and knows how they have been covered</w:t>
      </w:r>
      <w:r w:rsidR="008418F4">
        <w:rPr>
          <w:rFonts w:ascii="Times New Roman" w:eastAsia="Times New Roman" w:hAnsi="Times New Roman" w:cs="Times New Roman"/>
          <w:sz w:val="24"/>
          <w:szCs w:val="24"/>
        </w:rPr>
        <w:t xml:space="preserve"> then decides on which target to attack</w:t>
      </w:r>
      <w:r w:rsidR="005B7B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18F4" w:rsidRDefault="008418F4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4392" w:rsidRDefault="00624392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the following game: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804"/>
        <w:gridCol w:w="2338"/>
        <w:gridCol w:w="2338"/>
      </w:tblGrid>
      <w:tr w:rsidR="00F57D49" w:rsidTr="00ED40CC">
        <w:trPr>
          <w:jc w:val="center"/>
        </w:trPr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F57D49" w:rsidRDefault="00F57D49" w:rsidP="00F57D49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Defender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F57D49" w:rsidRDefault="00F57D49" w:rsidP="00CC7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7D49" w:rsidRDefault="00F57D49" w:rsidP="00F57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Attacker</w:t>
            </w:r>
          </w:p>
        </w:tc>
      </w:tr>
      <w:tr w:rsidR="00F57D49" w:rsidTr="00ED40CC">
        <w:trPr>
          <w:jc w:val="center"/>
        </w:trPr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57D49" w:rsidRDefault="00F57D49" w:rsidP="00F57D49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7D49" w:rsidRDefault="00F57D49" w:rsidP="00CC7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</w:tcBorders>
          </w:tcPr>
          <w:p w:rsidR="00F57D49" w:rsidRDefault="00F57D49" w:rsidP="00F57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F57D49" w:rsidRDefault="00F57D49" w:rsidP="00F57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57D49" w:rsidTr="00ED40CC">
        <w:trPr>
          <w:jc w:val="center"/>
        </w:trPr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F57D49" w:rsidRDefault="00F57D49" w:rsidP="00F57D49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</w:tcPr>
          <w:p w:rsidR="00F57D49" w:rsidRDefault="00F57D49" w:rsidP="00F57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F57D49" w:rsidRDefault="00995531" w:rsidP="00DA7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D3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7B5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D3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7B5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F57D49" w:rsidRDefault="00995531" w:rsidP="00DA7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637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5</w:t>
            </w:r>
          </w:p>
        </w:tc>
      </w:tr>
      <w:tr w:rsidR="00F57D49" w:rsidTr="00ED40CC">
        <w:trPr>
          <w:jc w:val="center"/>
        </w:trPr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7D49" w:rsidRDefault="00F57D49" w:rsidP="00CC7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left w:val="single" w:sz="4" w:space="0" w:color="auto"/>
            </w:tcBorders>
          </w:tcPr>
          <w:p w:rsidR="00F57D49" w:rsidRDefault="00F57D49" w:rsidP="00F57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F57D49" w:rsidRDefault="00615BC5" w:rsidP="00DA7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1 , 3</w:t>
            </w:r>
          </w:p>
        </w:tc>
        <w:tc>
          <w:tcPr>
            <w:tcW w:w="2338" w:type="dxa"/>
          </w:tcPr>
          <w:p w:rsidR="00F57D49" w:rsidRDefault="00615BC5" w:rsidP="00DA7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3, 1</w:t>
            </w:r>
          </w:p>
        </w:tc>
      </w:tr>
    </w:tbl>
    <w:p w:rsidR="00624392" w:rsidRDefault="00D12815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the Defender has 1 resource to allocate and for simplicity let us say he’ll decide to apply the resource fully to one target instead of dividing it among the two targets.</w:t>
      </w:r>
      <w:r w:rsidR="00882596">
        <w:rPr>
          <w:rFonts w:ascii="Times New Roman" w:eastAsia="Times New Roman" w:hAnsi="Times New Roman" w:cs="Times New Roman"/>
          <w:sz w:val="24"/>
          <w:szCs w:val="24"/>
        </w:rPr>
        <w:t xml:space="preserve"> If the agent decides to protect Target 1 then a rational Attacker will respond by attacking Target 2 where the outcome is (</w:t>
      </w:r>
      <w:r w:rsidR="00EB5B29">
        <w:rPr>
          <w:rFonts w:ascii="Times New Roman" w:eastAsia="Times New Roman" w:hAnsi="Times New Roman" w:cs="Times New Roman"/>
          <w:sz w:val="24"/>
          <w:szCs w:val="24"/>
        </w:rPr>
        <w:t>1</w:t>
      </w:r>
      <w:r w:rsidR="00882596">
        <w:rPr>
          <w:rFonts w:ascii="Times New Roman" w:eastAsia="Times New Roman" w:hAnsi="Times New Roman" w:cs="Times New Roman"/>
          <w:sz w:val="24"/>
          <w:szCs w:val="24"/>
        </w:rPr>
        <w:t xml:space="preserve">,5). Should the defender decide to defend target 2 then the </w:t>
      </w:r>
    </w:p>
    <w:p w:rsidR="008418F4" w:rsidRPr="00CC752E" w:rsidRDefault="008418F4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53B" w:rsidRPr="00CC752E" w:rsidRDefault="0097353B" w:rsidP="00BF6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2F2" w:rsidRPr="0097353B" w:rsidRDefault="00CC752E" w:rsidP="00CC75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C75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Analysis</w:t>
      </w:r>
      <w:r w:rsidR="004B3C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C752E" w:rsidRPr="00CC752E" w:rsidRDefault="0057714D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Game M</w:t>
      </w:r>
      <w:r w:rsidR="00DB1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aster will keep track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all game actions</w:t>
      </w:r>
      <w:r w:rsidR="00DB1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will first execute all defender code on each generated </w:t>
      </w:r>
      <w:r w:rsidR="005C380C">
        <w:rPr>
          <w:rFonts w:ascii="Times New Roman" w:eastAsia="Times New Roman" w:hAnsi="Times New Roman" w:cs="Times New Roman"/>
          <w:color w:val="000000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C380C">
        <w:rPr>
          <w:rFonts w:ascii="Times New Roman" w:eastAsia="Times New Roman" w:hAnsi="Times New Roman" w:cs="Times New Roman"/>
          <w:color w:val="000000"/>
          <w:sz w:val="24"/>
          <w:szCs w:val="24"/>
        </w:rPr>
        <w:t>and save the coverages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020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it will execute each attacker on each </w:t>
      </w:r>
      <w:r w:rsidR="005C380C">
        <w:rPr>
          <w:rFonts w:ascii="Times New Roman" w:eastAsia="Times New Roman" w:hAnsi="Times New Roman" w:cs="Times New Roman"/>
          <w:color w:val="000000"/>
          <w:sz w:val="24"/>
          <w:szCs w:val="24"/>
        </w:rPr>
        <w:t>game with</w:t>
      </w:r>
      <w:r w:rsidR="00464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bookmarkStart w:id="0" w:name="_GoBack"/>
      <w:bookmarkEnd w:id="0"/>
      <w:r w:rsidR="005C38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known coverages</w:t>
      </w:r>
      <w:r w:rsidR="00F0207D">
        <w:rPr>
          <w:rFonts w:ascii="Times New Roman" w:eastAsia="Times New Roman" w:hAnsi="Times New Roman" w:cs="Times New Roman"/>
          <w:color w:val="000000"/>
          <w:sz w:val="24"/>
          <w:szCs w:val="24"/>
        </w:rPr>
        <w:t>. Afterwards it will perform an</w:t>
      </w:r>
      <w:r w:rsidR="00CC752E" w:rsidRPr="00CC75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analysis </w:t>
      </w:r>
      <w:r w:rsidR="00F0207D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CC752E" w:rsidRPr="00CC75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results </w:t>
      </w:r>
      <w:r w:rsidR="00F0207D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CC752E" w:rsidRPr="00CC75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measure</w:t>
      </w:r>
      <w:r w:rsidR="00F020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performance of all agents.</w:t>
      </w:r>
    </w:p>
    <w:p w:rsidR="00CB261F" w:rsidRPr="00CC752E" w:rsidRDefault="00CB261F" w:rsidP="00CC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B261F" w:rsidRPr="00CC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F76" w:rsidRDefault="00594F76" w:rsidP="00536152">
      <w:pPr>
        <w:spacing w:after="0" w:line="240" w:lineRule="auto"/>
      </w:pPr>
      <w:r>
        <w:separator/>
      </w:r>
    </w:p>
  </w:endnote>
  <w:endnote w:type="continuationSeparator" w:id="0">
    <w:p w:rsidR="00594F76" w:rsidRDefault="00594F76" w:rsidP="0053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F76" w:rsidRDefault="00594F76" w:rsidP="00536152">
      <w:pPr>
        <w:spacing w:after="0" w:line="240" w:lineRule="auto"/>
      </w:pPr>
      <w:r>
        <w:separator/>
      </w:r>
    </w:p>
  </w:footnote>
  <w:footnote w:type="continuationSeparator" w:id="0">
    <w:p w:rsidR="00594F76" w:rsidRDefault="00594F76" w:rsidP="00536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33A6"/>
    <w:multiLevelType w:val="hybridMultilevel"/>
    <w:tmpl w:val="665A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2052"/>
    <w:multiLevelType w:val="multilevel"/>
    <w:tmpl w:val="6A0016C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D7D7FB0"/>
    <w:multiLevelType w:val="hybridMultilevel"/>
    <w:tmpl w:val="CACA38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D6335C"/>
    <w:multiLevelType w:val="hybridMultilevel"/>
    <w:tmpl w:val="2B1C53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B71F46"/>
    <w:multiLevelType w:val="multilevel"/>
    <w:tmpl w:val="02F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73CCB"/>
    <w:multiLevelType w:val="hybridMultilevel"/>
    <w:tmpl w:val="E41455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FB227F"/>
    <w:multiLevelType w:val="multilevel"/>
    <w:tmpl w:val="12B63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C08698B"/>
    <w:multiLevelType w:val="multilevel"/>
    <w:tmpl w:val="A102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A6BA7"/>
    <w:multiLevelType w:val="hybridMultilevel"/>
    <w:tmpl w:val="66727D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406B7A"/>
    <w:multiLevelType w:val="multilevel"/>
    <w:tmpl w:val="F2043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9"/>
    <w:lvlOverride w:ilvl="0">
      <w:lvl w:ilvl="0">
        <w:numFmt w:val="lowerLetter"/>
        <w:lvlText w:val="%1."/>
        <w:lvlJc w:val="left"/>
      </w:lvl>
    </w:lvlOverride>
  </w:num>
  <w:num w:numId="4">
    <w:abstractNumId w:val="7"/>
    <w:lvlOverride w:ilvl="0">
      <w:lvl w:ilvl="0">
        <w:numFmt w:val="lowerLetter"/>
        <w:lvlText w:val="%1."/>
        <w:lvlJc w:val="left"/>
      </w:lvl>
    </w:lvlOverride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9D"/>
    <w:rsid w:val="00006031"/>
    <w:rsid w:val="00007E20"/>
    <w:rsid w:val="00061AE4"/>
    <w:rsid w:val="000669EA"/>
    <w:rsid w:val="0008080D"/>
    <w:rsid w:val="000D30CD"/>
    <w:rsid w:val="001142F5"/>
    <w:rsid w:val="0012441D"/>
    <w:rsid w:val="0016378D"/>
    <w:rsid w:val="00175A9E"/>
    <w:rsid w:val="00193D0E"/>
    <w:rsid w:val="001A020D"/>
    <w:rsid w:val="001D0265"/>
    <w:rsid w:val="001D3CE6"/>
    <w:rsid w:val="001E3FF0"/>
    <w:rsid w:val="001F399D"/>
    <w:rsid w:val="00202622"/>
    <w:rsid w:val="00202898"/>
    <w:rsid w:val="00211533"/>
    <w:rsid w:val="002238F3"/>
    <w:rsid w:val="00262892"/>
    <w:rsid w:val="00277DBB"/>
    <w:rsid w:val="00287A63"/>
    <w:rsid w:val="002947C5"/>
    <w:rsid w:val="002D1C5C"/>
    <w:rsid w:val="002D57D4"/>
    <w:rsid w:val="002E3B71"/>
    <w:rsid w:val="00343D59"/>
    <w:rsid w:val="00351A86"/>
    <w:rsid w:val="00374CD3"/>
    <w:rsid w:val="00376306"/>
    <w:rsid w:val="00377824"/>
    <w:rsid w:val="00382BF9"/>
    <w:rsid w:val="00386D8C"/>
    <w:rsid w:val="003A13F8"/>
    <w:rsid w:val="003B110E"/>
    <w:rsid w:val="003C3962"/>
    <w:rsid w:val="003E16B8"/>
    <w:rsid w:val="003E6DDA"/>
    <w:rsid w:val="00402456"/>
    <w:rsid w:val="0043160A"/>
    <w:rsid w:val="0045202F"/>
    <w:rsid w:val="00460A9E"/>
    <w:rsid w:val="00464E15"/>
    <w:rsid w:val="00497216"/>
    <w:rsid w:val="004B3C19"/>
    <w:rsid w:val="004F00B2"/>
    <w:rsid w:val="005062B1"/>
    <w:rsid w:val="00535034"/>
    <w:rsid w:val="00536152"/>
    <w:rsid w:val="00563561"/>
    <w:rsid w:val="005652F2"/>
    <w:rsid w:val="0057273B"/>
    <w:rsid w:val="0057714D"/>
    <w:rsid w:val="00594F76"/>
    <w:rsid w:val="005B4534"/>
    <w:rsid w:val="005B5F01"/>
    <w:rsid w:val="005B7BEA"/>
    <w:rsid w:val="005C380C"/>
    <w:rsid w:val="005D3460"/>
    <w:rsid w:val="006071F8"/>
    <w:rsid w:val="00615BC5"/>
    <w:rsid w:val="00615DE6"/>
    <w:rsid w:val="006207A8"/>
    <w:rsid w:val="00624392"/>
    <w:rsid w:val="00676749"/>
    <w:rsid w:val="00691D94"/>
    <w:rsid w:val="006B078B"/>
    <w:rsid w:val="006C2D7D"/>
    <w:rsid w:val="006F2E27"/>
    <w:rsid w:val="00715E6B"/>
    <w:rsid w:val="00723940"/>
    <w:rsid w:val="00726DE0"/>
    <w:rsid w:val="00742B33"/>
    <w:rsid w:val="00776F82"/>
    <w:rsid w:val="00777572"/>
    <w:rsid w:val="007E4668"/>
    <w:rsid w:val="007E69F0"/>
    <w:rsid w:val="007F2565"/>
    <w:rsid w:val="007F271C"/>
    <w:rsid w:val="00824B98"/>
    <w:rsid w:val="00836A6C"/>
    <w:rsid w:val="008418F4"/>
    <w:rsid w:val="00856D0E"/>
    <w:rsid w:val="0086415C"/>
    <w:rsid w:val="00881137"/>
    <w:rsid w:val="00881C3D"/>
    <w:rsid w:val="00882596"/>
    <w:rsid w:val="00884CAC"/>
    <w:rsid w:val="0089432A"/>
    <w:rsid w:val="008A0D64"/>
    <w:rsid w:val="008C0341"/>
    <w:rsid w:val="008D267B"/>
    <w:rsid w:val="0090646E"/>
    <w:rsid w:val="0097287B"/>
    <w:rsid w:val="00973285"/>
    <w:rsid w:val="0097353B"/>
    <w:rsid w:val="00995531"/>
    <w:rsid w:val="009B3305"/>
    <w:rsid w:val="009B3D47"/>
    <w:rsid w:val="009C141A"/>
    <w:rsid w:val="009C499D"/>
    <w:rsid w:val="009D2D4E"/>
    <w:rsid w:val="009E62F8"/>
    <w:rsid w:val="00A20A7E"/>
    <w:rsid w:val="00A36628"/>
    <w:rsid w:val="00A45291"/>
    <w:rsid w:val="00A93E80"/>
    <w:rsid w:val="00AB5DEE"/>
    <w:rsid w:val="00AC7BC6"/>
    <w:rsid w:val="00AD49B2"/>
    <w:rsid w:val="00B05C51"/>
    <w:rsid w:val="00BA1CF3"/>
    <w:rsid w:val="00BF6531"/>
    <w:rsid w:val="00C607A6"/>
    <w:rsid w:val="00C666A2"/>
    <w:rsid w:val="00C823F9"/>
    <w:rsid w:val="00C8400A"/>
    <w:rsid w:val="00C903DD"/>
    <w:rsid w:val="00CA6642"/>
    <w:rsid w:val="00CB261F"/>
    <w:rsid w:val="00CC752E"/>
    <w:rsid w:val="00CD3DD8"/>
    <w:rsid w:val="00CD7998"/>
    <w:rsid w:val="00D10FEC"/>
    <w:rsid w:val="00D120E4"/>
    <w:rsid w:val="00D12815"/>
    <w:rsid w:val="00D21B87"/>
    <w:rsid w:val="00D44D7E"/>
    <w:rsid w:val="00D477C3"/>
    <w:rsid w:val="00DA7B51"/>
    <w:rsid w:val="00DB1AB0"/>
    <w:rsid w:val="00DD6625"/>
    <w:rsid w:val="00E035C6"/>
    <w:rsid w:val="00E51B71"/>
    <w:rsid w:val="00E668A2"/>
    <w:rsid w:val="00E77707"/>
    <w:rsid w:val="00E8271B"/>
    <w:rsid w:val="00EA2EEA"/>
    <w:rsid w:val="00EB1F11"/>
    <w:rsid w:val="00EB3992"/>
    <w:rsid w:val="00EB5B29"/>
    <w:rsid w:val="00EC23BC"/>
    <w:rsid w:val="00EC63CF"/>
    <w:rsid w:val="00ED1FCC"/>
    <w:rsid w:val="00ED40CC"/>
    <w:rsid w:val="00ED6DE7"/>
    <w:rsid w:val="00EE018C"/>
    <w:rsid w:val="00F0207D"/>
    <w:rsid w:val="00F24CBE"/>
    <w:rsid w:val="00F508BF"/>
    <w:rsid w:val="00F57D49"/>
    <w:rsid w:val="00F63339"/>
    <w:rsid w:val="00F85F28"/>
    <w:rsid w:val="00FC1E34"/>
    <w:rsid w:val="00FD4A50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FECE"/>
  <w15:chartTrackingRefBased/>
  <w15:docId w15:val="{34CB1C0E-3051-435B-89BC-6A813153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08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152"/>
  </w:style>
  <w:style w:type="paragraph" w:styleId="Footer">
    <w:name w:val="footer"/>
    <w:basedOn w:val="Normal"/>
    <w:link w:val="FooterChar"/>
    <w:uiPriority w:val="99"/>
    <w:unhideWhenUsed/>
    <w:rsid w:val="00536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152"/>
  </w:style>
  <w:style w:type="character" w:styleId="PlaceholderText">
    <w:name w:val="Placeholder Text"/>
    <w:basedOn w:val="DefaultParagraphFont"/>
    <w:uiPriority w:val="99"/>
    <w:semiHidden/>
    <w:rsid w:val="0020289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D1F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4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ckelberg_competi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l.acm.org/citation.cfm?id=155810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Divide_and_cho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inrich_Freiherr_von_Stackel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4DC31-CD91-4A00-BFD4-09125F7C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Morshed Porag Chowdhury</dc:creator>
  <cp:keywords/>
  <dc:description/>
  <cp:lastModifiedBy>Oscar Veliz</cp:lastModifiedBy>
  <cp:revision>159</cp:revision>
  <dcterms:created xsi:type="dcterms:W3CDTF">2014-10-25T23:59:00Z</dcterms:created>
  <dcterms:modified xsi:type="dcterms:W3CDTF">2016-10-23T22:35:00Z</dcterms:modified>
</cp:coreProperties>
</file>