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7EA492F5" w14:textId="23B88FBB" w:rsidR="005D7DB9" w:rsidRPr="00D0475E" w:rsidRDefault="00D0475E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6. IMAGE HISTOGRAMS </w:t>
      </w:r>
    </w:p>
    <w:p w14:paraId="0EF97D04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4D02193" w14:textId="77777777" w:rsidR="00D0475E" w:rsidRPr="00D0475E" w:rsidRDefault="00D0475E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en-US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067E8EB5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8A50C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1A99DD4B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8A50C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45ACDA19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8A50C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1C704DEC" w14:textId="289C4798" w:rsidR="005D7DB9" w:rsidRPr="00D0475E" w:rsidRDefault="005D7DB9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D0475E"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IMAGE HISTOGRAMS</w:t>
      </w:r>
    </w:p>
    <w:p w14:paraId="711AABBD" w14:textId="77777777" w:rsidR="00B64551" w:rsidRDefault="00B64551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460420CC" w14:textId="77777777" w:rsidR="00D0475E" w:rsidRPr="00D0475E" w:rsidRDefault="00D0475E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660FEA60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7915CE8D" w14:textId="26FF84AC" w:rsidR="00D0475E" w:rsidRDefault="00D0475E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The goal of this tutorial is to use MATLAB and IPT to calculate and display image histograms.</w:t>
      </w:r>
    </w:p>
    <w:p w14:paraId="4EB0D23A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64E5BF09" w14:textId="0A8ADC7E" w:rsidR="00D0475E" w:rsidRPr="00D0475E" w:rsidRDefault="00D0475E" w:rsidP="00D0475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 xml:space="preserve">Learn how to use the IPT function </w:t>
      </w:r>
      <w:proofErr w:type="spellStart"/>
      <w:r w:rsidRPr="00D0475E">
        <w:rPr>
          <w:rFonts w:ascii="Courier New" w:hAnsi="Courier New" w:cs="Courier New"/>
          <w:sz w:val="24"/>
          <w:szCs w:val="24"/>
        </w:rPr>
        <w:t>imhist</w:t>
      </w:r>
      <w:proofErr w:type="spellEnd"/>
      <w:r w:rsidRPr="00D0475E">
        <w:rPr>
          <w:rFonts w:ascii="Cambria" w:hAnsi="Cambria"/>
          <w:sz w:val="24"/>
          <w:szCs w:val="24"/>
        </w:rPr>
        <w:t>.</w:t>
      </w:r>
    </w:p>
    <w:p w14:paraId="2037B892" w14:textId="2A322178" w:rsidR="00F05B60" w:rsidRDefault="00D0475E" w:rsidP="00D0475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 xml:space="preserve">Learn how other MATLAB plotting techniques can be used to view and </w:t>
      </w:r>
      <w:proofErr w:type="spellStart"/>
      <w:r w:rsidRPr="00D0475E">
        <w:rPr>
          <w:rFonts w:ascii="Cambria" w:hAnsi="Cambria"/>
          <w:sz w:val="24"/>
          <w:szCs w:val="24"/>
        </w:rPr>
        <w:t>analyze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histogram data.</w:t>
      </w:r>
    </w:p>
    <w:p w14:paraId="4A8E0AAB" w14:textId="77777777" w:rsidR="00D0475E" w:rsidRDefault="00D0475E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D6D53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72A9B648" w14:textId="1373F222" w:rsidR="00D0475E" w:rsidRDefault="00D0475E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 xml:space="preserve">Let us begin exploring the </w:t>
      </w:r>
      <w:proofErr w:type="spellStart"/>
      <w:r w:rsidRPr="00D0475E">
        <w:rPr>
          <w:rFonts w:ascii="Courier New" w:hAnsi="Courier New" w:cs="Courier New"/>
          <w:sz w:val="24"/>
          <w:szCs w:val="24"/>
        </w:rPr>
        <w:t>imhist</w:t>
      </w:r>
      <w:proofErr w:type="spellEnd"/>
      <w:r w:rsidRPr="00D0475E">
        <w:rPr>
          <w:rFonts w:ascii="Cambria" w:hAnsi="Cambria"/>
          <w:sz w:val="24"/>
          <w:szCs w:val="24"/>
        </w:rPr>
        <w:t xml:space="preserve"> function that is responsible for computing and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displaying the histogram of an image.</w:t>
      </w:r>
    </w:p>
    <w:p w14:paraId="00A22E02" w14:textId="02DA191C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Display an image and its histogram.</w:t>
      </w:r>
    </w:p>
    <w:p w14:paraId="3774A370" w14:textId="7617356A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73692941" wp14:editId="6459ABAE">
            <wp:extent cx="5400040" cy="561975"/>
            <wp:effectExtent l="0" t="0" r="0" b="9525"/>
            <wp:docPr id="81364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4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97"/>
        <w:gridCol w:w="3577"/>
      </w:tblGrid>
      <w:tr w:rsidR="00F11ABE" w14:paraId="0B9E8D16" w14:textId="77777777" w:rsidTr="00F11ABE">
        <w:tc>
          <w:tcPr>
            <w:tcW w:w="4247" w:type="dxa"/>
          </w:tcPr>
          <w:p w14:paraId="22A8713C" w14:textId="47058F4C" w:rsidR="00F11ABE" w:rsidRDefault="00F11ABE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1ABE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3B573625" wp14:editId="7D167006">
                  <wp:extent cx="2571750" cy="1438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30CC2EB" w14:textId="7F7F4460" w:rsidR="00F11ABE" w:rsidRDefault="00F11ABE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1ABE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506F2610" wp14:editId="014E464B">
                  <wp:extent cx="2162175" cy="11620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73" cy="117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00AB9" w14:textId="77777777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70701BB" w14:textId="0914F9B9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The previous step displayed the default histogram for the image—a histogram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with 256 bins. Let us see what happens if we change this value to 64 and 32.</w:t>
      </w:r>
    </w:p>
    <w:p w14:paraId="7E90A400" w14:textId="60D47F74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6C0F10FD" wp14:editId="6512E203">
            <wp:extent cx="4933950" cy="677084"/>
            <wp:effectExtent l="0" t="0" r="0" b="8890"/>
            <wp:docPr id="1046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9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895" cy="6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11ABE" w14:paraId="1991D1F3" w14:textId="77777777" w:rsidTr="00F11ABE">
        <w:tc>
          <w:tcPr>
            <w:tcW w:w="8494" w:type="dxa"/>
          </w:tcPr>
          <w:p w14:paraId="6808181C" w14:textId="0F18C7A8" w:rsidR="00F11ABE" w:rsidRDefault="00F11ABE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1ABE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44B02EF4" wp14:editId="5A3113A4">
                  <wp:extent cx="4822361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65" cy="183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ABE" w14:paraId="736399E4" w14:textId="77777777" w:rsidTr="00F11ABE">
        <w:trPr>
          <w:trHeight w:val="554"/>
        </w:trPr>
        <w:tc>
          <w:tcPr>
            <w:tcW w:w="8494" w:type="dxa"/>
          </w:tcPr>
          <w:p w14:paraId="0A3020B6" w14:textId="581398E6" w:rsidR="00F11ABE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9335B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02DD95C3" wp14:editId="09C70407">
                  <wp:extent cx="4877481" cy="3705742"/>
                  <wp:effectExtent l="0" t="0" r="0" b="9525"/>
                  <wp:docPr id="1795391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3915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A66EC" w14:textId="343D3FCD" w:rsidR="00F11ABE" w:rsidRDefault="008A50C8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</w:p>
    <w:p w14:paraId="49AB5093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B6142A7" w14:textId="3DDFEC9B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You may have noticed that we set the axis to tight when displaying histograms.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This adjusts the axis limits to the range of the data.</w:t>
      </w:r>
    </w:p>
    <w:p w14:paraId="5211EF2F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EC28AE1" w14:textId="73EC7572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Question 1</w:t>
      </w:r>
      <w:r w:rsidRPr="00D0475E">
        <w:rPr>
          <w:rFonts w:ascii="Cambria" w:hAnsi="Cambria"/>
          <w:sz w:val="24"/>
          <w:szCs w:val="24"/>
        </w:rPr>
        <w:t xml:space="preserve"> Explain the drastic change of the Y-axis values when the histogram is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displayed with fewer bins.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D0475E" w14:paraId="6F57CF55" w14:textId="77777777" w:rsidTr="00D0475E">
        <w:tc>
          <w:tcPr>
            <w:tcW w:w="8494" w:type="dxa"/>
          </w:tcPr>
          <w:p w14:paraId="7478DBC0" w14:textId="57F79AB7" w:rsidR="00D0475E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9335B">
              <w:rPr>
                <w:rFonts w:ascii="Cambria" w:hAnsi="Cambria"/>
                <w:sz w:val="24"/>
                <w:szCs w:val="24"/>
              </w:rPr>
              <w:t xml:space="preserve">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menunjukkan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distribusi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garis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merepresentasikan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satu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(0-255).</w:t>
            </w:r>
          </w:p>
          <w:p w14:paraId="37CF5CA2" w14:textId="77777777" w:rsidR="0029335B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089AA2E8" w14:textId="32F23E23" w:rsidR="0029335B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9335B">
              <w:rPr>
                <w:rFonts w:ascii="Cambria" w:hAnsi="Cambria"/>
                <w:sz w:val="24"/>
                <w:szCs w:val="24"/>
              </w:rPr>
              <w:lastRenderedPageBreak/>
              <w:t xml:space="preserve">64 bins 256/64 = 4. 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menggabungkan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4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insensitan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1bin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0D11A9EC" w14:textId="77777777" w:rsidR="0029335B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3B6D68BC" w14:textId="13F8DC1E" w:rsidR="00D0475E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9335B">
              <w:rPr>
                <w:rFonts w:ascii="Cambria" w:hAnsi="Cambria"/>
                <w:sz w:val="24"/>
                <w:szCs w:val="24"/>
              </w:rPr>
              <w:t xml:space="preserve">32 bins 256/32 = 8. 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menggabungkan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8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insensitan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1bin dan </w:t>
            </w:r>
            <w:r>
              <w:rPr>
                <w:rFonts w:ascii="Cambria" w:hAnsi="Cambria"/>
                <w:sz w:val="24"/>
                <w:szCs w:val="24"/>
              </w:rPr>
              <w:t xml:space="preserve">Y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sampai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6000.</w:t>
            </w:r>
          </w:p>
        </w:tc>
      </w:tr>
    </w:tbl>
    <w:p w14:paraId="4E419CD5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6A27EB9" w14:textId="4D677E7F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There may be a need to postprocess the histogram data or display it using other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plotting techniques. To do this, we need the values for each bin of the histogram. The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following step illustrates this procedure.</w:t>
      </w:r>
    </w:p>
    <w:p w14:paraId="618352D8" w14:textId="77777777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BF73615" w14:textId="4EC6C4F5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Get the values of each bin in the histogram for later use.</w:t>
      </w:r>
    </w:p>
    <w:p w14:paraId="2CCE74C7" w14:textId="2C68C941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AFD7DF5" wp14:editId="79D5F472">
            <wp:extent cx="1790855" cy="167655"/>
            <wp:effectExtent l="0" t="0" r="0" b="3810"/>
            <wp:docPr id="168962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3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677E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5DB7142" w14:textId="419FC17D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We can now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use the values in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to display histogram using other plotting techniques.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Naturally, the plot of a histogram displays the count of each bin, but it may be more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relevant to plot each bin’s percentage. This can be done by normalizing the data, as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shown in the next step.</w:t>
      </w:r>
    </w:p>
    <w:p w14:paraId="661A44F1" w14:textId="77777777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BD9A993" w14:textId="0951550C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Normalize the values in c.</w:t>
      </w:r>
    </w:p>
    <w:p w14:paraId="1BBBBCE2" w14:textId="62BDC03D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2484DD52" wp14:editId="182B619E">
            <wp:extent cx="2248095" cy="198137"/>
            <wp:effectExtent l="0" t="0" r="0" b="0"/>
            <wp:docPr id="8477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03C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201B6B" w14:textId="77777777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Question 2</w:t>
      </w:r>
      <w:r w:rsidRPr="00D0475E">
        <w:rPr>
          <w:rFonts w:ascii="Cambria" w:hAnsi="Cambria"/>
          <w:sz w:val="24"/>
          <w:szCs w:val="24"/>
        </w:rPr>
        <w:t xml:space="preserve"> What does the function </w:t>
      </w:r>
      <w:proofErr w:type="spellStart"/>
      <w:r w:rsidRPr="00D0475E">
        <w:rPr>
          <w:rFonts w:ascii="Cambria" w:hAnsi="Cambria"/>
          <w:sz w:val="24"/>
          <w:szCs w:val="24"/>
        </w:rPr>
        <w:t>numel</w:t>
      </w:r>
      <w:proofErr w:type="spellEnd"/>
      <w:r w:rsidRPr="00D0475E">
        <w:rPr>
          <w:rFonts w:ascii="Cambria" w:hAnsi="Cambria"/>
          <w:sz w:val="24"/>
          <w:szCs w:val="24"/>
        </w:rPr>
        <w:t xml:space="preserve"> do?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D0475E" w14:paraId="6F030DB7" w14:textId="77777777" w:rsidTr="00D0475E">
        <w:tc>
          <w:tcPr>
            <w:tcW w:w="8494" w:type="dxa"/>
          </w:tcPr>
          <w:p w14:paraId="2C995E5B" w14:textId="77777777" w:rsidR="0029335B" w:rsidRPr="0029335B" w:rsidRDefault="0029335B" w:rsidP="0029335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proofErr w:type="gramStart"/>
            <w:r w:rsidRPr="0029335B">
              <w:rPr>
                <w:rFonts w:ascii="Cambria" w:hAnsi="Cambria"/>
                <w:sz w:val="24"/>
                <w:szCs w:val="24"/>
              </w:rPr>
              <w:t>imhist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29335B">
              <w:rPr>
                <w:rFonts w:ascii="Cambria" w:hAnsi="Cambria"/>
                <w:sz w:val="24"/>
                <w:szCs w:val="24"/>
              </w:rPr>
              <w:t xml:space="preserve">I, 32)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menghasilkan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I 32 </w:t>
            </w:r>
            <w:proofErr w:type="gramStart"/>
            <w:r w:rsidRPr="0029335B">
              <w:rPr>
                <w:rFonts w:ascii="Cambria" w:hAnsi="Cambria"/>
                <w:sz w:val="24"/>
                <w:szCs w:val="24"/>
              </w:rPr>
              <w:t>bin</w:t>
            </w:r>
            <w:proofErr w:type="gramEnd"/>
            <w:r w:rsidRPr="0029335B">
              <w:rPr>
                <w:rFonts w:ascii="Cambria" w:hAnsi="Cambria"/>
                <w:sz w:val="24"/>
                <w:szCs w:val="24"/>
              </w:rPr>
              <w:t>.</w:t>
            </w:r>
          </w:p>
          <w:p w14:paraId="12C59E08" w14:textId="77777777" w:rsidR="0029335B" w:rsidRPr="0029335B" w:rsidRDefault="0029335B" w:rsidP="0029335B">
            <w:pPr>
              <w:pStyle w:val="ListParagraph"/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24C4BA2" w14:textId="77777777" w:rsidR="0029335B" w:rsidRPr="0029335B" w:rsidRDefault="0029335B" w:rsidP="0029335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numel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(I)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berfungsi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menghitung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total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I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setara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matriks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(baris ×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kolom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>).</w:t>
            </w:r>
          </w:p>
          <w:p w14:paraId="03FE5E92" w14:textId="77777777" w:rsidR="0029335B" w:rsidRPr="0029335B" w:rsidRDefault="0029335B" w:rsidP="0029335B">
            <w:pPr>
              <w:pStyle w:val="ListParagraph"/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6B8F2ECB" w14:textId="15B509C8" w:rsidR="00D0475E" w:rsidRDefault="0029335B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c_norm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yanh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ternomalisasikan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di mana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setiap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elemen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c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dibagi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total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histogram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probabilitas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proporsi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9335B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29335B">
              <w:rPr>
                <w:rFonts w:ascii="Cambria" w:hAnsi="Cambria"/>
                <w:sz w:val="24"/>
                <w:szCs w:val="24"/>
              </w:rPr>
              <w:t xml:space="preserve"> per bin.</w:t>
            </w:r>
          </w:p>
        </w:tc>
      </w:tr>
      <w:tr w:rsidR="0029335B" w14:paraId="1CBC3A88" w14:textId="77777777" w:rsidTr="00D0475E">
        <w:tc>
          <w:tcPr>
            <w:tcW w:w="8494" w:type="dxa"/>
          </w:tcPr>
          <w:p w14:paraId="3ABDC1AF" w14:textId="3B5C3FB0" w:rsidR="0029335B" w:rsidRPr="0029335B" w:rsidRDefault="0029335B" w:rsidP="0029335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29335B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D040CD1" wp14:editId="7F6C8B82">
                  <wp:extent cx="1790950" cy="6106377"/>
                  <wp:effectExtent l="0" t="0" r="0" b="8890"/>
                  <wp:docPr id="186856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5650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610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84D2C" w14:textId="77777777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DCFE65B" w14:textId="75B9DD10" w:rsid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Question 3</w:t>
      </w:r>
      <w:r w:rsidRPr="00D0475E">
        <w:rPr>
          <w:rFonts w:ascii="Cambria" w:hAnsi="Cambria"/>
          <w:sz w:val="24"/>
          <w:szCs w:val="24"/>
        </w:rPr>
        <w:t xml:space="preserve"> Write a </w:t>
      </w:r>
      <w:proofErr w:type="gramStart"/>
      <w:r w:rsidRPr="00D0475E">
        <w:rPr>
          <w:rFonts w:ascii="Cambria" w:hAnsi="Cambria"/>
          <w:sz w:val="24"/>
          <w:szCs w:val="24"/>
        </w:rPr>
        <w:t>one line</w:t>
      </w:r>
      <w:proofErr w:type="gramEnd"/>
      <w:r w:rsidRPr="00D0475E">
        <w:rPr>
          <w:rFonts w:ascii="Cambria" w:hAnsi="Cambria"/>
          <w:sz w:val="24"/>
          <w:szCs w:val="24"/>
        </w:rPr>
        <w:t xml:space="preserve"> MATLAB statement that will verify that the sum of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 xml:space="preserve">the normalized values </w:t>
      </w:r>
      <w:proofErr w:type="gramStart"/>
      <w:r w:rsidRPr="00D0475E">
        <w:rPr>
          <w:rFonts w:ascii="Cambria" w:hAnsi="Cambria"/>
          <w:sz w:val="24"/>
          <w:szCs w:val="24"/>
        </w:rPr>
        <w:t>add</w:t>
      </w:r>
      <w:proofErr w:type="gramEnd"/>
      <w:r w:rsidRPr="00D0475E">
        <w:rPr>
          <w:rFonts w:ascii="Cambria" w:hAnsi="Cambria"/>
          <w:sz w:val="24"/>
          <w:szCs w:val="24"/>
        </w:rPr>
        <w:t xml:space="preserve"> to 1.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D0475E" w14:paraId="4A983943" w14:textId="77777777" w:rsidTr="00D0475E">
        <w:tc>
          <w:tcPr>
            <w:tcW w:w="8494" w:type="dxa"/>
          </w:tcPr>
          <w:p w14:paraId="55432F73" w14:textId="5F533788" w:rsidR="00D0475E" w:rsidRDefault="00B36D47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6863367" wp14:editId="356EA579">
                  <wp:extent cx="5400040" cy="3734435"/>
                  <wp:effectExtent l="0" t="0" r="0" b="0"/>
                  <wp:docPr id="668267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673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D6DC0" w14:textId="77777777" w:rsidR="00D0475E" w:rsidRDefault="00D0475E" w:rsidP="00D0475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19CE658" w14:textId="77777777" w:rsidR="00D0475E" w:rsidRPr="00D0475E" w:rsidRDefault="00D0475E" w:rsidP="00D0475E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B4C0370" w14:textId="50EA2861" w:rsidR="00D0475E" w:rsidRP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Close any open figures.</w:t>
      </w:r>
    </w:p>
    <w:p w14:paraId="5DF342E5" w14:textId="421BF7BE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Display the histogram data using a bar chart.</w:t>
      </w:r>
    </w:p>
    <w:p w14:paraId="1AA89CB1" w14:textId="0F7189CE" w:rsidR="00B741D9" w:rsidRDefault="00B741D9" w:rsidP="00B741D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741D9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1C06507" wp14:editId="1CF07212">
            <wp:extent cx="4968671" cy="403895"/>
            <wp:effectExtent l="0" t="0" r="3810" b="0"/>
            <wp:docPr id="104302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5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35"/>
        <w:gridCol w:w="3739"/>
      </w:tblGrid>
      <w:tr w:rsidR="00B36D47" w14:paraId="299AD252" w14:textId="77777777" w:rsidTr="00B36D47">
        <w:tc>
          <w:tcPr>
            <w:tcW w:w="4247" w:type="dxa"/>
          </w:tcPr>
          <w:p w14:paraId="2AC1B509" w14:textId="4A25E831" w:rsidR="00B36D47" w:rsidRDefault="00B36D47" w:rsidP="00B741D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B4972E6" wp14:editId="564A2427">
                  <wp:extent cx="2450592" cy="1717040"/>
                  <wp:effectExtent l="0" t="0" r="6985" b="0"/>
                  <wp:docPr id="1975508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0845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24" cy="171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44AEE0A" w14:textId="294B9E2A" w:rsidR="00B36D47" w:rsidRDefault="00B36D47" w:rsidP="00B741D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4FF7FC9" wp14:editId="4CA2F0E1">
                  <wp:extent cx="2260675" cy="2852928"/>
                  <wp:effectExtent l="0" t="0" r="6350" b="5080"/>
                  <wp:docPr id="352487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8760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037" cy="285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2C546" w14:textId="77777777" w:rsidR="00B741D9" w:rsidRDefault="00B741D9" w:rsidP="00B741D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9DDA3E5" w14:textId="7653E713" w:rsidR="00B741D9" w:rsidRPr="00B741D9" w:rsidRDefault="00B741D9" w:rsidP="00B741D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741D9">
        <w:rPr>
          <w:rFonts w:ascii="Cambria" w:hAnsi="Cambria"/>
          <w:sz w:val="24"/>
          <w:szCs w:val="24"/>
        </w:rPr>
        <w:t>In the previous step, we saw how the bar chart can be customized. In MATLAB,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>almost every object you create can be customized. When we create the bar chart,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>there is an axes object and a bar chart object displayed on the axes object. Here, the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 xml:space="preserve">variable </w:t>
      </w:r>
      <w:r w:rsidRPr="0083535C">
        <w:rPr>
          <w:rFonts w:ascii="Courier New" w:hAnsi="Courier New" w:cs="Courier New"/>
          <w:sz w:val="24"/>
          <w:szCs w:val="24"/>
        </w:rPr>
        <w:t>bar_1</w:t>
      </w:r>
      <w:r w:rsidRPr="00B741D9">
        <w:rPr>
          <w:rFonts w:ascii="Cambria" w:hAnsi="Cambria"/>
          <w:sz w:val="24"/>
          <w:szCs w:val="24"/>
        </w:rPr>
        <w:t xml:space="preserve"> is set to the </w:t>
      </w:r>
      <w:r w:rsidRPr="0083535C">
        <w:rPr>
          <w:rFonts w:ascii="Cambria" w:hAnsi="Cambria"/>
          <w:i/>
          <w:iCs/>
          <w:sz w:val="24"/>
          <w:szCs w:val="24"/>
        </w:rPr>
        <w:t>bar chart</w:t>
      </w:r>
      <w:r w:rsidRPr="00B741D9">
        <w:rPr>
          <w:rFonts w:ascii="Cambria" w:hAnsi="Cambria"/>
          <w:sz w:val="24"/>
          <w:szCs w:val="24"/>
        </w:rPr>
        <w:t xml:space="preserve"> object so that we can reference it later for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 xml:space="preserve">further customization. The </w:t>
      </w:r>
      <w:r w:rsidRPr="0083535C">
        <w:rPr>
          <w:rFonts w:ascii="Courier New" w:hAnsi="Courier New" w:cs="Courier New"/>
          <w:sz w:val="24"/>
          <w:szCs w:val="24"/>
        </w:rPr>
        <w:t>set</w:t>
      </w:r>
      <w:r w:rsidRPr="00B741D9">
        <w:rPr>
          <w:rFonts w:ascii="Cambria" w:hAnsi="Cambria"/>
          <w:sz w:val="24"/>
          <w:szCs w:val="24"/>
        </w:rPr>
        <w:t xml:space="preserve"> function allows us to change settings of a particular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 xml:space="preserve">object. The first parameter of the </w:t>
      </w:r>
      <w:r w:rsidRPr="0083535C">
        <w:rPr>
          <w:rFonts w:ascii="Courier New" w:hAnsi="Courier New" w:cs="Courier New"/>
          <w:sz w:val="24"/>
          <w:szCs w:val="24"/>
        </w:rPr>
        <w:t>set</w:t>
      </w:r>
      <w:r w:rsidRPr="00B741D9">
        <w:rPr>
          <w:rFonts w:ascii="Cambria" w:hAnsi="Cambria"/>
          <w:sz w:val="24"/>
          <w:szCs w:val="24"/>
        </w:rPr>
        <w:t xml:space="preserve"> function is the object you wish to customize. In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 xml:space="preserve">this case, the first object we customize is </w:t>
      </w:r>
      <w:proofErr w:type="spellStart"/>
      <w:r w:rsidRPr="0083535C">
        <w:rPr>
          <w:rFonts w:ascii="Courier New" w:hAnsi="Courier New" w:cs="Courier New"/>
          <w:sz w:val="24"/>
          <w:szCs w:val="24"/>
        </w:rPr>
        <w:t>gca</w:t>
      </w:r>
      <w:proofErr w:type="spellEnd"/>
      <w:r w:rsidRPr="00B741D9">
        <w:rPr>
          <w:rFonts w:ascii="Cambria" w:hAnsi="Cambria"/>
          <w:sz w:val="24"/>
          <w:szCs w:val="24"/>
        </w:rPr>
        <w:t>, which stands for get current axes. Here,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>we set the limits of the X and Y axes. Even though the limits have been set, the graph</w:t>
      </w:r>
      <w:r>
        <w:rPr>
          <w:rFonts w:ascii="Cambria" w:hAnsi="Cambria"/>
          <w:sz w:val="24"/>
          <w:szCs w:val="24"/>
        </w:rPr>
        <w:t xml:space="preserve"> </w:t>
      </w:r>
      <w:r w:rsidRPr="00B741D9">
        <w:rPr>
          <w:rFonts w:ascii="Cambria" w:hAnsi="Cambria"/>
          <w:sz w:val="24"/>
          <w:szCs w:val="24"/>
        </w:rPr>
        <w:t>is still ambiguous because the tick marks on the X and Y axes do not reflect the limits.</w:t>
      </w:r>
    </w:p>
    <w:p w14:paraId="76055DF1" w14:textId="77777777" w:rsidR="00B741D9" w:rsidRDefault="00B741D9" w:rsidP="00B741D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B5CB19" w14:textId="5CA25C3D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Set the tick marks to reflect the limits of the graph.</w:t>
      </w:r>
    </w:p>
    <w:p w14:paraId="5C6F1700" w14:textId="71951CAA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079A30B" wp14:editId="55708515">
            <wp:extent cx="5044877" cy="358171"/>
            <wp:effectExtent l="0" t="0" r="3810" b="3810"/>
            <wp:docPr id="194410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00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B36D47" w14:paraId="7263FFAE" w14:textId="77777777" w:rsidTr="00B36D47">
        <w:tc>
          <w:tcPr>
            <w:tcW w:w="8494" w:type="dxa"/>
          </w:tcPr>
          <w:p w14:paraId="6FB79F37" w14:textId="6AF6361A" w:rsidR="00B36D47" w:rsidRDefault="00B36D47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286702C" wp14:editId="5A5FCF9F">
                  <wp:extent cx="3986530" cy="1638605"/>
                  <wp:effectExtent l="0" t="0" r="0" b="0"/>
                  <wp:docPr id="363140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407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382" cy="164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D47" w14:paraId="2ACCC7E9" w14:textId="77777777" w:rsidTr="00B36D47">
        <w:tc>
          <w:tcPr>
            <w:tcW w:w="8494" w:type="dxa"/>
          </w:tcPr>
          <w:p w14:paraId="0154BC69" w14:textId="2F40113C" w:rsidR="00B36D47" w:rsidRDefault="00B36D47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7E209A8" wp14:editId="691CD25E">
                  <wp:extent cx="4817815" cy="2239645"/>
                  <wp:effectExtent l="0" t="0" r="1905" b="8255"/>
                  <wp:docPr id="1318750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75050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66" cy="224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03E50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3577CF6" w14:textId="6B96657C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lastRenderedPageBreak/>
        <w:t>Now the tick marks reflect the limits of the data.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We used the set function to change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settings of the current axes, but we can just as easily use it to customize the bar chart.</w:t>
      </w:r>
    </w:p>
    <w:p w14:paraId="4994C6AB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457E5D5" w14:textId="72CA21D6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 xml:space="preserve">Use the set function to change the </w:t>
      </w:r>
      <w:proofErr w:type="spellStart"/>
      <w:r w:rsidRPr="00D0475E">
        <w:rPr>
          <w:rFonts w:ascii="Cambria" w:hAnsi="Cambria"/>
          <w:sz w:val="24"/>
          <w:szCs w:val="24"/>
        </w:rPr>
        <w:t>color</w:t>
      </w:r>
      <w:proofErr w:type="spellEnd"/>
      <w:r w:rsidRPr="00D0475E">
        <w:rPr>
          <w:rFonts w:ascii="Cambria" w:hAnsi="Cambria"/>
          <w:sz w:val="24"/>
          <w:szCs w:val="24"/>
        </w:rPr>
        <w:t xml:space="preserve"> of the bar chart. Also, give the chart</w:t>
      </w:r>
      <w:r>
        <w:rPr>
          <w:rFonts w:ascii="Cambria" w:hAnsi="Cambria"/>
          <w:sz w:val="24"/>
          <w:szCs w:val="24"/>
        </w:rPr>
        <w:t xml:space="preserve"> </w:t>
      </w:r>
      <w:r w:rsidRPr="00D0475E">
        <w:rPr>
          <w:rFonts w:ascii="Cambria" w:hAnsi="Cambria"/>
          <w:sz w:val="24"/>
          <w:szCs w:val="24"/>
        </w:rPr>
        <w:t>a title.</w:t>
      </w:r>
    </w:p>
    <w:p w14:paraId="3C43FC96" w14:textId="25EEDA04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72EA48B" wp14:editId="336B4136">
            <wp:extent cx="4999153" cy="175275"/>
            <wp:effectExtent l="0" t="0" r="0" b="0"/>
            <wp:docPr id="119330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2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B36D47" w14:paraId="2524F26F" w14:textId="77777777" w:rsidTr="003760C2">
        <w:tc>
          <w:tcPr>
            <w:tcW w:w="8494" w:type="dxa"/>
          </w:tcPr>
          <w:p w14:paraId="63072BB7" w14:textId="77777777" w:rsidR="00B36D47" w:rsidRDefault="00B36D47" w:rsidP="003760C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ECE99AF" wp14:editId="3FFF5475">
                  <wp:extent cx="3562502" cy="2025482"/>
                  <wp:effectExtent l="0" t="0" r="0" b="0"/>
                  <wp:docPr id="2011043460" name="Picture 1" descr="A computer screen shot of a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43460" name="Picture 1" descr="A computer screen shot of a code&#10;&#10;AI-generated content may be incorrect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351" cy="20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D47" w14:paraId="516A871F" w14:textId="77777777" w:rsidTr="003760C2">
        <w:tc>
          <w:tcPr>
            <w:tcW w:w="8494" w:type="dxa"/>
          </w:tcPr>
          <w:p w14:paraId="157555D5" w14:textId="77777777" w:rsidR="00B36D47" w:rsidRDefault="00B36D47" w:rsidP="003760C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36D47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69036B3" wp14:editId="4157E405">
                  <wp:extent cx="4772026" cy="2867559"/>
                  <wp:effectExtent l="0" t="0" r="0" b="9525"/>
                  <wp:docPr id="694623191" name="Picture 1" descr="A graph of bar char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23191" name="Picture 1" descr="A graph of bar charts&#10;&#10;AI-generated content may be incorrect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874" cy="28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F7D5D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0EEC0A" w14:textId="2FD496C3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b/>
          <w:bCs/>
          <w:sz w:val="24"/>
          <w:szCs w:val="24"/>
        </w:rPr>
        <w:t>Question 4</w:t>
      </w:r>
      <w:r w:rsidRPr="0083535C">
        <w:rPr>
          <w:rFonts w:ascii="Cambria" w:hAnsi="Cambria"/>
          <w:sz w:val="24"/>
          <w:szCs w:val="24"/>
        </w:rPr>
        <w:t xml:space="preserve"> How would we change the width of the bars in a bar chart?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535C" w14:paraId="6AD72937" w14:textId="77777777" w:rsidTr="0083535C">
        <w:tc>
          <w:tcPr>
            <w:tcW w:w="8494" w:type="dxa"/>
          </w:tcPr>
          <w:p w14:paraId="15C2C5A9" w14:textId="304CE7C3" w:rsidR="002D6773" w:rsidRDefault="002D677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memakai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BarWidth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0 dan 1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contoh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berikut</w:t>
            </w:r>
            <w:proofErr w:type="spellEnd"/>
          </w:p>
          <w:p w14:paraId="53FB4D73" w14:textId="1CF2480C" w:rsidR="0083535C" w:rsidRDefault="002D677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D677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227B5DC" wp14:editId="1119C0BC">
                  <wp:extent cx="4645152" cy="1800379"/>
                  <wp:effectExtent l="0" t="0" r="3175" b="9525"/>
                  <wp:docPr id="2028360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36067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28" cy="180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D47" w14:paraId="2DA481CE" w14:textId="77777777" w:rsidTr="0083535C">
        <w:tc>
          <w:tcPr>
            <w:tcW w:w="8494" w:type="dxa"/>
          </w:tcPr>
          <w:p w14:paraId="465B0A3C" w14:textId="0C77A4AF" w:rsidR="00B36D47" w:rsidRDefault="002D677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D677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64F59162" wp14:editId="185F5257">
                  <wp:extent cx="3540557" cy="2777323"/>
                  <wp:effectExtent l="0" t="0" r="3175" b="4445"/>
                  <wp:docPr id="1122783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7833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55" cy="278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BEF89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799089D" w14:textId="0D962E09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t>Notice in the previous step how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 xml:space="preserve">we used the bar chart object </w:t>
      </w:r>
      <w:r w:rsidRPr="0083535C">
        <w:rPr>
          <w:rFonts w:ascii="Courier New" w:hAnsi="Courier New" w:cs="Courier New"/>
          <w:sz w:val="24"/>
          <w:szCs w:val="24"/>
        </w:rPr>
        <w:t>bar_1</w:t>
      </w:r>
      <w:r w:rsidRPr="0083535C">
        <w:rPr>
          <w:rFonts w:ascii="Cambria" w:hAnsi="Cambria"/>
          <w:sz w:val="24"/>
          <w:szCs w:val="24"/>
        </w:rPr>
        <w:t xml:space="preserve"> when changing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settings. Similarly, we can display the normalized bar chart on the same figure using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ourier New" w:hAnsi="Courier New" w:cs="Courier New"/>
          <w:sz w:val="24"/>
          <w:szCs w:val="24"/>
        </w:rPr>
        <w:t>subplot</w:t>
      </w:r>
      <w:r w:rsidRPr="0083535C">
        <w:rPr>
          <w:rFonts w:ascii="Cambria" w:hAnsi="Cambria"/>
          <w:sz w:val="24"/>
          <w:szCs w:val="24"/>
        </w:rPr>
        <w:t>.</w:t>
      </w:r>
    </w:p>
    <w:p w14:paraId="6298634C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43B7644" w14:textId="6CDB6C10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Display the normalized bar chart and customize its display.</w:t>
      </w:r>
    </w:p>
    <w:p w14:paraId="56D60D7F" w14:textId="0297CACF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44C1F06" wp14:editId="743378C5">
            <wp:extent cx="5400040" cy="1165860"/>
            <wp:effectExtent l="0" t="0" r="0" b="0"/>
            <wp:docPr id="186173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5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D6773" w14:paraId="2B80636E" w14:textId="77777777" w:rsidTr="002D6773">
        <w:tc>
          <w:tcPr>
            <w:tcW w:w="8494" w:type="dxa"/>
          </w:tcPr>
          <w:p w14:paraId="2E130A56" w14:textId="6B63E81B" w:rsidR="002D6773" w:rsidRDefault="002D677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D677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72CC471F" wp14:editId="21F842CC">
                  <wp:extent cx="3862426" cy="2576195"/>
                  <wp:effectExtent l="0" t="0" r="5080" b="0"/>
                  <wp:docPr id="1045632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63242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825" cy="257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773" w14:paraId="1970B306" w14:textId="77777777" w:rsidTr="002D6773">
        <w:tc>
          <w:tcPr>
            <w:tcW w:w="8494" w:type="dxa"/>
          </w:tcPr>
          <w:p w14:paraId="777332CC" w14:textId="21FE44F1" w:rsidR="002D6773" w:rsidRDefault="002D677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D677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2A78D6B" wp14:editId="651A1A16">
                  <wp:extent cx="3182112" cy="2411062"/>
                  <wp:effectExtent l="0" t="0" r="0" b="8890"/>
                  <wp:docPr id="181611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1038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06" cy="241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50275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1DB58A8" w14:textId="02404E0C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t>Here, we made similar modifications as before. You may have noticed that we used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3535C">
        <w:rPr>
          <w:rFonts w:ascii="Courier New" w:hAnsi="Courier New" w:cs="Courier New"/>
          <w:sz w:val="24"/>
          <w:szCs w:val="24"/>
        </w:rPr>
        <w:t>xlim</w:t>
      </w:r>
      <w:proofErr w:type="spellEnd"/>
      <w:r w:rsidRPr="0083535C">
        <w:rPr>
          <w:rFonts w:ascii="Cambria" w:hAnsi="Cambria"/>
          <w:sz w:val="24"/>
          <w:szCs w:val="24"/>
        </w:rPr>
        <w:t xml:space="preserve"> and </w:t>
      </w:r>
      <w:proofErr w:type="spellStart"/>
      <w:r w:rsidRPr="0083535C">
        <w:rPr>
          <w:rFonts w:ascii="Courier New" w:hAnsi="Courier New" w:cs="Courier New"/>
          <w:sz w:val="24"/>
          <w:szCs w:val="24"/>
        </w:rPr>
        <w:t>ylim</w:t>
      </w:r>
      <w:proofErr w:type="spellEnd"/>
      <w:r w:rsidRPr="0083535C">
        <w:rPr>
          <w:rFonts w:ascii="Cambria" w:hAnsi="Cambria"/>
          <w:sz w:val="24"/>
          <w:szCs w:val="24"/>
        </w:rPr>
        <w:t xml:space="preserve"> functions to set the limits of the axes. Sometimes there is more than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one way to accomplish the same task, and this is an example of just that.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Stem charts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are similar to bar charts.</w:t>
      </w:r>
    </w:p>
    <w:p w14:paraId="2EC64CAE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3F34DCA" w14:textId="77777777" w:rsidR="00D0475E" w:rsidRP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Close any open figures.</w:t>
      </w:r>
    </w:p>
    <w:p w14:paraId="052478E9" w14:textId="2853911A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Display stem charts for both standard and normalized histogram data.</w:t>
      </w:r>
    </w:p>
    <w:p w14:paraId="086C4CC1" w14:textId="71DD7FBE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97A7F74" wp14:editId="2892728F">
            <wp:extent cx="5400040" cy="866775"/>
            <wp:effectExtent l="0" t="0" r="0" b="9525"/>
            <wp:docPr id="1865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1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F6F9" w14:textId="77777777" w:rsidR="00731DB3" w:rsidRDefault="00731DB3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6"/>
        <w:gridCol w:w="3528"/>
      </w:tblGrid>
      <w:tr w:rsidR="00731DB3" w14:paraId="61FCBFE6" w14:textId="77777777" w:rsidTr="00731DB3">
        <w:tc>
          <w:tcPr>
            <w:tcW w:w="4247" w:type="dxa"/>
          </w:tcPr>
          <w:p w14:paraId="7A08E6B4" w14:textId="1EB9D5C6" w:rsidR="00731DB3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31DB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A4AD4B6" wp14:editId="460FA94E">
                  <wp:extent cx="2596896" cy="1651635"/>
                  <wp:effectExtent l="0" t="0" r="0" b="5715"/>
                  <wp:docPr id="2105512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51207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42" cy="165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2877769" w14:textId="61E26527" w:rsidR="00731DB3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31DB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54F766A" wp14:editId="2F9C7FDC">
                  <wp:extent cx="2125626" cy="1689811"/>
                  <wp:effectExtent l="0" t="0" r="8255" b="5715"/>
                  <wp:docPr id="1007551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55136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013" cy="169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37182" w14:textId="099F8550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DD8EF75" w14:textId="2D4B55B3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t>In the previous step, we set visual properties of the stem charts by specifying the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 xml:space="preserve">settings directly in the stem function call—we filled the marker and </w:t>
      </w:r>
      <w:proofErr w:type="spellStart"/>
      <w:r w:rsidRPr="0083535C">
        <w:rPr>
          <w:rFonts w:ascii="Cambria" w:hAnsi="Cambria"/>
          <w:sz w:val="24"/>
          <w:szCs w:val="24"/>
        </w:rPr>
        <w:t>colored</w:t>
      </w:r>
      <w:proofErr w:type="spellEnd"/>
      <w:r w:rsidRPr="0083535C">
        <w:rPr>
          <w:rFonts w:ascii="Cambria" w:hAnsi="Cambria"/>
          <w:sz w:val="24"/>
          <w:szCs w:val="24"/>
        </w:rPr>
        <w:t xml:space="preserve"> it red.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We could have just as easily set a variable equal to the stem plot object and used the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ourier New" w:hAnsi="Courier New" w:cs="Courier New"/>
          <w:sz w:val="24"/>
          <w:szCs w:val="24"/>
        </w:rPr>
        <w:t>set</w:t>
      </w:r>
      <w:r w:rsidRPr="0083535C">
        <w:rPr>
          <w:rFonts w:ascii="Cambria" w:hAnsi="Cambria"/>
          <w:sz w:val="24"/>
          <w:szCs w:val="24"/>
        </w:rPr>
        <w:t xml:space="preserve"> function to make the changes.</w:t>
      </w:r>
    </w:p>
    <w:p w14:paraId="70FCE5A7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F2DED26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b/>
          <w:bCs/>
          <w:sz w:val="24"/>
          <w:szCs w:val="24"/>
        </w:rPr>
        <w:t>Question 5</w:t>
      </w:r>
      <w:r w:rsidRPr="0083535C">
        <w:rPr>
          <w:rFonts w:ascii="Cambria" w:hAnsi="Cambria"/>
          <w:sz w:val="24"/>
          <w:szCs w:val="24"/>
        </w:rPr>
        <w:t xml:space="preserve"> Explore the properties of stem charts. How can we make the lines</w:t>
      </w:r>
    </w:p>
    <w:p w14:paraId="1FEFD01B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t>dotted instead of solid?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535C" w14:paraId="0F746B03" w14:textId="77777777" w:rsidTr="0083535C">
        <w:tc>
          <w:tcPr>
            <w:tcW w:w="8494" w:type="dxa"/>
          </w:tcPr>
          <w:p w14:paraId="4B760E8C" w14:textId="6F6443E1" w:rsidR="0083535C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Memakai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LineStyle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’ </w:t>
            </w:r>
          </w:p>
          <w:p w14:paraId="0B4C76C0" w14:textId="51F86E13" w:rsidR="0083535C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31DB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7267BA0" wp14:editId="317F8F3C">
                  <wp:extent cx="4265210" cy="1762963"/>
                  <wp:effectExtent l="0" t="0" r="2540" b="8890"/>
                  <wp:docPr id="16442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2697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596" cy="177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DB3" w14:paraId="55EE9522" w14:textId="77777777" w:rsidTr="0083535C">
        <w:tc>
          <w:tcPr>
            <w:tcW w:w="8494" w:type="dxa"/>
          </w:tcPr>
          <w:p w14:paraId="24BBDBDE" w14:textId="79B09740" w:rsidR="00731DB3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31DB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6A773A8" wp14:editId="540C40E9">
                  <wp:extent cx="4614984" cy="2333549"/>
                  <wp:effectExtent l="0" t="0" r="0" b="0"/>
                  <wp:docPr id="1096599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5993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481" cy="234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C5EA1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343FA9A" w14:textId="01064C9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b/>
          <w:bCs/>
          <w:sz w:val="24"/>
          <w:szCs w:val="24"/>
        </w:rPr>
        <w:t>Question 6</w:t>
      </w:r>
      <w:r w:rsidRPr="0083535C">
        <w:rPr>
          <w:rFonts w:ascii="Cambria" w:hAnsi="Cambria"/>
          <w:sz w:val="24"/>
          <w:szCs w:val="24"/>
        </w:rPr>
        <w:t xml:space="preserve"> Alter the axes limits and tick marks to reflect the data being displayed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in the stem plot.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535C" w14:paraId="5E0CB126" w14:textId="77777777" w:rsidTr="0083535C">
        <w:tc>
          <w:tcPr>
            <w:tcW w:w="8494" w:type="dxa"/>
          </w:tcPr>
          <w:p w14:paraId="1FA37D5A" w14:textId="331E7F55" w:rsidR="0083535C" w:rsidRDefault="00731DB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31DB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1038DFB" wp14:editId="25D30A40">
                  <wp:extent cx="4659782" cy="3292426"/>
                  <wp:effectExtent l="0" t="0" r="7620" b="3810"/>
                  <wp:docPr id="2004846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84622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358" cy="3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DB3" w14:paraId="4470624E" w14:textId="77777777" w:rsidTr="0083535C">
        <w:tc>
          <w:tcPr>
            <w:tcW w:w="8494" w:type="dxa"/>
          </w:tcPr>
          <w:p w14:paraId="741428DB" w14:textId="182B2287" w:rsidR="00731DB3" w:rsidRDefault="0083058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058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9D852A2" wp14:editId="1C4C5E6B">
                  <wp:extent cx="4601261" cy="2550605"/>
                  <wp:effectExtent l="0" t="0" r="0" b="2540"/>
                  <wp:docPr id="1952433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43355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604" cy="255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5568F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F1ACEB5" w14:textId="16D0F77B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sz w:val="24"/>
          <w:szCs w:val="24"/>
        </w:rPr>
        <w:t xml:space="preserve">The </w:t>
      </w:r>
      <w:r w:rsidRPr="0083535C">
        <w:rPr>
          <w:rFonts w:ascii="Courier New" w:hAnsi="Courier New" w:cs="Courier New"/>
          <w:sz w:val="24"/>
          <w:szCs w:val="24"/>
        </w:rPr>
        <w:t>plot</w:t>
      </w:r>
      <w:r w:rsidRPr="0083535C">
        <w:rPr>
          <w:rFonts w:ascii="Cambria" w:hAnsi="Cambria"/>
          <w:sz w:val="24"/>
          <w:szCs w:val="24"/>
        </w:rPr>
        <w:t xml:space="preserve"> function will display the data by connecting each point with a straight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line.</w:t>
      </w:r>
    </w:p>
    <w:p w14:paraId="0D5FA521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6A70465" w14:textId="12B27640" w:rsidR="00D0475E" w:rsidRDefault="00D0475E" w:rsidP="00D0475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D0475E">
        <w:rPr>
          <w:rFonts w:ascii="Cambria" w:hAnsi="Cambria"/>
          <w:sz w:val="24"/>
          <w:szCs w:val="24"/>
        </w:rPr>
        <w:t>Display a plot graph for both standard and normalized histogram data</w:t>
      </w:r>
      <w:r>
        <w:rPr>
          <w:rFonts w:ascii="Cambria" w:hAnsi="Cambria"/>
          <w:sz w:val="24"/>
          <w:szCs w:val="24"/>
        </w:rPr>
        <w:t>.</w:t>
      </w:r>
    </w:p>
    <w:p w14:paraId="4A6D1CAF" w14:textId="6DC0D74B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 wp14:anchorId="1A105501" wp14:editId="53316E16">
            <wp:extent cx="5000625" cy="543930"/>
            <wp:effectExtent l="0" t="0" r="0" b="8890"/>
            <wp:docPr id="12832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082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5952" cy="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55"/>
        <w:gridCol w:w="3719"/>
      </w:tblGrid>
      <w:tr w:rsidR="00830583" w14:paraId="4ADEE8F0" w14:textId="77777777" w:rsidTr="00830583">
        <w:tc>
          <w:tcPr>
            <w:tcW w:w="4247" w:type="dxa"/>
          </w:tcPr>
          <w:p w14:paraId="74B8673A" w14:textId="2D1B24B1" w:rsidR="00830583" w:rsidRDefault="0083058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830583">
              <w:rPr>
                <w:rFonts w:ascii="Cambria" w:hAnsi="Cambria"/>
                <w:b/>
                <w:bCs/>
                <w:sz w:val="24"/>
                <w:szCs w:val="24"/>
              </w:rPr>
              <w:drawing>
                <wp:inline distT="0" distB="0" distL="0" distR="0" wp14:anchorId="055B6A41" wp14:editId="118CAD44">
                  <wp:extent cx="2618547" cy="1784909"/>
                  <wp:effectExtent l="0" t="0" r="0" b="6350"/>
                  <wp:docPr id="878321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32131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691" cy="179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15D1441" w14:textId="4F3F24CE" w:rsidR="00830583" w:rsidRDefault="0083058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830583">
              <w:rPr>
                <w:rFonts w:ascii="Cambria" w:hAnsi="Cambria"/>
                <w:b/>
                <w:bCs/>
                <w:sz w:val="24"/>
                <w:szCs w:val="24"/>
              </w:rPr>
              <w:drawing>
                <wp:inline distT="0" distB="0" distL="0" distR="0" wp14:anchorId="4473D72A" wp14:editId="70CE397E">
                  <wp:extent cx="2389786" cy="1854144"/>
                  <wp:effectExtent l="0" t="0" r="0" b="0"/>
                  <wp:docPr id="34904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0433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706" cy="186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6B1A3" w14:textId="77777777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361ABCBC" w14:textId="7774979F" w:rsid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535C">
        <w:rPr>
          <w:rFonts w:ascii="Cambria" w:hAnsi="Cambria"/>
          <w:b/>
          <w:bCs/>
          <w:sz w:val="24"/>
          <w:szCs w:val="24"/>
        </w:rPr>
        <w:t>Question 7</w:t>
      </w:r>
      <w:r w:rsidRPr="0083535C">
        <w:rPr>
          <w:rFonts w:ascii="Cambria" w:hAnsi="Cambria"/>
          <w:sz w:val="24"/>
          <w:szCs w:val="24"/>
        </w:rPr>
        <w:t xml:space="preserve"> Explore the properties of plot graphs. In the above code, the points for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each bin are visually lost within the graph line. How can we make the points bolder</w:t>
      </w:r>
      <w:r>
        <w:rPr>
          <w:rFonts w:ascii="Cambria" w:hAnsi="Cambria"/>
          <w:sz w:val="24"/>
          <w:szCs w:val="24"/>
        </w:rPr>
        <w:t xml:space="preserve"> </w:t>
      </w:r>
      <w:r w:rsidRPr="0083535C">
        <w:rPr>
          <w:rFonts w:ascii="Cambria" w:hAnsi="Cambria"/>
          <w:sz w:val="24"/>
          <w:szCs w:val="24"/>
        </w:rPr>
        <w:t>so that they are more visible?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535C" w14:paraId="4EFACDD5" w14:textId="77777777" w:rsidTr="0083535C">
        <w:tc>
          <w:tcPr>
            <w:tcW w:w="8494" w:type="dxa"/>
          </w:tcPr>
          <w:p w14:paraId="0EC8E665" w14:textId="77777777" w:rsidR="00830583" w:rsidRDefault="00830583" w:rsidP="00830583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30583">
              <w:rPr>
                <w:rFonts w:ascii="Cambria" w:hAnsi="Cambria"/>
                <w:sz w:val="24"/>
                <w:szCs w:val="24"/>
              </w:rPr>
              <w:t xml:space="preserve">Marker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digunakan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'o'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lingkaran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. Bisa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diganti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'*', 's' (square), '.',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dll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>.</w:t>
            </w:r>
          </w:p>
          <w:p w14:paraId="1912A039" w14:textId="77777777" w:rsidR="00830583" w:rsidRDefault="00830583" w:rsidP="00830583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MarkerSize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menentuukan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marker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maka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makin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titiknya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>.</w:t>
            </w:r>
          </w:p>
          <w:p w14:paraId="71D3940D" w14:textId="77777777" w:rsidR="00830583" w:rsidRDefault="00830583" w:rsidP="00830583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MarkerEdgeColor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MarkerFaceColor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digunakan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warna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tepi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isi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marker.</w:t>
            </w:r>
          </w:p>
          <w:p w14:paraId="3DB58935" w14:textId="56D98516" w:rsidR="0083535C" w:rsidRPr="00830583" w:rsidRDefault="00830583" w:rsidP="00830583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LineWidth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cuma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30583">
              <w:rPr>
                <w:rFonts w:ascii="Cambria" w:hAnsi="Cambria"/>
                <w:sz w:val="24"/>
                <w:szCs w:val="24"/>
              </w:rPr>
              <w:t>ketebalan</w:t>
            </w:r>
            <w:proofErr w:type="spellEnd"/>
            <w:r w:rsidRPr="00830583">
              <w:rPr>
                <w:rFonts w:ascii="Cambria" w:hAnsi="Cambria"/>
                <w:sz w:val="24"/>
                <w:szCs w:val="24"/>
              </w:rPr>
              <w:t xml:space="preserve"> garis plot.</w:t>
            </w:r>
          </w:p>
          <w:p w14:paraId="60C05E9E" w14:textId="28DF4D89" w:rsidR="0083535C" w:rsidRDefault="0083058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058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9AE5418" wp14:editId="5755FA70">
                  <wp:extent cx="4791456" cy="1932584"/>
                  <wp:effectExtent l="0" t="0" r="0" b="0"/>
                  <wp:docPr id="420869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6938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68" cy="193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583" w14:paraId="7BFBAF5C" w14:textId="77777777" w:rsidTr="0083535C">
        <w:tc>
          <w:tcPr>
            <w:tcW w:w="8494" w:type="dxa"/>
          </w:tcPr>
          <w:p w14:paraId="658D6229" w14:textId="2C41DBA0" w:rsidR="00830583" w:rsidRDefault="00830583" w:rsidP="0083535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3058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75934B35" wp14:editId="65244262">
                  <wp:extent cx="4806480" cy="2677363"/>
                  <wp:effectExtent l="0" t="0" r="0" b="8890"/>
                  <wp:docPr id="1411209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20946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37" cy="268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B6BCE" w14:textId="77777777" w:rsidR="0083535C" w:rsidRPr="0083535C" w:rsidRDefault="0083535C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CECDD0D" w14:textId="77777777" w:rsidR="00D0475E" w:rsidRPr="00D0475E" w:rsidRDefault="00D0475E" w:rsidP="0083535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D78F901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D0475E" w:rsidRPr="00D0475E" w:rsidSect="00F736CE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B61D2"/>
    <w:multiLevelType w:val="hybridMultilevel"/>
    <w:tmpl w:val="757A4044"/>
    <w:lvl w:ilvl="0" w:tplc="7850096A">
      <w:start w:val="3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790696">
    <w:abstractNumId w:val="4"/>
  </w:num>
  <w:num w:numId="2" w16cid:durableId="791555667">
    <w:abstractNumId w:val="0"/>
  </w:num>
  <w:num w:numId="3" w16cid:durableId="1446345299">
    <w:abstractNumId w:val="3"/>
  </w:num>
  <w:num w:numId="4" w16cid:durableId="102308936">
    <w:abstractNumId w:val="5"/>
  </w:num>
  <w:num w:numId="5" w16cid:durableId="1389037797">
    <w:abstractNumId w:val="7"/>
  </w:num>
  <w:num w:numId="6" w16cid:durableId="283729325">
    <w:abstractNumId w:val="2"/>
  </w:num>
  <w:num w:numId="7" w16cid:durableId="35355496">
    <w:abstractNumId w:val="6"/>
  </w:num>
  <w:num w:numId="8" w16cid:durableId="7100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DB9"/>
    <w:rsid w:val="00073AE1"/>
    <w:rsid w:val="000A79F8"/>
    <w:rsid w:val="0029335B"/>
    <w:rsid w:val="002D6773"/>
    <w:rsid w:val="003B625D"/>
    <w:rsid w:val="004452E8"/>
    <w:rsid w:val="005D7DB9"/>
    <w:rsid w:val="0060149E"/>
    <w:rsid w:val="006E26AF"/>
    <w:rsid w:val="00731DB3"/>
    <w:rsid w:val="007A3469"/>
    <w:rsid w:val="00830583"/>
    <w:rsid w:val="0083535C"/>
    <w:rsid w:val="008A50C8"/>
    <w:rsid w:val="00930ACF"/>
    <w:rsid w:val="009C2AFF"/>
    <w:rsid w:val="00A353AA"/>
    <w:rsid w:val="00B36D47"/>
    <w:rsid w:val="00B64551"/>
    <w:rsid w:val="00B741D9"/>
    <w:rsid w:val="00BD41DC"/>
    <w:rsid w:val="00D0475E"/>
    <w:rsid w:val="00D75986"/>
    <w:rsid w:val="00DD7AA1"/>
    <w:rsid w:val="00DF557B"/>
    <w:rsid w:val="00F05B60"/>
    <w:rsid w:val="00F11ABE"/>
    <w:rsid w:val="00F736CE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2025-05-14T09:13:00Z</dcterms:created>
  <dcterms:modified xsi:type="dcterms:W3CDTF">2025-05-14T09:13:00Z</dcterms:modified>
</cp:coreProperties>
</file>