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15A40DD3" w14:textId="4A39A467" w:rsidR="00504738" w:rsidRPr="00504738" w:rsidRDefault="00504738" w:rsidP="00504738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7</w:t>
      </w:r>
      <w:r w:rsidR="00D0475E" w:rsidRPr="00D0475E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Pr="00504738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HISTOGRAM EQUALIZATION AND SPECIFICATION</w:t>
      </w:r>
    </w:p>
    <w:p w14:paraId="65AE8BF6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56EB1145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4929B5EB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1F251B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158CA07F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1F251B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467537D8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1F251B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5B717F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Pr="00D0475E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1C704DEC" w14:textId="43E8D634" w:rsidR="005D7DB9" w:rsidRPr="00D0475E" w:rsidRDefault="005D7DB9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504738" w:rsidRPr="00504738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HISTOGRAM EQUALIZATION AND SPECIFICATION</w:t>
      </w:r>
    </w:p>
    <w:p w14:paraId="711AABBD" w14:textId="77777777" w:rsidR="00B64551" w:rsidRDefault="00B64551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460420CC" w14:textId="77777777" w:rsidR="00D0475E" w:rsidRPr="00D0475E" w:rsidRDefault="00D0475E" w:rsidP="00D0475E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</w:p>
    <w:p w14:paraId="660FEA60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23CB9DE9" w14:textId="77777777" w:rsidR="00504738" w:rsidRPr="00504738" w:rsidRDefault="00504738" w:rsidP="00504738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>The goal of this tutorial is to learn how to use the IPT for (global and local) histogram</w:t>
      </w:r>
    </w:p>
    <w:p w14:paraId="4EB0D23A" w14:textId="5575BF79" w:rsidR="00D0475E" w:rsidRDefault="00504738" w:rsidP="00504738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>equalization and histogram specification (matching).</w:t>
      </w:r>
    </w:p>
    <w:p w14:paraId="17D551DE" w14:textId="77777777" w:rsidR="00504738" w:rsidRPr="00D0475E" w:rsidRDefault="00504738" w:rsidP="00504738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518C4D39" w14:textId="243C092B" w:rsidR="00504738" w:rsidRPr="00504738" w:rsidRDefault="00504738" w:rsidP="0050473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>Explore the process of histogram equalization.</w:t>
      </w:r>
    </w:p>
    <w:p w14:paraId="0E7B73E1" w14:textId="554ACD19" w:rsidR="00504738" w:rsidRPr="00504738" w:rsidRDefault="00504738" w:rsidP="0050473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 xml:space="preserve">Learn how to use the </w:t>
      </w:r>
      <w:proofErr w:type="spellStart"/>
      <w:r w:rsidRPr="00504738">
        <w:rPr>
          <w:rFonts w:ascii="Courier New" w:hAnsi="Courier New" w:cs="Courier New"/>
          <w:sz w:val="24"/>
          <w:szCs w:val="24"/>
        </w:rPr>
        <w:t>histeq</w:t>
      </w:r>
      <w:proofErr w:type="spellEnd"/>
      <w:r w:rsidRPr="00504738">
        <w:rPr>
          <w:rFonts w:ascii="Cambria" w:hAnsi="Cambria"/>
          <w:sz w:val="24"/>
          <w:szCs w:val="24"/>
        </w:rPr>
        <w:t xml:space="preserve"> function.</w:t>
      </w:r>
    </w:p>
    <w:p w14:paraId="31192EFE" w14:textId="0ABAFB03" w:rsidR="00504738" w:rsidRPr="00504738" w:rsidRDefault="00504738" w:rsidP="0050473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>Learn how to perform histogram specification (matching).</w:t>
      </w:r>
    </w:p>
    <w:p w14:paraId="2E2C9F37" w14:textId="606E8DE4" w:rsidR="00504738" w:rsidRPr="00504738" w:rsidRDefault="00504738" w:rsidP="0050473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>Explore the Interactive Histogram Matching demo.</w:t>
      </w:r>
    </w:p>
    <w:p w14:paraId="4A8E0AAB" w14:textId="20BF2263" w:rsidR="00D0475E" w:rsidRDefault="00504738" w:rsidP="0050473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04738">
        <w:rPr>
          <w:rFonts w:ascii="Cambria" w:hAnsi="Cambria"/>
          <w:sz w:val="24"/>
          <w:szCs w:val="24"/>
        </w:rPr>
        <w:t xml:space="preserve">Learn how to perform local histogram equalization with the </w:t>
      </w:r>
      <w:proofErr w:type="spellStart"/>
      <w:r w:rsidRPr="00504738">
        <w:rPr>
          <w:rFonts w:ascii="Courier New" w:hAnsi="Courier New" w:cs="Courier New"/>
          <w:sz w:val="24"/>
          <w:szCs w:val="24"/>
        </w:rPr>
        <w:t>adapthisteq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504738">
        <w:rPr>
          <w:rFonts w:ascii="Cambria" w:hAnsi="Cambria"/>
          <w:sz w:val="24"/>
          <w:szCs w:val="24"/>
        </w:rPr>
        <w:t>function.</w:t>
      </w:r>
    </w:p>
    <w:p w14:paraId="3C5803F0" w14:textId="77777777" w:rsidR="00504738" w:rsidRDefault="00504738" w:rsidP="006A4B81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CCD026A" w14:textId="77777777" w:rsidR="006A4B81" w:rsidRPr="006A4B81" w:rsidRDefault="006A4B81" w:rsidP="006A4B81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6A4B81">
        <w:rPr>
          <w:rFonts w:ascii="Cambria" w:hAnsi="Cambria"/>
          <w:b/>
          <w:bCs/>
          <w:sz w:val="24"/>
          <w:szCs w:val="24"/>
        </w:rPr>
        <w:t>What You Will Need</w:t>
      </w:r>
    </w:p>
    <w:p w14:paraId="08CB6B02" w14:textId="7FE25513" w:rsidR="006A4B81" w:rsidRDefault="006A4B81" w:rsidP="006A4B81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proofErr w:type="spellStart"/>
      <w:r w:rsidRPr="006A4B81">
        <w:rPr>
          <w:rFonts w:ascii="Courier New" w:hAnsi="Courier New" w:cs="Courier New"/>
          <w:sz w:val="24"/>
          <w:szCs w:val="24"/>
        </w:rPr>
        <w:t>ihmdemo.m</w:t>
      </w:r>
      <w:proofErr w:type="spellEnd"/>
      <w:r w:rsidRPr="006A4B81">
        <w:rPr>
          <w:rFonts w:ascii="Cambria" w:hAnsi="Cambria"/>
          <w:sz w:val="24"/>
          <w:szCs w:val="24"/>
        </w:rPr>
        <w:t>—interactive Histogram Matching demo M-file</w:t>
      </w:r>
    </w:p>
    <w:p w14:paraId="50A453B8" w14:textId="77777777" w:rsidR="006A4B81" w:rsidRPr="006A4B81" w:rsidRDefault="006A4B81" w:rsidP="006A4B81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0D6D53C" w14:textId="77777777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03B83DC3" w14:textId="77777777" w:rsidR="006A4B81" w:rsidRPr="006A4B81" w:rsidRDefault="006A4B81" w:rsidP="006A4B81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 xml:space="preserve">Let us begin by using the function </w:t>
      </w:r>
      <w:proofErr w:type="spellStart"/>
      <w:r w:rsidRPr="006A4B81">
        <w:rPr>
          <w:rFonts w:ascii="Courier New" w:hAnsi="Courier New" w:cs="Courier New"/>
          <w:sz w:val="24"/>
          <w:szCs w:val="24"/>
        </w:rPr>
        <w:t>histeq</w:t>
      </w:r>
      <w:proofErr w:type="spellEnd"/>
      <w:r w:rsidRPr="006A4B81">
        <w:rPr>
          <w:rFonts w:ascii="Cambria" w:hAnsi="Cambria"/>
          <w:sz w:val="24"/>
          <w:szCs w:val="24"/>
        </w:rPr>
        <w:t xml:space="preserve"> to perform histogram equalization on </w:t>
      </w:r>
      <w:proofErr w:type="gramStart"/>
      <w:r w:rsidRPr="006A4B81">
        <w:rPr>
          <w:rFonts w:ascii="Cambria" w:hAnsi="Cambria"/>
          <w:sz w:val="24"/>
          <w:szCs w:val="24"/>
        </w:rPr>
        <w:t>our</w:t>
      </w:r>
      <w:proofErr w:type="gramEnd"/>
    </w:p>
    <w:p w14:paraId="5E5FBD35" w14:textId="2661397C" w:rsidR="006A4B81" w:rsidRDefault="006A4B81" w:rsidP="006A4B81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 xml:space="preserve">own images, and by using the </w:t>
      </w:r>
      <w:proofErr w:type="spellStart"/>
      <w:r w:rsidRPr="006A4B81">
        <w:rPr>
          <w:rFonts w:ascii="Courier New" w:hAnsi="Courier New" w:cs="Courier New"/>
          <w:sz w:val="24"/>
          <w:szCs w:val="24"/>
        </w:rPr>
        <w:t>imhist</w:t>
      </w:r>
      <w:proofErr w:type="spellEnd"/>
      <w:r w:rsidRPr="006A4B81">
        <w:rPr>
          <w:rFonts w:ascii="Cambria" w:hAnsi="Cambria"/>
          <w:sz w:val="24"/>
          <w:szCs w:val="24"/>
        </w:rPr>
        <w:t xml:space="preserve"> function, we can view the histogram of the</w:t>
      </w:r>
      <w:r>
        <w:rPr>
          <w:rFonts w:ascii="Cambria" w:hAnsi="Cambria"/>
          <w:sz w:val="24"/>
          <w:szCs w:val="24"/>
        </w:rPr>
        <w:t xml:space="preserve"> </w:t>
      </w:r>
      <w:r w:rsidRPr="006A4B81">
        <w:rPr>
          <w:rFonts w:ascii="Cambria" w:hAnsi="Cambria"/>
          <w:sz w:val="24"/>
          <w:szCs w:val="24"/>
        </w:rPr>
        <w:t>original and the adjusted image.</w:t>
      </w:r>
    </w:p>
    <w:p w14:paraId="0C05DEEE" w14:textId="546AC4F1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Display the image pout and its histogram.</w:t>
      </w:r>
    </w:p>
    <w:p w14:paraId="1C7A9D4C" w14:textId="799C52BB" w:rsidR="006A4B81" w:rsidRDefault="006A4B81" w:rsidP="006A4B81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noProof/>
          <w:sz w:val="24"/>
          <w:szCs w:val="24"/>
        </w:rPr>
        <w:drawing>
          <wp:inline distT="0" distB="0" distL="0" distR="0" wp14:anchorId="7D1ED647" wp14:editId="230F55DC">
            <wp:extent cx="4778154" cy="960203"/>
            <wp:effectExtent l="0" t="0" r="3810" b="0"/>
            <wp:docPr id="14803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14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9EAD" w14:textId="77777777" w:rsidR="006A4B81" w:rsidRDefault="006A4B81" w:rsidP="006A4B81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6DDEF97" w14:textId="09A40EBC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 xml:space="preserve">Use the </w:t>
      </w:r>
      <w:proofErr w:type="spellStart"/>
      <w:r w:rsidRPr="006A4B81">
        <w:rPr>
          <w:rFonts w:ascii="Courier New" w:hAnsi="Courier New" w:cs="Courier New"/>
          <w:sz w:val="24"/>
          <w:szCs w:val="24"/>
        </w:rPr>
        <w:t>histeq</w:t>
      </w:r>
      <w:proofErr w:type="spellEnd"/>
      <w:r w:rsidRPr="006A4B81">
        <w:rPr>
          <w:rFonts w:ascii="Cambria" w:hAnsi="Cambria"/>
          <w:sz w:val="24"/>
          <w:szCs w:val="24"/>
        </w:rPr>
        <w:t xml:space="preserve"> function to perform histogram equalization.</w:t>
      </w:r>
    </w:p>
    <w:p w14:paraId="6934EF4E" w14:textId="5F255DD0" w:rsidR="006A4B81" w:rsidRDefault="006A4B81" w:rsidP="006A4B81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noProof/>
          <w:sz w:val="24"/>
          <w:szCs w:val="24"/>
        </w:rPr>
        <w:drawing>
          <wp:inline distT="0" distB="0" distL="0" distR="0" wp14:anchorId="378CE51B" wp14:editId="333E0FE8">
            <wp:extent cx="2331922" cy="175275"/>
            <wp:effectExtent l="0" t="0" r="0" b="0"/>
            <wp:docPr id="1303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3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1F251B" w14:paraId="231A303B" w14:textId="77777777" w:rsidTr="001F251B">
        <w:tc>
          <w:tcPr>
            <w:tcW w:w="8494" w:type="dxa"/>
          </w:tcPr>
          <w:p w14:paraId="2A769AB7" w14:textId="13F613C4" w:rsidR="001F251B" w:rsidRDefault="001F251B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F251B">
              <w:rPr>
                <w:rFonts w:ascii="Cambria" w:hAnsi="Cambria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62610EE2" wp14:editId="502FA239">
                  <wp:extent cx="5324475" cy="1676400"/>
                  <wp:effectExtent l="0" t="0" r="9525" b="0"/>
                  <wp:docPr id="834085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85042" name=""/>
                          <pic:cNvPicPr/>
                        </pic:nvPicPr>
                        <pic:blipFill rotWithShape="1">
                          <a:blip r:embed="rId10"/>
                          <a:srcRect b="27572"/>
                          <a:stretch/>
                        </pic:blipFill>
                        <pic:spPr bwMode="auto">
                          <a:xfrm>
                            <a:off x="0" y="0"/>
                            <a:ext cx="5325218" cy="1676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51B" w14:paraId="5A78A310" w14:textId="77777777" w:rsidTr="001F251B">
        <w:tc>
          <w:tcPr>
            <w:tcW w:w="8494" w:type="dxa"/>
          </w:tcPr>
          <w:p w14:paraId="3EB9016E" w14:textId="74353C57" w:rsidR="001F251B" w:rsidRDefault="001F251B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F251B">
              <w:rPr>
                <w:rFonts w:ascii="Cambria" w:hAnsi="Cambria"/>
                <w:b/>
                <w:bCs/>
                <w:sz w:val="24"/>
                <w:szCs w:val="24"/>
              </w:rPr>
              <w:drawing>
                <wp:inline distT="0" distB="0" distL="0" distR="0" wp14:anchorId="3958C733" wp14:editId="1C971458">
                  <wp:extent cx="4276249" cy="1809750"/>
                  <wp:effectExtent l="0" t="0" r="0" b="0"/>
                  <wp:docPr id="1214217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217351" name=""/>
                          <pic:cNvPicPr/>
                        </pic:nvPicPr>
                        <pic:blipFill rotWithShape="1">
                          <a:blip r:embed="rId11"/>
                          <a:srcRect b="48741"/>
                          <a:stretch/>
                        </pic:blipFill>
                        <pic:spPr bwMode="auto">
                          <a:xfrm>
                            <a:off x="0" y="0"/>
                            <a:ext cx="4286928" cy="1814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016E7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72ACB858" w14:textId="24161DC0" w:rsidR="00AD1C7F" w:rsidRPr="006A4B81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b/>
          <w:bCs/>
          <w:sz w:val="24"/>
          <w:szCs w:val="24"/>
        </w:rPr>
        <w:t>Question 1</w:t>
      </w:r>
      <w:r w:rsidRPr="006A4B81">
        <w:rPr>
          <w:rFonts w:ascii="Cambria" w:hAnsi="Cambria"/>
          <w:sz w:val="24"/>
          <w:szCs w:val="24"/>
        </w:rPr>
        <w:t xml:space="preserve"> Why must we include the second parameter (256) in the </w:t>
      </w:r>
      <w:proofErr w:type="spellStart"/>
      <w:r w:rsidRPr="006A4B81">
        <w:rPr>
          <w:rFonts w:ascii="Courier New" w:hAnsi="Courier New" w:cs="Courier New"/>
          <w:sz w:val="24"/>
          <w:szCs w:val="24"/>
        </w:rPr>
        <w:t>histeq</w:t>
      </w:r>
      <w:proofErr w:type="spellEnd"/>
    </w:p>
    <w:p w14:paraId="6728E9E6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function call?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6E789C6E" w14:textId="77777777" w:rsidTr="00F00F28">
        <w:tc>
          <w:tcPr>
            <w:tcW w:w="8494" w:type="dxa"/>
          </w:tcPr>
          <w:p w14:paraId="27A205FB" w14:textId="3AB746C9" w:rsidR="00AD1C7F" w:rsidRDefault="001F251B" w:rsidP="00F00F2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Karena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menentukan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tingkat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keabuan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dalam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proses equalized.</w:t>
            </w:r>
          </w:p>
          <w:p w14:paraId="0DCC3778" w14:textId="77777777" w:rsidR="00AD1C7F" w:rsidRDefault="00AD1C7F" w:rsidP="00F00F2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765A90D" w14:textId="77777777" w:rsidR="006A4B81" w:rsidRDefault="006A4B81" w:rsidP="006A4B81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908920" w14:textId="523510B7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Display the equalized image and its histogram.</w:t>
      </w:r>
    </w:p>
    <w:p w14:paraId="0A775E3B" w14:textId="2066BD0D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74E73EB8" wp14:editId="665E16F2">
            <wp:extent cx="5044877" cy="358171"/>
            <wp:effectExtent l="0" t="0" r="3810" b="3810"/>
            <wp:docPr id="3564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40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38"/>
        <w:gridCol w:w="3536"/>
      </w:tblGrid>
      <w:tr w:rsidR="001F251B" w14:paraId="4677E716" w14:textId="77777777" w:rsidTr="001F251B">
        <w:tc>
          <w:tcPr>
            <w:tcW w:w="4247" w:type="dxa"/>
          </w:tcPr>
          <w:p w14:paraId="12E8A42C" w14:textId="7D4A2B8B" w:rsidR="001F251B" w:rsidRDefault="001F251B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1F251B">
              <w:rPr>
                <w:rFonts w:ascii="Cambria" w:hAnsi="Cambria"/>
                <w:b/>
                <w:bCs/>
                <w:sz w:val="24"/>
                <w:szCs w:val="24"/>
              </w:rPr>
              <w:drawing>
                <wp:inline distT="0" distB="0" distL="0" distR="0" wp14:anchorId="217569F6" wp14:editId="13EEDC2A">
                  <wp:extent cx="2714625" cy="2352675"/>
                  <wp:effectExtent l="0" t="0" r="9525" b="9525"/>
                  <wp:docPr id="1878446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085042" name=""/>
                          <pic:cNvPicPr/>
                        </pic:nvPicPr>
                        <pic:blipFill rotWithShape="1">
                          <a:blip r:embed="rId10"/>
                          <a:srcRect b="-1647"/>
                          <a:stretch/>
                        </pic:blipFill>
                        <pic:spPr bwMode="auto">
                          <a:xfrm>
                            <a:off x="0" y="0"/>
                            <a:ext cx="2715014" cy="2353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1EEEFF3" w14:textId="39E7954F" w:rsidR="001F251B" w:rsidRDefault="001F251B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1F251B">
              <w:rPr>
                <w:rFonts w:ascii="Cambria" w:hAnsi="Cambria"/>
                <w:b/>
                <w:bCs/>
                <w:sz w:val="24"/>
                <w:szCs w:val="24"/>
              </w:rPr>
              <w:drawing>
                <wp:inline distT="0" distB="0" distL="0" distR="0" wp14:anchorId="0457D7C3" wp14:editId="3C651657">
                  <wp:extent cx="2249170" cy="2181225"/>
                  <wp:effectExtent l="0" t="0" r="0" b="9525"/>
                  <wp:docPr id="1166314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217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610" cy="219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AE72A" w14:textId="77777777" w:rsidR="001F251B" w:rsidRDefault="001F251B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A777B1A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DC63806" w14:textId="5B5D97AD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2</w:t>
      </w:r>
      <w:r w:rsidRPr="00AD1C7F">
        <w:rPr>
          <w:rFonts w:ascii="Cambria" w:hAnsi="Cambria"/>
          <w:sz w:val="24"/>
          <w:szCs w:val="24"/>
        </w:rPr>
        <w:t xml:space="preserve"> What is the effect of histogram equalization on images with low contrast?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7A21EF4D" w14:textId="77777777" w:rsidTr="00AD1C7F">
        <w:tc>
          <w:tcPr>
            <w:tcW w:w="8494" w:type="dxa"/>
          </w:tcPr>
          <w:p w14:paraId="5AD935C9" w14:textId="1C8583A4" w:rsidR="00AD1C7F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9144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917FC8D" wp14:editId="38407C1F">
                  <wp:extent cx="5400040" cy="2620010"/>
                  <wp:effectExtent l="0" t="0" r="0" b="8890"/>
                  <wp:docPr id="2083333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33341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062FB" w14:textId="73937F2D" w:rsidR="00AD1C7F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Bisa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diliat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kalau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low contras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ada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perbedaan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seperti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pixel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rapat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pada histogram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walaupun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hampir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sama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391440" w14:paraId="0245CA3F" w14:textId="77777777" w:rsidTr="00AD1C7F">
        <w:tc>
          <w:tcPr>
            <w:tcW w:w="8494" w:type="dxa"/>
          </w:tcPr>
          <w:p w14:paraId="77B1FD0D" w14:textId="3F8CF782" w:rsidR="00391440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9144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DFFFD43" wp14:editId="550E47E6">
                  <wp:extent cx="4810125" cy="2125075"/>
                  <wp:effectExtent l="0" t="0" r="0" b="8890"/>
                  <wp:docPr id="1507173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1730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105" cy="212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0C5B4" w14:textId="77777777" w:rsidR="00AD1C7F" w:rsidRPr="006A4B81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4F7D96" w14:textId="77777777" w:rsidR="006A4B81" w:rsidRP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Close any open figures and clear all workspace variables.</w:t>
      </w:r>
    </w:p>
    <w:p w14:paraId="1B05800F" w14:textId="4E3D11F5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Execute the following code to perform histogram equalization on the tire</w:t>
      </w:r>
      <w:r>
        <w:rPr>
          <w:rFonts w:ascii="Cambria" w:hAnsi="Cambria"/>
          <w:sz w:val="24"/>
          <w:szCs w:val="24"/>
        </w:rPr>
        <w:t xml:space="preserve"> </w:t>
      </w:r>
      <w:r w:rsidRPr="006A4B81">
        <w:rPr>
          <w:rFonts w:ascii="Cambria" w:hAnsi="Cambria"/>
          <w:sz w:val="24"/>
          <w:szCs w:val="24"/>
        </w:rPr>
        <w:t>image.</w:t>
      </w:r>
    </w:p>
    <w:p w14:paraId="18739EA5" w14:textId="7505B6A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73D2D2F" wp14:editId="00FB6DDF">
            <wp:extent cx="5029636" cy="861135"/>
            <wp:effectExtent l="0" t="0" r="0" b="0"/>
            <wp:docPr id="57903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33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0"/>
        <w:gridCol w:w="3524"/>
      </w:tblGrid>
      <w:tr w:rsidR="00391440" w14:paraId="4EF04962" w14:textId="77777777" w:rsidTr="00391440">
        <w:tc>
          <w:tcPr>
            <w:tcW w:w="4247" w:type="dxa"/>
          </w:tcPr>
          <w:p w14:paraId="29420348" w14:textId="11769D52" w:rsidR="00391440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9144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0E7DFC9A" wp14:editId="231E021E">
                  <wp:extent cx="2638425" cy="1676400"/>
                  <wp:effectExtent l="0" t="0" r="9525" b="0"/>
                  <wp:docPr id="1472667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6676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247" cy="168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4849FB8" w14:textId="754AB722" w:rsidR="00391440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9144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E609B1F" wp14:editId="0FC69346">
                  <wp:extent cx="2166088" cy="1838325"/>
                  <wp:effectExtent l="0" t="0" r="5715" b="0"/>
                  <wp:docPr id="1624723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7232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971" cy="184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D9E13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C01EA92" w14:textId="7F84C745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3</w:t>
      </w:r>
      <w:r w:rsidRPr="00AD1C7F">
        <w:rPr>
          <w:rFonts w:ascii="Cambria" w:hAnsi="Cambria"/>
          <w:sz w:val="24"/>
          <w:szCs w:val="24"/>
        </w:rPr>
        <w:t xml:space="preserve"> Based on the tire image’s original histogram, what can be said about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its overall brightness?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4A81A322" w14:textId="77777777" w:rsidTr="00AD1C7F">
        <w:tc>
          <w:tcPr>
            <w:tcW w:w="8494" w:type="dxa"/>
          </w:tcPr>
          <w:p w14:paraId="6ED59540" w14:textId="01308C39" w:rsidR="00AD1C7F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menembahkan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brignest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kita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ban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terang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pada original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3A437F91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577F7D78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B6F8580" w14:textId="37E7ED18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4</w:t>
      </w:r>
      <w:r w:rsidRPr="00AD1C7F">
        <w:rPr>
          <w:rFonts w:ascii="Cambria" w:hAnsi="Cambria"/>
          <w:sz w:val="24"/>
          <w:szCs w:val="24"/>
        </w:rPr>
        <w:t xml:space="preserve"> How did histogram equalization affect the overall image brightness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in this case?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0E02906D" w14:textId="77777777" w:rsidTr="00AD1C7F">
        <w:tc>
          <w:tcPr>
            <w:tcW w:w="8494" w:type="dxa"/>
          </w:tcPr>
          <w:p w14:paraId="195BD308" w14:textId="6355E994" w:rsidR="00AD1C7F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Menerangkan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bagian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area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gelap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377B3DE7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1FCEFB5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3F78C26" w14:textId="13225EA0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>Histogram equalization does not always perform well. As we will see in the next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steps, it depends on the original image.</w:t>
      </w:r>
    </w:p>
    <w:p w14:paraId="5E5C7A96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1F80145" w14:textId="77777777" w:rsidR="006A4B81" w:rsidRP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Close any open figures and clear all workspace variables.</w:t>
      </w:r>
    </w:p>
    <w:p w14:paraId="0B21CCBB" w14:textId="3C989A2A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 xml:space="preserve">Perform histogram equalization on the eight </w:t>
      </w:r>
      <w:proofErr w:type="gramStart"/>
      <w:r w:rsidRPr="006A4B81">
        <w:rPr>
          <w:rFonts w:ascii="Cambria" w:hAnsi="Cambria"/>
          <w:sz w:val="24"/>
          <w:szCs w:val="24"/>
        </w:rPr>
        <w:t>image</w:t>
      </w:r>
      <w:proofErr w:type="gramEnd"/>
      <w:r w:rsidRPr="006A4B81">
        <w:rPr>
          <w:rFonts w:ascii="Cambria" w:hAnsi="Cambria"/>
          <w:sz w:val="24"/>
          <w:szCs w:val="24"/>
        </w:rPr>
        <w:t>.</w:t>
      </w:r>
    </w:p>
    <w:p w14:paraId="70A90B10" w14:textId="777D2061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1650264C" wp14:editId="1BD9EB3B">
            <wp:extent cx="5075360" cy="853514"/>
            <wp:effectExtent l="0" t="0" r="0" b="3810"/>
            <wp:docPr id="8212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1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391440" w14:paraId="032FD345" w14:textId="77777777" w:rsidTr="00391440">
        <w:tc>
          <w:tcPr>
            <w:tcW w:w="8494" w:type="dxa"/>
          </w:tcPr>
          <w:p w14:paraId="4090844A" w14:textId="2B8F449C" w:rsidR="00391440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91440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3247D03E" wp14:editId="7B58B6B4">
                  <wp:extent cx="4829175" cy="1729105"/>
                  <wp:effectExtent l="0" t="0" r="9525" b="4445"/>
                  <wp:docPr id="870048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0480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440" w14:paraId="173C569C" w14:textId="77777777" w:rsidTr="00391440">
        <w:tc>
          <w:tcPr>
            <w:tcW w:w="8494" w:type="dxa"/>
          </w:tcPr>
          <w:p w14:paraId="5CC89D03" w14:textId="61E16683" w:rsidR="00391440" w:rsidRDefault="0039144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9144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F268CCE" wp14:editId="55DCC8C4">
                  <wp:extent cx="4471035" cy="2276475"/>
                  <wp:effectExtent l="0" t="0" r="5715" b="9525"/>
                  <wp:docPr id="140772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7222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06" cy="228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2942F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79FB098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5</w:t>
      </w:r>
      <w:r w:rsidRPr="00AD1C7F">
        <w:rPr>
          <w:rFonts w:ascii="Cambria" w:hAnsi="Cambria"/>
          <w:sz w:val="24"/>
          <w:szCs w:val="24"/>
        </w:rPr>
        <w:t xml:space="preserve"> Why was there such a loss in image quality after histogram equalization?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45A570BB" w14:textId="77777777" w:rsidTr="00AD1C7F">
        <w:tc>
          <w:tcPr>
            <w:tcW w:w="8494" w:type="dxa"/>
          </w:tcPr>
          <w:p w14:paraId="6BACE7D5" w14:textId="21E82DDB" w:rsidR="00AD1C7F" w:rsidRDefault="00107184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Mungkin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terlalu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ada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area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gelap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sehingga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dipaksa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mangknya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terjadi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loss.</w:t>
            </w:r>
          </w:p>
          <w:p w14:paraId="01A22D03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5B14C0DC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74FD40F" w14:textId="5179103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 xml:space="preserve">The transformation function for histogram equalization is simply the </w:t>
      </w:r>
      <w:proofErr w:type="spellStart"/>
      <w:r w:rsidRPr="00AD1C7F">
        <w:rPr>
          <w:rFonts w:ascii="Cambria" w:hAnsi="Cambria"/>
          <w:sz w:val="24"/>
          <w:szCs w:val="24"/>
        </w:rPr>
        <w:t>cdf</w:t>
      </w:r>
      <w:proofErr w:type="spellEnd"/>
      <w:r w:rsidRPr="00AD1C7F">
        <w:rPr>
          <w:rFonts w:ascii="Cambria" w:hAnsi="Cambria"/>
          <w:sz w:val="24"/>
          <w:szCs w:val="24"/>
        </w:rPr>
        <w:t xml:space="preserve"> of the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original image.</w:t>
      </w:r>
    </w:p>
    <w:p w14:paraId="65A92BEA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AA73B88" w14:textId="2F5BBDCF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 xml:space="preserve">Display the normalized </w:t>
      </w:r>
      <w:proofErr w:type="spellStart"/>
      <w:r w:rsidRPr="006A4B81">
        <w:rPr>
          <w:rFonts w:ascii="Cambria" w:hAnsi="Cambria"/>
          <w:sz w:val="24"/>
          <w:szCs w:val="24"/>
        </w:rPr>
        <w:t>cdf</w:t>
      </w:r>
      <w:proofErr w:type="spellEnd"/>
      <w:r w:rsidRPr="006A4B81">
        <w:rPr>
          <w:rFonts w:ascii="Cambria" w:hAnsi="Cambria"/>
          <w:sz w:val="24"/>
          <w:szCs w:val="24"/>
        </w:rPr>
        <w:t xml:space="preserve"> for the </w:t>
      </w:r>
      <w:proofErr w:type="spellStart"/>
      <w:r w:rsidRPr="00AD1C7F">
        <w:rPr>
          <w:rFonts w:ascii="Courier New" w:hAnsi="Courier New" w:cs="Courier New"/>
          <w:sz w:val="24"/>
          <w:szCs w:val="24"/>
        </w:rPr>
        <w:t>eight.tif</w:t>
      </w:r>
      <w:proofErr w:type="spellEnd"/>
      <w:r w:rsidRPr="006A4B81">
        <w:rPr>
          <w:rFonts w:ascii="Cambria" w:hAnsi="Cambria"/>
          <w:sz w:val="24"/>
          <w:szCs w:val="24"/>
        </w:rPr>
        <w:t xml:space="preserve"> image.</w:t>
      </w:r>
    </w:p>
    <w:p w14:paraId="6D36439E" w14:textId="5C4164A6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53BF1D94" wp14:editId="65DE9878">
            <wp:extent cx="5143946" cy="365792"/>
            <wp:effectExtent l="0" t="0" r="0" b="0"/>
            <wp:docPr id="209232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20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14D2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7DCF418" w14:textId="2E2168E6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6</w:t>
      </w:r>
      <w:r w:rsidRPr="00AD1C7F">
        <w:rPr>
          <w:rFonts w:ascii="Cambria" w:hAnsi="Cambria"/>
          <w:sz w:val="24"/>
          <w:szCs w:val="24"/>
        </w:rPr>
        <w:t xml:space="preserve"> What does the </w:t>
      </w:r>
      <w:proofErr w:type="spellStart"/>
      <w:r w:rsidRPr="00AD1C7F">
        <w:rPr>
          <w:rFonts w:ascii="Cambria" w:hAnsi="Cambria"/>
          <w:sz w:val="24"/>
          <w:szCs w:val="24"/>
        </w:rPr>
        <w:t>cumsum</w:t>
      </w:r>
      <w:proofErr w:type="spellEnd"/>
      <w:r w:rsidRPr="00AD1C7F">
        <w:rPr>
          <w:rFonts w:ascii="Cambria" w:hAnsi="Cambria"/>
          <w:sz w:val="24"/>
          <w:szCs w:val="24"/>
        </w:rPr>
        <w:t xml:space="preserve"> function do in the previous step?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36AA2091" w14:textId="77777777" w:rsidTr="00AD1C7F">
        <w:tc>
          <w:tcPr>
            <w:tcW w:w="8494" w:type="dxa"/>
          </w:tcPr>
          <w:p w14:paraId="7AAE0239" w14:textId="37F1109C" w:rsidR="00AD1C7F" w:rsidRDefault="00107184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07184">
              <w:rPr>
                <w:rFonts w:ascii="Cambria" w:hAnsi="Cambria"/>
                <w:sz w:val="24"/>
                <w:szCs w:val="24"/>
              </w:rPr>
              <w:t>menghitung</w:t>
            </w:r>
            <w:proofErr w:type="spellEnd"/>
            <w:r w:rsidRPr="00107184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07184">
              <w:rPr>
                <w:rFonts w:ascii="Cambria" w:hAnsi="Cambria"/>
                <w:sz w:val="24"/>
                <w:szCs w:val="24"/>
              </w:rPr>
              <w:t>jumlah</w:t>
            </w:r>
            <w:proofErr w:type="spellEnd"/>
            <w:r w:rsidRPr="00107184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07184">
              <w:rPr>
                <w:rFonts w:ascii="Cambria" w:hAnsi="Cambria"/>
                <w:sz w:val="24"/>
                <w:szCs w:val="24"/>
              </w:rPr>
              <w:t>kumulatif</w:t>
            </w:r>
            <w:proofErr w:type="spellEnd"/>
            <w:r w:rsidRPr="00107184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107184"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 w:rsidRPr="00107184">
              <w:rPr>
                <w:rFonts w:ascii="Cambria" w:hAnsi="Cambria"/>
                <w:sz w:val="24"/>
                <w:szCs w:val="24"/>
              </w:rPr>
              <w:t xml:space="preserve"> histogram </w:t>
            </w:r>
            <w:proofErr w:type="spellStart"/>
            <w:r w:rsidRPr="00107184">
              <w:rPr>
                <w:rFonts w:ascii="Cambria" w:hAnsi="Cambria"/>
                <w:sz w:val="24"/>
                <w:szCs w:val="24"/>
              </w:rPr>
              <w:t>tersebut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448B7F94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339092A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866C7C9" w14:textId="44A9E590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 xml:space="preserve">The transformation function can also be obtained without using the </w:t>
      </w:r>
      <w:proofErr w:type="spellStart"/>
      <w:r w:rsidRPr="006A4B81">
        <w:rPr>
          <w:rFonts w:ascii="Cambria" w:hAnsi="Cambria"/>
          <w:sz w:val="24"/>
          <w:szCs w:val="24"/>
        </w:rPr>
        <w:t>cumsum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6A4B81">
        <w:rPr>
          <w:rFonts w:ascii="Cambria" w:hAnsi="Cambria"/>
          <w:sz w:val="24"/>
          <w:szCs w:val="24"/>
        </w:rPr>
        <w:t>function.</w:t>
      </w:r>
    </w:p>
    <w:p w14:paraId="2384D14F" w14:textId="28934718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351B3039" wp14:editId="6F15BFA3">
            <wp:extent cx="2263336" cy="350550"/>
            <wp:effectExtent l="0" t="0" r="3810" b="0"/>
            <wp:docPr id="1597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90"/>
        <w:gridCol w:w="3784"/>
      </w:tblGrid>
      <w:tr w:rsidR="00C40955" w14:paraId="4B63851F" w14:textId="77777777" w:rsidTr="00C40955">
        <w:tc>
          <w:tcPr>
            <w:tcW w:w="4247" w:type="dxa"/>
          </w:tcPr>
          <w:p w14:paraId="2835D7D3" w14:textId="14EB556B" w:rsidR="00C40955" w:rsidRDefault="00C40955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4095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3389495" wp14:editId="4CA8E022">
                  <wp:extent cx="2619741" cy="1114581"/>
                  <wp:effectExtent l="0" t="0" r="0" b="9525"/>
                  <wp:docPr id="275846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8462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4A57AC4" w14:textId="48905A1C" w:rsidR="00C40955" w:rsidRDefault="00C40955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C4095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4DDB76A" wp14:editId="4B8A1F60">
                  <wp:extent cx="2471786" cy="1933575"/>
                  <wp:effectExtent l="0" t="0" r="5080" b="0"/>
                  <wp:docPr id="1301845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18450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809" cy="193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A6360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626DAEF" w14:textId="48C0B214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>As we have learned, the histogram equalization process attempts to flatten the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image histogram. Histogram specification (also known as histogram matching) tries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 xml:space="preserve">to match the image histogram to a specified histogram. The </w:t>
      </w:r>
      <w:proofErr w:type="spellStart"/>
      <w:r w:rsidRPr="00AD1C7F">
        <w:rPr>
          <w:rFonts w:ascii="Courier New" w:hAnsi="Courier New" w:cs="Courier New"/>
          <w:sz w:val="24"/>
          <w:szCs w:val="24"/>
        </w:rPr>
        <w:t>histeq</w:t>
      </w:r>
      <w:proofErr w:type="spellEnd"/>
      <w:r w:rsidRPr="00AD1C7F">
        <w:rPr>
          <w:rFonts w:ascii="Cambria" w:hAnsi="Cambria"/>
          <w:sz w:val="24"/>
          <w:szCs w:val="24"/>
        </w:rPr>
        <w:t xml:space="preserve"> function can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also be used for this operation.</w:t>
      </w:r>
    </w:p>
    <w:p w14:paraId="7ABB949B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5E866A2" w14:textId="72574720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Close any open figures and clear all workspace variables.</w:t>
      </w:r>
    </w:p>
    <w:p w14:paraId="41868DE8" w14:textId="7B9F9797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Prepare a subplot and display original image and its histogram.</w:t>
      </w:r>
    </w:p>
    <w:p w14:paraId="1DFD92ED" w14:textId="2737D624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241EE83D" wp14:editId="50C038BC">
            <wp:extent cx="5006774" cy="518205"/>
            <wp:effectExtent l="0" t="0" r="3810" b="0"/>
            <wp:docPr id="101066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4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C3A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50A06D6" w14:textId="77777777" w:rsidR="00AD1C7F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>Display the image after histogram equalization for comparison.</w:t>
      </w:r>
    </w:p>
    <w:p w14:paraId="086A1469" w14:textId="13E3244D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0BF460BD" wp14:editId="392FEB92">
            <wp:extent cx="5082980" cy="853514"/>
            <wp:effectExtent l="0" t="0" r="3810" b="3810"/>
            <wp:docPr id="24526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86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6"/>
        <w:gridCol w:w="3688"/>
      </w:tblGrid>
      <w:tr w:rsidR="0015156F" w14:paraId="4DD41BB2" w14:textId="77777777" w:rsidTr="0015156F">
        <w:tc>
          <w:tcPr>
            <w:tcW w:w="4247" w:type="dxa"/>
          </w:tcPr>
          <w:p w14:paraId="3B559D2E" w14:textId="0488DD41" w:rsidR="0015156F" w:rsidRDefault="00D43656" w:rsidP="00AD1C7F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D43656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19CB885" wp14:editId="34F46525">
                  <wp:extent cx="3703252" cy="1647825"/>
                  <wp:effectExtent l="0" t="0" r="0" b="0"/>
                  <wp:docPr id="1262228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22849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46" cy="1650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E7BC8D2" w14:textId="65723CB4" w:rsidR="0015156F" w:rsidRDefault="0015156F" w:rsidP="00AD1C7F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15156F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A8FB1A9" wp14:editId="4E698CDC">
                  <wp:extent cx="2792629" cy="1609725"/>
                  <wp:effectExtent l="0" t="0" r="8255" b="0"/>
                  <wp:docPr id="1909103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10314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837" cy="1613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2ABF8" w14:textId="77777777" w:rsidR="00AD1C7F" w:rsidRPr="00AD1C7F" w:rsidRDefault="00AD1C7F" w:rsidP="00AD1C7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5711FA5" w14:textId="4EAE6FF6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>Display matched image where the desired histogram shape is a straight line from (0, 0) to (1, 1).</w:t>
      </w:r>
    </w:p>
    <w:p w14:paraId="26F64F6D" w14:textId="35F61A93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3D665ACF" wp14:editId="1AB69623">
            <wp:extent cx="5121084" cy="876376"/>
            <wp:effectExtent l="0" t="0" r="3810" b="0"/>
            <wp:docPr id="10120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95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712F91" w14:paraId="46F3A5B4" w14:textId="77777777" w:rsidTr="00712F91">
        <w:tc>
          <w:tcPr>
            <w:tcW w:w="8494" w:type="dxa"/>
          </w:tcPr>
          <w:p w14:paraId="7CB500FB" w14:textId="20CA7938" w:rsidR="00712F91" w:rsidRDefault="00712F91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12F9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2992D1E" wp14:editId="1612A617">
                  <wp:extent cx="4865925" cy="2200275"/>
                  <wp:effectExtent l="0" t="0" r="0" b="0"/>
                  <wp:docPr id="1734845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84535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440" cy="220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F91" w14:paraId="12B7E036" w14:textId="77777777" w:rsidTr="00712F91">
        <w:tc>
          <w:tcPr>
            <w:tcW w:w="8494" w:type="dxa"/>
          </w:tcPr>
          <w:p w14:paraId="0C28C26F" w14:textId="6A6146B4" w:rsidR="00712F91" w:rsidRDefault="00712F91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712F9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738808F" wp14:editId="683026E5">
                  <wp:extent cx="4238625" cy="2400300"/>
                  <wp:effectExtent l="0" t="0" r="9525" b="0"/>
                  <wp:docPr id="1331230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23025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8" cy="240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AF04A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D7377FB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lastRenderedPageBreak/>
        <w:t>As we can see from the previous steps, performing histogram specification means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we must generate a function that represents the shape of the desired histogram. The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Interactive Histogram Matching demo (developed by Jeremy Jacob and available at the book’s companion web site) shows us how creating a desired histogram shape can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be an interactive process.</w:t>
      </w:r>
    </w:p>
    <w:p w14:paraId="6086C654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4461A39" w14:textId="2D072282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Close any open figures and clear all workspace variables.</w:t>
      </w:r>
    </w:p>
    <w:p w14:paraId="3DD27FDA" w14:textId="059393E6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Run the Interactive Histogram Matching demo.</w:t>
      </w:r>
    </w:p>
    <w:p w14:paraId="3C16662F" w14:textId="4AACC863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619053E8" wp14:editId="78EFD23B">
            <wp:extent cx="922100" cy="190517"/>
            <wp:effectExtent l="0" t="0" r="0" b="0"/>
            <wp:docPr id="194460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25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3A16" w14:textId="75884CA4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Experiment with creating your own desired histogram shape. To create new</w:t>
      </w:r>
      <w:r>
        <w:rPr>
          <w:rFonts w:ascii="Cambria" w:hAnsi="Cambria"/>
          <w:sz w:val="24"/>
          <w:szCs w:val="24"/>
        </w:rPr>
        <w:t xml:space="preserve"> </w:t>
      </w:r>
      <w:r w:rsidRPr="006A4B81">
        <w:rPr>
          <w:rFonts w:ascii="Cambria" w:hAnsi="Cambria"/>
          <w:sz w:val="24"/>
          <w:szCs w:val="24"/>
        </w:rPr>
        <w:t>points on the function curve, click the curve at the desired location. To move</w:t>
      </w:r>
      <w:r>
        <w:rPr>
          <w:rFonts w:ascii="Cambria" w:hAnsi="Cambria"/>
          <w:sz w:val="24"/>
          <w:szCs w:val="24"/>
        </w:rPr>
        <w:t xml:space="preserve"> </w:t>
      </w:r>
      <w:r w:rsidRPr="006A4B81">
        <w:rPr>
          <w:rFonts w:ascii="Cambria" w:hAnsi="Cambria"/>
          <w:sz w:val="24"/>
          <w:szCs w:val="24"/>
        </w:rPr>
        <w:t>a point, press and drag the point. To delete a point, simply click it.</w:t>
      </w:r>
    </w:p>
    <w:p w14:paraId="1C231A4A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80C252C" w14:textId="28DC07C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7</w:t>
      </w:r>
      <w:r w:rsidRPr="00AD1C7F">
        <w:rPr>
          <w:rFonts w:ascii="Cambria" w:hAnsi="Cambria"/>
          <w:sz w:val="24"/>
          <w:szCs w:val="24"/>
        </w:rPr>
        <w:t xml:space="preserve"> What does the Continuous Update checkbox do?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3B56A525" w14:textId="77777777" w:rsidTr="00AD1C7F">
        <w:tc>
          <w:tcPr>
            <w:tcW w:w="8494" w:type="dxa"/>
          </w:tcPr>
          <w:p w14:paraId="562113E1" w14:textId="25D3ADF0" w:rsidR="00AD1C7F" w:rsidRDefault="00591FE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Agar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dapat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melihat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saat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kita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parameter</w:t>
            </w:r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5F14C857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26E06582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2C944C7" w14:textId="70B372CF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8</w:t>
      </w:r>
      <w:r w:rsidRPr="00AD1C7F">
        <w:rPr>
          <w:rFonts w:ascii="Cambria" w:hAnsi="Cambria"/>
          <w:sz w:val="24"/>
          <w:szCs w:val="24"/>
        </w:rPr>
        <w:t xml:space="preserve"> How do the different interpolation methods change the shape of the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desired histogram curve?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108D0F52" w14:textId="77777777" w:rsidTr="00AD1C7F">
        <w:tc>
          <w:tcPr>
            <w:tcW w:w="8494" w:type="dxa"/>
          </w:tcPr>
          <w:p w14:paraId="7FA8EE8C" w14:textId="5692A8D9" w:rsidR="00AD1C7F" w:rsidRDefault="00591FE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Menciptakan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transisi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yang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antara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91FE0">
              <w:rPr>
                <w:rFonts w:ascii="Cambria" w:hAnsi="Cambria"/>
                <w:sz w:val="24"/>
                <w:szCs w:val="24"/>
              </w:rPr>
              <w:t>titik-titik</w:t>
            </w:r>
            <w:proofErr w:type="spellEnd"/>
            <w:r w:rsidRPr="00591FE0">
              <w:rPr>
                <w:rFonts w:ascii="Cambria" w:hAnsi="Cambria"/>
                <w:sz w:val="24"/>
                <w:szCs w:val="24"/>
              </w:rPr>
              <w:t xml:space="preserve"> histogram</w:t>
            </w:r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3554C818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2744615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E60751E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9</w:t>
      </w:r>
      <w:r w:rsidRPr="00AD1C7F">
        <w:rPr>
          <w:rFonts w:ascii="Cambria" w:hAnsi="Cambria"/>
          <w:sz w:val="24"/>
          <w:szCs w:val="24"/>
        </w:rPr>
        <w:t xml:space="preserve"> How can the demo be loaded with a different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96"/>
        <w:gridCol w:w="2878"/>
      </w:tblGrid>
      <w:tr w:rsidR="00591FE0" w14:paraId="656864A7" w14:textId="281AB408" w:rsidTr="00591FE0">
        <w:tc>
          <w:tcPr>
            <w:tcW w:w="3887" w:type="dxa"/>
          </w:tcPr>
          <w:p w14:paraId="68F22579" w14:textId="29138779" w:rsidR="00591FE0" w:rsidRDefault="00591FE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91FE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D40FB68" wp14:editId="39B4326D">
                  <wp:extent cx="2966594" cy="1047750"/>
                  <wp:effectExtent l="0" t="0" r="5715" b="0"/>
                  <wp:docPr id="152231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1765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81" cy="1049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8B019" w14:textId="77777777" w:rsidR="00591FE0" w:rsidRDefault="00591FE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87" w:type="dxa"/>
          </w:tcPr>
          <w:p w14:paraId="23795C5E" w14:textId="6D49DF81" w:rsidR="00591FE0" w:rsidRDefault="00591FE0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591FE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61038D2" wp14:editId="7B092B3A">
                  <wp:extent cx="1581150" cy="1547509"/>
                  <wp:effectExtent l="0" t="0" r="0" b="0"/>
                  <wp:docPr id="1393558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55840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87" cy="155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DE11FD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579A5D0" w14:textId="236FD8D4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 xml:space="preserve">Local histogram equalization is performed by the </w:t>
      </w:r>
      <w:proofErr w:type="spellStart"/>
      <w:r w:rsidRPr="00AD1C7F">
        <w:rPr>
          <w:rFonts w:ascii="Cambria" w:hAnsi="Cambria"/>
          <w:sz w:val="24"/>
          <w:szCs w:val="24"/>
        </w:rPr>
        <w:t>adapthisteq</w:t>
      </w:r>
      <w:proofErr w:type="spellEnd"/>
      <w:r w:rsidRPr="00AD1C7F">
        <w:rPr>
          <w:rFonts w:ascii="Cambria" w:hAnsi="Cambria"/>
          <w:sz w:val="24"/>
          <w:szCs w:val="24"/>
        </w:rPr>
        <w:t xml:space="preserve"> function. This</w:t>
      </w:r>
    </w:p>
    <w:p w14:paraId="3CB4F2F4" w14:textId="2B70DA34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lastRenderedPageBreak/>
        <w:t>function performs contrast limited adaptive histogram equalization (CLAHE) and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operates on small data regions (called tiles), whose size can be passed as a parameter.</w:t>
      </w:r>
    </w:p>
    <w:p w14:paraId="03984AEF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84157B7" w14:textId="2DBAE4F9" w:rsidR="006A4B81" w:rsidRDefault="006A4B81" w:rsidP="006A4B81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6A4B81">
        <w:rPr>
          <w:rFonts w:ascii="Cambria" w:hAnsi="Cambria"/>
          <w:sz w:val="24"/>
          <w:szCs w:val="24"/>
        </w:rPr>
        <w:t>Perform local histogram equalization on the coins image.</w:t>
      </w:r>
    </w:p>
    <w:p w14:paraId="69A79D6C" w14:textId="589D0C73" w:rsidR="006A4B81" w:rsidRDefault="00AD1C7F" w:rsidP="006A4B81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noProof/>
          <w:sz w:val="24"/>
          <w:szCs w:val="24"/>
        </w:rPr>
        <w:drawing>
          <wp:inline distT="0" distB="0" distL="0" distR="0" wp14:anchorId="1BF38D31" wp14:editId="697C5C7A">
            <wp:extent cx="5044877" cy="1882303"/>
            <wp:effectExtent l="0" t="0" r="3810" b="3810"/>
            <wp:docPr id="52543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35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E4D" w14:textId="6ADFF1C3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sz w:val="24"/>
          <w:szCs w:val="24"/>
        </w:rPr>
        <w:t>The original image’s histogram is clearly bimodal, which separates the pixels of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the background from the pixels that make up the coins. We have already seen how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images with bimodal distribution of pixel shades do not perform well under (global)</w:t>
      </w:r>
      <w:r>
        <w:rPr>
          <w:rFonts w:ascii="Cambria" w:hAnsi="Cambria"/>
          <w:sz w:val="24"/>
          <w:szCs w:val="24"/>
        </w:rPr>
        <w:t xml:space="preserve"> </w:t>
      </w:r>
      <w:r w:rsidRPr="00AD1C7F">
        <w:rPr>
          <w:rFonts w:ascii="Cambria" w:hAnsi="Cambria"/>
          <w:sz w:val="24"/>
          <w:szCs w:val="24"/>
        </w:rPr>
        <w:t>histogram equalization.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00ED5" w14:paraId="282F944E" w14:textId="77777777" w:rsidTr="00900ED5">
        <w:tc>
          <w:tcPr>
            <w:tcW w:w="8494" w:type="dxa"/>
          </w:tcPr>
          <w:p w14:paraId="23B66AE5" w14:textId="4B644660" w:rsidR="00900ED5" w:rsidRDefault="00900ED5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00ED5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0ECBD98" wp14:editId="08DA6403">
                  <wp:extent cx="3866923" cy="1790700"/>
                  <wp:effectExtent l="0" t="0" r="635" b="0"/>
                  <wp:docPr id="1142386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38670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24" cy="179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ED5" w14:paraId="3035D03D" w14:textId="77777777" w:rsidTr="00900ED5">
        <w:tc>
          <w:tcPr>
            <w:tcW w:w="8494" w:type="dxa"/>
          </w:tcPr>
          <w:p w14:paraId="44594841" w14:textId="3C2DD80C" w:rsidR="00900ED5" w:rsidRDefault="00900ED5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00ED5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45C609AB" wp14:editId="5674629E">
                  <wp:extent cx="4162425" cy="2714625"/>
                  <wp:effectExtent l="0" t="0" r="9525" b="9525"/>
                  <wp:docPr id="439127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12776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13" cy="271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6F28B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5EC7B9C" w14:textId="77777777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10</w:t>
      </w:r>
      <w:r w:rsidRPr="00AD1C7F">
        <w:rPr>
          <w:rFonts w:ascii="Cambria" w:hAnsi="Cambria"/>
          <w:sz w:val="24"/>
          <w:szCs w:val="24"/>
        </w:rPr>
        <w:t xml:space="preserve"> What does the </w:t>
      </w:r>
      <w:proofErr w:type="spellStart"/>
      <w:r w:rsidRPr="00AD1C7F">
        <w:rPr>
          <w:rFonts w:ascii="Courier New" w:hAnsi="Courier New" w:cs="Courier New"/>
          <w:sz w:val="24"/>
          <w:szCs w:val="24"/>
        </w:rPr>
        <w:t>ClipLimit</w:t>
      </w:r>
      <w:proofErr w:type="spellEnd"/>
      <w:r w:rsidRPr="00AD1C7F">
        <w:rPr>
          <w:rFonts w:ascii="Cambria" w:hAnsi="Cambria"/>
          <w:sz w:val="24"/>
          <w:szCs w:val="24"/>
        </w:rPr>
        <w:t xml:space="preserve"> setting do in the </w:t>
      </w:r>
      <w:proofErr w:type="spellStart"/>
      <w:r w:rsidRPr="00AD1C7F">
        <w:rPr>
          <w:rFonts w:ascii="Courier New" w:hAnsi="Courier New" w:cs="Courier New"/>
          <w:sz w:val="24"/>
          <w:szCs w:val="24"/>
        </w:rPr>
        <w:t>adapthisteq</w:t>
      </w:r>
      <w:proofErr w:type="spellEnd"/>
      <w:r w:rsidRPr="00AD1C7F">
        <w:rPr>
          <w:rFonts w:ascii="Cambria" w:hAnsi="Cambria"/>
          <w:sz w:val="24"/>
          <w:szCs w:val="24"/>
        </w:rPr>
        <w:t xml:space="preserve"> function?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7B33705F" w14:textId="77777777" w:rsidTr="00AD1C7F">
        <w:tc>
          <w:tcPr>
            <w:tcW w:w="8494" w:type="dxa"/>
          </w:tcPr>
          <w:p w14:paraId="40BDC032" w14:textId="03261E0A" w:rsidR="00AD1C7F" w:rsidRPr="004F4889" w:rsidRDefault="009E6EE8" w:rsidP="004F4889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E6EE8">
              <w:rPr>
                <w:rFonts w:ascii="Cambria" w:hAnsi="Cambria"/>
                <w:sz w:val="24"/>
                <w:szCs w:val="24"/>
                <w:lang w:val="id-ID"/>
              </w:rPr>
              <w:t>ClipLimit</w:t>
            </w:r>
            <w:proofErr w:type="spellEnd"/>
            <w:r w:rsidRPr="009E6EE8">
              <w:rPr>
                <w:rFonts w:ascii="Cambria" w:hAnsi="Cambria"/>
                <w:sz w:val="24"/>
                <w:szCs w:val="24"/>
                <w:lang w:val="id-ID"/>
              </w:rPr>
              <w:t xml:space="preserve"> adalah faktor kontras yang mencegah saturasi gambar yang berlebihan</w:t>
            </w:r>
            <w:r w:rsidR="004F4889">
              <w:rPr>
                <w:rFonts w:ascii="Cambria" w:hAnsi="Cambria"/>
                <w:sz w:val="24"/>
                <w:szCs w:val="24"/>
                <w:lang w:val="id-ID"/>
              </w:rPr>
              <w:t xml:space="preserve"> dan fungsi </w:t>
            </w:r>
            <w:proofErr w:type="spellStart"/>
            <w:r w:rsidR="004F4889">
              <w:rPr>
                <w:rFonts w:ascii="Cambria" w:hAnsi="Cambria"/>
                <w:sz w:val="24"/>
                <w:szCs w:val="24"/>
                <w:lang w:val="id-ID"/>
              </w:rPr>
              <w:t>nya</w:t>
            </w:r>
            <w:proofErr w:type="spellEnd"/>
            <w:r w:rsidR="004F4889">
              <w:rPr>
                <w:rFonts w:ascii="Cambria" w:hAnsi="Cambria"/>
                <w:sz w:val="24"/>
                <w:szCs w:val="24"/>
                <w:lang w:val="id-ID"/>
              </w:rPr>
              <w:t xml:space="preserve"> pada </w:t>
            </w:r>
            <w:proofErr w:type="spellStart"/>
            <w:r w:rsidR="004F4889">
              <w:rPr>
                <w:rFonts w:ascii="Cambria" w:hAnsi="Cambria"/>
                <w:sz w:val="24"/>
                <w:szCs w:val="24"/>
                <w:lang w:val="id-ID"/>
              </w:rPr>
              <w:t>adapthisteq</w:t>
            </w:r>
            <w:proofErr w:type="spellEnd"/>
            <w:r w:rsidR="004F4889" w:rsidRPr="004F488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 w:rsidR="004F4889" w:rsidRPr="004F4889">
              <w:rPr>
                <w:rFonts w:ascii="Cambria" w:hAnsi="Cambria"/>
                <w:sz w:val="24"/>
                <w:szCs w:val="24"/>
              </w:rPr>
              <w:t>menentukan</w:t>
            </w:r>
            <w:proofErr w:type="spellEnd"/>
            <w:r w:rsidR="004F4889" w:rsidRPr="004F4889">
              <w:rPr>
                <w:rFonts w:ascii="Cambria" w:hAnsi="Cambria"/>
                <w:sz w:val="24"/>
                <w:szCs w:val="24"/>
              </w:rPr>
              <w:t xml:space="preserve"> batas </w:t>
            </w:r>
            <w:proofErr w:type="spellStart"/>
            <w:r w:rsidR="004F4889" w:rsidRPr="004F4889">
              <w:rPr>
                <w:rFonts w:ascii="Cambria" w:hAnsi="Cambria"/>
                <w:sz w:val="24"/>
                <w:szCs w:val="24"/>
              </w:rPr>
              <w:t>maksimum</w:t>
            </w:r>
            <w:proofErr w:type="spellEnd"/>
            <w:r w:rsidR="004F4889"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4F4889" w:rsidRPr="004F4889">
              <w:rPr>
                <w:rFonts w:ascii="Cambria" w:hAnsi="Cambria"/>
                <w:sz w:val="24"/>
                <w:szCs w:val="24"/>
              </w:rPr>
              <w:t>kontras</w:t>
            </w:r>
            <w:proofErr w:type="spellEnd"/>
            <w:r w:rsidR="004F4889"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4F4889" w:rsidRPr="004F4889">
              <w:rPr>
                <w:rFonts w:ascii="Cambria" w:hAnsi="Cambria"/>
                <w:sz w:val="24"/>
                <w:szCs w:val="24"/>
              </w:rPr>
              <w:t>lokal</w:t>
            </w:r>
            <w:proofErr w:type="spellEnd"/>
            <w:r w:rsidR="004F4889"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4F4889" w:rsidRPr="004F4889">
              <w:rPr>
                <w:rFonts w:ascii="Cambria" w:hAnsi="Cambria"/>
                <w:sz w:val="24"/>
                <w:szCs w:val="24"/>
              </w:rPr>
              <w:t>sebelum</w:t>
            </w:r>
            <w:proofErr w:type="spellEnd"/>
            <w:r w:rsidR="004F4889"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4F4889" w:rsidRPr="004F4889">
              <w:rPr>
                <w:rFonts w:ascii="Cambria" w:hAnsi="Cambria"/>
                <w:sz w:val="24"/>
                <w:szCs w:val="24"/>
              </w:rPr>
              <w:t>dilakukan</w:t>
            </w:r>
            <w:proofErr w:type="spellEnd"/>
            <w:r w:rsidR="004F4889" w:rsidRPr="004F4889">
              <w:rPr>
                <w:rFonts w:ascii="Cambria" w:hAnsi="Cambria"/>
                <w:sz w:val="24"/>
                <w:szCs w:val="24"/>
              </w:rPr>
              <w:t xml:space="preserve"> clipping.</w:t>
            </w:r>
          </w:p>
          <w:p w14:paraId="48262A59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3F6F9FD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4FBFB74" w14:textId="6C4EFF50" w:rsid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AD1C7F">
        <w:rPr>
          <w:rFonts w:ascii="Cambria" w:hAnsi="Cambria"/>
          <w:b/>
          <w:bCs/>
          <w:sz w:val="24"/>
          <w:szCs w:val="24"/>
        </w:rPr>
        <w:t>Question 11</w:t>
      </w:r>
      <w:r w:rsidRPr="00AD1C7F">
        <w:rPr>
          <w:rFonts w:ascii="Cambria" w:hAnsi="Cambria"/>
          <w:sz w:val="24"/>
          <w:szCs w:val="24"/>
        </w:rPr>
        <w:t xml:space="preserve"> What is the default tile size when using </w:t>
      </w:r>
      <w:proofErr w:type="spellStart"/>
      <w:r w:rsidRPr="00AD1C7F">
        <w:rPr>
          <w:rFonts w:ascii="Courier New" w:hAnsi="Courier New" w:cs="Courier New"/>
          <w:sz w:val="24"/>
          <w:szCs w:val="24"/>
        </w:rPr>
        <w:t>adapthisteq</w:t>
      </w:r>
      <w:proofErr w:type="spellEnd"/>
      <w:r w:rsidRPr="00AD1C7F">
        <w:rPr>
          <w:rFonts w:ascii="Cambria" w:hAnsi="Cambria"/>
          <w:sz w:val="24"/>
          <w:szCs w:val="24"/>
        </w:rPr>
        <w:t>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AD1C7F" w14:paraId="41418742" w14:textId="77777777" w:rsidTr="00AD1C7F">
        <w:tc>
          <w:tcPr>
            <w:tcW w:w="8494" w:type="dxa"/>
          </w:tcPr>
          <w:p w14:paraId="29D13DA2" w14:textId="0AF12573" w:rsidR="00AD1C7F" w:rsidRDefault="004F4889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4F4889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4F4889">
              <w:rPr>
                <w:rFonts w:ascii="Cambria" w:hAnsi="Cambria"/>
                <w:sz w:val="24"/>
                <w:szCs w:val="24"/>
              </w:rPr>
              <w:t xml:space="preserve"> tile default pada </w:t>
            </w:r>
            <w:proofErr w:type="spellStart"/>
            <w:r w:rsidRPr="004F4889">
              <w:rPr>
                <w:rFonts w:ascii="Cambria" w:hAnsi="Cambria"/>
                <w:sz w:val="24"/>
                <w:szCs w:val="24"/>
              </w:rPr>
              <w:t>adapthisteq</w:t>
            </w:r>
            <w:proofErr w:type="spellEnd"/>
            <w:r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F4889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8x8</w:t>
            </w:r>
            <w:r w:rsidRPr="004F4889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F4889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74B790F9" w14:textId="77777777" w:rsidR="00AD1C7F" w:rsidRDefault="00AD1C7F" w:rsidP="00AD1C7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7235A943" w14:textId="77777777" w:rsidR="00AD1C7F" w:rsidRPr="00AD1C7F" w:rsidRDefault="00AD1C7F" w:rsidP="00AD1C7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AD1C7F" w:rsidRPr="00AD1C7F" w:rsidSect="009651C9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FD7DF" w14:textId="77777777" w:rsidR="009F49B0" w:rsidRDefault="009F49B0" w:rsidP="00391440">
      <w:pPr>
        <w:spacing w:after="0" w:line="240" w:lineRule="auto"/>
      </w:pPr>
      <w:r>
        <w:separator/>
      </w:r>
    </w:p>
  </w:endnote>
  <w:endnote w:type="continuationSeparator" w:id="0">
    <w:p w14:paraId="78EFADE7" w14:textId="77777777" w:rsidR="009F49B0" w:rsidRDefault="009F49B0" w:rsidP="0039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991CE" w14:textId="77777777" w:rsidR="009F49B0" w:rsidRDefault="009F49B0" w:rsidP="00391440">
      <w:pPr>
        <w:spacing w:after="0" w:line="240" w:lineRule="auto"/>
      </w:pPr>
      <w:r>
        <w:separator/>
      </w:r>
    </w:p>
  </w:footnote>
  <w:footnote w:type="continuationSeparator" w:id="0">
    <w:p w14:paraId="5D9574B1" w14:textId="77777777" w:rsidR="009F49B0" w:rsidRDefault="009F49B0" w:rsidP="00391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D77A0C"/>
    <w:multiLevelType w:val="multilevel"/>
    <w:tmpl w:val="D29E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6"/>
  </w:num>
  <w:num w:numId="2" w16cid:durableId="1540361689">
    <w:abstractNumId w:val="2"/>
  </w:num>
  <w:num w:numId="3" w16cid:durableId="1385258337">
    <w:abstractNumId w:val="4"/>
  </w:num>
  <w:num w:numId="4" w16cid:durableId="1580670219">
    <w:abstractNumId w:val="7"/>
  </w:num>
  <w:num w:numId="5" w16cid:durableId="302849865">
    <w:abstractNumId w:val="10"/>
  </w:num>
  <w:num w:numId="6" w16cid:durableId="840241470">
    <w:abstractNumId w:val="3"/>
  </w:num>
  <w:num w:numId="7" w16cid:durableId="1223174729">
    <w:abstractNumId w:val="8"/>
  </w:num>
  <w:num w:numId="8" w16cid:durableId="1669864071">
    <w:abstractNumId w:val="9"/>
  </w:num>
  <w:num w:numId="9" w16cid:durableId="484853744">
    <w:abstractNumId w:val="0"/>
  </w:num>
  <w:num w:numId="10" w16cid:durableId="341933360">
    <w:abstractNumId w:val="1"/>
  </w:num>
  <w:num w:numId="11" w16cid:durableId="2195646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73AE1"/>
    <w:rsid w:val="000A79F8"/>
    <w:rsid w:val="00107184"/>
    <w:rsid w:val="0015156F"/>
    <w:rsid w:val="001F251B"/>
    <w:rsid w:val="00391440"/>
    <w:rsid w:val="004F4889"/>
    <w:rsid w:val="00504738"/>
    <w:rsid w:val="00591FE0"/>
    <w:rsid w:val="005D7DB9"/>
    <w:rsid w:val="005F240E"/>
    <w:rsid w:val="0060149E"/>
    <w:rsid w:val="006A4B81"/>
    <w:rsid w:val="006E26AF"/>
    <w:rsid w:val="00712F91"/>
    <w:rsid w:val="00766753"/>
    <w:rsid w:val="007A3469"/>
    <w:rsid w:val="0083535C"/>
    <w:rsid w:val="00900ED5"/>
    <w:rsid w:val="00930ACF"/>
    <w:rsid w:val="009651C9"/>
    <w:rsid w:val="009C2AFF"/>
    <w:rsid w:val="009E6EE8"/>
    <w:rsid w:val="009F49B0"/>
    <w:rsid w:val="00AD1C7F"/>
    <w:rsid w:val="00B64551"/>
    <w:rsid w:val="00B741D9"/>
    <w:rsid w:val="00BD1E6A"/>
    <w:rsid w:val="00BD41DC"/>
    <w:rsid w:val="00C40955"/>
    <w:rsid w:val="00D0475E"/>
    <w:rsid w:val="00D43656"/>
    <w:rsid w:val="00D75986"/>
    <w:rsid w:val="00D8759D"/>
    <w:rsid w:val="00DD7AA1"/>
    <w:rsid w:val="00DF557B"/>
    <w:rsid w:val="00F05B60"/>
    <w:rsid w:val="00F736CE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91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440"/>
  </w:style>
  <w:style w:type="paragraph" w:styleId="Footer">
    <w:name w:val="footer"/>
    <w:basedOn w:val="Normal"/>
    <w:link w:val="FooterChar"/>
    <w:uiPriority w:val="99"/>
    <w:unhideWhenUsed/>
    <w:rsid w:val="003914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2025-05-15T08:30:00Z</dcterms:created>
  <dcterms:modified xsi:type="dcterms:W3CDTF">2025-05-15T08:30:00Z</dcterms:modified>
</cp:coreProperties>
</file>