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saddads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11,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asdad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asdas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asda@gmail.com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asdad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asdad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13, 2026 - March 17,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asdad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17, 2026 - March 17,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asdasd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asdsad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18, 2026 - March 27,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asdasd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saddads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saddads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5,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