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asdada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13,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asdad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asdadad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adas@gmail.com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asdad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asdasd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14, 2026 - March 18,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asdasd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asdasdsa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12, 2026 - March 10,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asdad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adsasda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11, 2026 - March 16,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dasdad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asdada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asdada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5,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5,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