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0C" w:rsidRDefault="00424C20">
      <w:pPr>
        <w:pStyle w:val="Subttulo"/>
        <w:keepNext w:val="0"/>
        <w:keepLines w:val="0"/>
        <w:widowControl w:val="0"/>
        <w:spacing w:after="160" w:line="259" w:lineRule="auto"/>
        <w:contextualSpacing w:val="0"/>
        <w:rPr>
          <w:b/>
          <w:color w:val="5A5A5A"/>
          <w:sz w:val="26"/>
          <w:szCs w:val="26"/>
        </w:rPr>
      </w:pPr>
      <w:r>
        <w:rPr>
          <w:b/>
          <w:color w:val="5A5A5A"/>
          <w:sz w:val="26"/>
          <w:szCs w:val="26"/>
        </w:rPr>
        <w:t>Negocio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53140C">
        <w:tc>
          <w:tcPr>
            <w:tcW w:w="1980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Título: </w:t>
            </w:r>
            <w:r>
              <w:rPr>
                <w:sz w:val="24"/>
                <w:szCs w:val="24"/>
              </w:rPr>
              <w:t>Seleccionar Método de pago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>Se describe el proceso para poder seleccionar cuantas entradas se van a requerir como pagarlas.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Vendedor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  <w:r>
              <w:rPr>
                <w:sz w:val="24"/>
                <w:szCs w:val="24"/>
              </w:rPr>
              <w:t>Esteban García Warnecke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sz w:val="24"/>
                <w:szCs w:val="24"/>
              </w:rPr>
              <w:t>1.0</w:t>
            </w:r>
          </w:p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8-05-2017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Precondición: </w:t>
            </w:r>
            <w:r>
              <w:rPr>
                <w:sz w:val="24"/>
                <w:szCs w:val="24"/>
              </w:rPr>
              <w:t>El usuario se debe encontrar logueado en el sistema, poseer las patentes necesarias y estar dentro de la segunda pantalla de venta de entradas, que corresponde a la selección de método de pago y cantidad de entradas.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Flujo Al</w:t>
            </w:r>
            <w:r>
              <w:rPr>
                <w:b/>
                <w:sz w:val="24"/>
                <w:szCs w:val="24"/>
              </w:rPr>
              <w:t>ternativo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cantidad entradas de una o más promociones que se listan en pantalla.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el usuario selecciona la promoción en el apartado del total debe mostrarse el total por la cantidad requerida de cierta promoción. La fórmula que </w:t>
            </w:r>
            <w:r>
              <w:rPr>
                <w:sz w:val="24"/>
                <w:szCs w:val="24"/>
              </w:rPr>
              <w:t xml:space="preserve">se aplica para determinar el valor de las entradas con el descuento de la promoción es: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cantidad_entradas</w:t>
            </w:r>
            <w:proofErr w:type="spellEnd"/>
            <w:r>
              <w:rPr>
                <w:i/>
                <w:sz w:val="24"/>
                <w:szCs w:val="24"/>
              </w:rPr>
              <w:t xml:space="preserve"> * </w:t>
            </w:r>
            <w:proofErr w:type="spellStart"/>
            <w:r>
              <w:rPr>
                <w:i/>
                <w:sz w:val="24"/>
                <w:szCs w:val="24"/>
              </w:rPr>
              <w:t>precio_general</w:t>
            </w:r>
            <w:proofErr w:type="spellEnd"/>
            <w:r>
              <w:rPr>
                <w:i/>
                <w:sz w:val="24"/>
                <w:szCs w:val="24"/>
              </w:rPr>
              <w:t xml:space="preserve">) * (1 - </w:t>
            </w:r>
            <w:proofErr w:type="spellStart"/>
            <w:r>
              <w:rPr>
                <w:i/>
                <w:sz w:val="24"/>
                <w:szCs w:val="24"/>
              </w:rPr>
              <w:t>descuento_promocion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mismo tiempo debe mostrarse el total general de la suma de las promociones seleccionadas reflejando </w:t>
            </w:r>
            <w:r>
              <w:rPr>
                <w:sz w:val="24"/>
                <w:szCs w:val="24"/>
              </w:rPr>
              <w:t>el valor total de la transacción.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continuar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uno de los datos anteriores no se encuentra seleccionado el botón continuar se encontrará bloqueado.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 aprieta en el botón cancelar, se volverá a la pantalla de inicio.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Postcondición: </w:t>
            </w:r>
            <w:r>
              <w:rPr>
                <w:sz w:val="24"/>
                <w:szCs w:val="24"/>
              </w:rPr>
              <w:t xml:space="preserve">El usuario se dirigirá a la pantalla de combos de </w:t>
            </w:r>
            <w:proofErr w:type="spellStart"/>
            <w:r>
              <w:rPr>
                <w:sz w:val="24"/>
                <w:szCs w:val="24"/>
              </w:rPr>
              <w:t>snaks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53140C" w:rsidRDefault="0053140C">
      <w:pPr>
        <w:widowControl w:val="0"/>
        <w:spacing w:after="160" w:line="259" w:lineRule="auto"/>
      </w:pPr>
    </w:p>
    <w:p w:rsidR="0053140C" w:rsidRDefault="0053140C">
      <w:pPr>
        <w:pStyle w:val="Subttulo"/>
        <w:keepNext w:val="0"/>
        <w:keepLines w:val="0"/>
        <w:widowControl w:val="0"/>
        <w:spacing w:after="160" w:line="259" w:lineRule="auto"/>
        <w:contextualSpacing w:val="0"/>
        <w:rPr>
          <w:color w:val="5A5A5A"/>
          <w:sz w:val="26"/>
          <w:szCs w:val="26"/>
        </w:rPr>
      </w:pPr>
      <w:bookmarkStart w:id="0" w:name="_3gfcdesfof7g" w:colFirst="0" w:colLast="0"/>
      <w:bookmarkEnd w:id="0"/>
    </w:p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424C20" w:rsidRDefault="00424C20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53140C">
        <w:tc>
          <w:tcPr>
            <w:tcW w:w="1980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bookmarkStart w:id="1" w:name="_Hlk482443197"/>
            <w:bookmarkStart w:id="2" w:name="_GoBack" w:colFirst="0" w:colLast="1"/>
            <w:r>
              <w:rPr>
                <w:b/>
                <w:sz w:val="24"/>
                <w:szCs w:val="24"/>
              </w:rPr>
              <w:lastRenderedPageBreak/>
              <w:t>Numero:</w:t>
            </w:r>
          </w:p>
        </w:tc>
        <w:tc>
          <w:tcPr>
            <w:tcW w:w="6514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Título: </w:t>
            </w:r>
            <w:r>
              <w:rPr>
                <w:sz w:val="24"/>
                <w:szCs w:val="24"/>
              </w:rPr>
              <w:t>Seleccionar Asientos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>Se describe el proceso para poder seleccionar los asientos requeridos según la cantidad de entradas requeridas.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Vendedor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  <w:r>
              <w:rPr>
                <w:sz w:val="24"/>
                <w:szCs w:val="24"/>
              </w:rPr>
              <w:t>Esteban García Warnecke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sz w:val="24"/>
                <w:szCs w:val="24"/>
              </w:rPr>
              <w:t>1.0</w:t>
            </w:r>
          </w:p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8-05-2017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Precondición: </w:t>
            </w:r>
            <w:r>
              <w:rPr>
                <w:sz w:val="24"/>
                <w:szCs w:val="24"/>
              </w:rPr>
              <w:t>El usuario se debe encontrar logueado en el sistema, poseer las patentes necesarias y estar dentro de la pantalla de selección de asientos, se requiere que el número de asientos requeridos esté especificado.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</w:t>
            </w:r>
            <w:r>
              <w:rPr>
                <w:sz w:val="24"/>
                <w:szCs w:val="24"/>
              </w:rPr>
              <w:t>elecciona los asientos que corresponden a su cantidad de entrada.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la cantidad de entradas es mayor a una, la cantidad mínima de asientos que deben dejar libres al ocuparse, deben ser dos. 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continuar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asientos seleccionados debe</w:t>
            </w:r>
            <w:r>
              <w:rPr>
                <w:sz w:val="24"/>
                <w:szCs w:val="24"/>
              </w:rPr>
              <w:t>n coincidir con la cantidad de entradas requeridas de otro modo se avisará al usuario con un mensaje de error al momento de intentar continuar el proceso de compra.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 aprieta en el botón cancelar, se volverá a la pantalla de inicio.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Postcondición: </w:t>
            </w:r>
            <w:r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usuario se dirigirá a la pantalla de selección de método y promociones de pago</w:t>
            </w:r>
            <w:r>
              <w:rPr>
                <w:sz w:val="24"/>
                <w:szCs w:val="24"/>
              </w:rPr>
              <w:t>.</w:t>
            </w:r>
          </w:p>
        </w:tc>
      </w:tr>
      <w:bookmarkEnd w:id="1"/>
      <w:bookmarkEnd w:id="2"/>
    </w:tbl>
    <w:p w:rsidR="0053140C" w:rsidRDefault="0053140C">
      <w:pPr>
        <w:widowControl w:val="0"/>
        <w:spacing w:after="160" w:line="259" w:lineRule="auto"/>
      </w:pPr>
    </w:p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p w:rsidR="0053140C" w:rsidRDefault="0053140C"/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53140C">
        <w:tc>
          <w:tcPr>
            <w:tcW w:w="1980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Numero:</w:t>
            </w:r>
          </w:p>
        </w:tc>
        <w:tc>
          <w:tcPr>
            <w:tcW w:w="6514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Título: </w:t>
            </w:r>
            <w:r>
              <w:rPr>
                <w:sz w:val="24"/>
                <w:szCs w:val="24"/>
              </w:rPr>
              <w:t>Seleccionar Snacks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Se describe el proceso para poder seleccionar las promociones de combo de snacks que ofrece el </w:t>
            </w:r>
            <w:proofErr w:type="spellStart"/>
            <w:r>
              <w:rPr>
                <w:sz w:val="24"/>
                <w:szCs w:val="24"/>
              </w:rPr>
              <w:t>CandyBar</w:t>
            </w:r>
            <w:proofErr w:type="spellEnd"/>
            <w:r>
              <w:rPr>
                <w:sz w:val="24"/>
                <w:szCs w:val="24"/>
              </w:rPr>
              <w:t xml:space="preserve"> del cine.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Vendedor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  <w:r>
              <w:rPr>
                <w:sz w:val="24"/>
                <w:szCs w:val="24"/>
              </w:rPr>
              <w:t>Esteban García Warnecke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sz w:val="24"/>
                <w:szCs w:val="24"/>
              </w:rPr>
              <w:t>1.0</w:t>
            </w:r>
          </w:p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8-05-2017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Precondición: </w:t>
            </w:r>
            <w:r>
              <w:rPr>
                <w:sz w:val="24"/>
                <w:szCs w:val="24"/>
              </w:rPr>
              <w:t xml:space="preserve">El usuario se debe encontrar logueado en el sistema, poseer las patentes necesarias y estar dentro de la pantalla de selección de snacks. 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cantidad de promociones que solicita para una promoción o promociones.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el usuario selecciona la promoción en el apartado del total debe mostrarse el total por la cantidad requerida de cierta promoción. La </w:t>
            </w:r>
            <w:r>
              <w:rPr>
                <w:sz w:val="24"/>
                <w:szCs w:val="24"/>
              </w:rPr>
              <w:t xml:space="preserve">fórmula que se aplica para determinar el valor de las entradas con el descuento de la promoción es: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cantidad_promociones</w:t>
            </w:r>
            <w:proofErr w:type="spellEnd"/>
            <w:r>
              <w:rPr>
                <w:i/>
                <w:sz w:val="24"/>
                <w:szCs w:val="24"/>
              </w:rPr>
              <w:t xml:space="preserve"> * </w:t>
            </w:r>
            <w:proofErr w:type="spellStart"/>
            <w:r>
              <w:rPr>
                <w:i/>
                <w:sz w:val="24"/>
                <w:szCs w:val="24"/>
              </w:rPr>
              <w:t>precio_general</w:t>
            </w:r>
            <w:proofErr w:type="spellEnd"/>
            <w:r>
              <w:rPr>
                <w:i/>
                <w:sz w:val="24"/>
                <w:szCs w:val="24"/>
              </w:rPr>
              <w:t xml:space="preserve">) * (1 - </w:t>
            </w:r>
            <w:proofErr w:type="spellStart"/>
            <w:r>
              <w:rPr>
                <w:i/>
                <w:sz w:val="24"/>
                <w:szCs w:val="24"/>
              </w:rPr>
              <w:t>descuento_promocion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mismo tiempo debe mostrarse el total general de la suma de las promociones seleccionadas reflejando el valor total de la transacción.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podría no seleccionar combos sin restricción alguna. Este paso es opcional.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continuar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 aprieta en el botón cancelar, se volverá a la pantalla de inicio.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Postcondición: </w:t>
            </w:r>
            <w:r>
              <w:rPr>
                <w:sz w:val="24"/>
                <w:szCs w:val="24"/>
              </w:rPr>
              <w:t>El usuario se dirigirá a la pantalla de selección de visualización de detalle de la compra.</w:t>
            </w:r>
          </w:p>
        </w:tc>
      </w:tr>
    </w:tbl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p w:rsidR="0053140C" w:rsidRDefault="0053140C"/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53140C">
        <w:tc>
          <w:tcPr>
            <w:tcW w:w="1980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Título: </w:t>
            </w:r>
            <w:r>
              <w:rPr>
                <w:sz w:val="24"/>
                <w:szCs w:val="24"/>
              </w:rPr>
              <w:t>Visualizar detalle de compra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Descripción: </w:t>
            </w:r>
            <w:r>
              <w:rPr>
                <w:sz w:val="24"/>
                <w:szCs w:val="24"/>
              </w:rPr>
              <w:t>Se describe el proceso de visualización del detalle de la compra para poder imprimir o enviar por email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Vendedor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  <w:r>
              <w:rPr>
                <w:sz w:val="24"/>
                <w:szCs w:val="24"/>
              </w:rPr>
              <w:t>Esteban García Warnecke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sz w:val="24"/>
                <w:szCs w:val="24"/>
              </w:rPr>
              <w:t>1.0</w:t>
            </w:r>
          </w:p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8-05-2017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Precondición: </w:t>
            </w:r>
            <w:r>
              <w:rPr>
                <w:sz w:val="24"/>
                <w:szCs w:val="24"/>
              </w:rPr>
              <w:t xml:space="preserve">El usuario se debe encontrar logueado en el sistema, poseer las patentes necesarias y estar dentro de la pantalla de visualización de detalle de compra. 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botón imprimir para poder hacer entrega d</w:t>
            </w:r>
            <w:r>
              <w:rPr>
                <w:sz w:val="24"/>
                <w:szCs w:val="24"/>
              </w:rPr>
              <w:t>e las entradas al cliente.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las entradas se detalla, función y total de las transacción.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Alternativamente se puede optar por enviar por email al usuario las entradas y que él las traiga impresas el día de la función. 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finalizar par</w:t>
            </w:r>
            <w:r>
              <w:rPr>
                <w:sz w:val="24"/>
                <w:szCs w:val="24"/>
              </w:rPr>
              <w:t>a volver a la pantalla de inicio.</w:t>
            </w:r>
          </w:p>
        </w:tc>
        <w:tc>
          <w:tcPr>
            <w:tcW w:w="4247" w:type="dxa"/>
          </w:tcPr>
          <w:p w:rsidR="0053140C" w:rsidRDefault="0053140C">
            <w:pPr>
              <w:widowControl w:val="0"/>
              <w:contextualSpacing w:val="0"/>
              <w:rPr>
                <w:sz w:val="24"/>
                <w:szCs w:val="24"/>
              </w:rPr>
            </w:pP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Postcondición: </w:t>
            </w:r>
            <w:r>
              <w:rPr>
                <w:sz w:val="24"/>
                <w:szCs w:val="24"/>
              </w:rPr>
              <w:t>El usuario se dirigirá a la pantalla de inicio.</w:t>
            </w:r>
          </w:p>
        </w:tc>
      </w:tr>
    </w:tbl>
    <w:p w:rsidR="0053140C" w:rsidRDefault="0053140C">
      <w:pPr>
        <w:widowControl w:val="0"/>
        <w:spacing w:after="160" w:line="259" w:lineRule="auto"/>
      </w:pPr>
    </w:p>
    <w:p w:rsidR="0053140C" w:rsidRDefault="0053140C"/>
    <w:tbl>
      <w:tblPr>
        <w:tblStyle w:val="a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53140C">
        <w:tc>
          <w:tcPr>
            <w:tcW w:w="1980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Título: </w:t>
            </w:r>
            <w:r>
              <w:rPr>
                <w:sz w:val="24"/>
                <w:szCs w:val="24"/>
              </w:rPr>
              <w:t>Crear cartelera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Se describe el proceso para crear una cartelera nueva.  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  <w:r>
              <w:rPr>
                <w:sz w:val="24"/>
                <w:szCs w:val="24"/>
              </w:rPr>
              <w:t>Esteban García Warnecke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sz w:val="24"/>
                <w:szCs w:val="24"/>
              </w:rPr>
              <w:t>1.0</w:t>
            </w:r>
          </w:p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8-05-2017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Precondición: </w:t>
            </w:r>
            <w:r>
              <w:rPr>
                <w:sz w:val="24"/>
                <w:szCs w:val="24"/>
              </w:rPr>
              <w:t xml:space="preserve">El sistema debe estar funcionando y debe ser día </w:t>
            </w:r>
            <w:proofErr w:type="spellStart"/>
            <w:r>
              <w:rPr>
                <w:sz w:val="24"/>
                <w:szCs w:val="24"/>
              </w:rPr>
              <w:t>miercoles</w:t>
            </w:r>
            <w:proofErr w:type="spellEnd"/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guarda en la base de datos una nueva cartelera con segmentos de </w:t>
            </w:r>
            <w:proofErr w:type="spellStart"/>
            <w:r>
              <w:rPr>
                <w:sz w:val="24"/>
                <w:szCs w:val="24"/>
              </w:rPr>
              <w:t>de</w:t>
            </w:r>
            <w:proofErr w:type="spellEnd"/>
            <w:r>
              <w:rPr>
                <w:sz w:val="24"/>
                <w:szCs w:val="24"/>
              </w:rPr>
              <w:t xml:space="preserve"> 2.30hs para cada película </w:t>
            </w:r>
            <w:proofErr w:type="spellStart"/>
            <w:r>
              <w:rPr>
                <w:sz w:val="24"/>
                <w:szCs w:val="24"/>
              </w:rPr>
              <w:t>y</w:t>
            </w:r>
            <w:proofErr w:type="spellEnd"/>
            <w:r>
              <w:rPr>
                <w:sz w:val="24"/>
                <w:szCs w:val="24"/>
              </w:rPr>
              <w:t xml:space="preserve"> intervalo de jueves a jueves.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segmentos comienzan desde las 9.00 y son: 9.00, 11.30, 14.00, 16.30, 19.00, 21.30 y 00.00 siendo este representativo a la úl</w:t>
            </w:r>
            <w:r>
              <w:rPr>
                <w:sz w:val="24"/>
                <w:szCs w:val="24"/>
              </w:rPr>
              <w:t>tima función.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Postcondición: </w:t>
            </w:r>
            <w:r>
              <w:rPr>
                <w:sz w:val="24"/>
                <w:szCs w:val="24"/>
              </w:rPr>
              <w:t>Se desplegará la pantalla donde se podrán asignar películas a horarios y días.</w:t>
            </w:r>
          </w:p>
        </w:tc>
      </w:tr>
    </w:tbl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p w:rsidR="0053140C" w:rsidRDefault="0053140C"/>
    <w:tbl>
      <w:tblPr>
        <w:tblStyle w:val="a4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53140C">
        <w:tc>
          <w:tcPr>
            <w:tcW w:w="1980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Título: </w:t>
            </w:r>
            <w:r>
              <w:rPr>
                <w:sz w:val="24"/>
                <w:szCs w:val="24"/>
              </w:rPr>
              <w:t>Agregar función a cartelera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Se describe el proceso para agregar una película a la nueva cartelera.  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Administrador de cartelera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  <w:r>
              <w:rPr>
                <w:sz w:val="24"/>
                <w:szCs w:val="24"/>
              </w:rPr>
              <w:t xml:space="preserve">Esteban García </w:t>
            </w:r>
            <w:r>
              <w:rPr>
                <w:sz w:val="24"/>
                <w:szCs w:val="24"/>
              </w:rPr>
              <w:lastRenderedPageBreak/>
              <w:t>Warnecke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sz w:val="24"/>
                <w:szCs w:val="24"/>
              </w:rPr>
              <w:t>1.0</w:t>
            </w:r>
          </w:p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8-05-2017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Precondición: </w:t>
            </w:r>
            <w:r>
              <w:rPr>
                <w:sz w:val="24"/>
                <w:szCs w:val="24"/>
              </w:rPr>
              <w:t>El usuario se debe encontrar logueado en el sistema y estar dentro de la pantalla de creación de cartelera, poseer las patentes necesarias y debe s</w:t>
            </w:r>
            <w:r>
              <w:rPr>
                <w:sz w:val="24"/>
                <w:szCs w:val="24"/>
              </w:rPr>
              <w:t>er día miércoles.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crea una función asignando nombre de película, imagen, idioma y tipo de función.</w:t>
            </w:r>
          </w:p>
        </w:tc>
        <w:tc>
          <w:tcPr>
            <w:tcW w:w="4247" w:type="dxa"/>
          </w:tcPr>
          <w:p w:rsidR="0053140C" w:rsidRDefault="0053140C">
            <w:pPr>
              <w:widowControl w:val="0"/>
              <w:contextualSpacing w:val="0"/>
              <w:rPr>
                <w:sz w:val="24"/>
                <w:szCs w:val="24"/>
              </w:rPr>
            </w:pP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 uno o más horarios para la función.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Ese ese horario se replicará automáticamente para todos los días de la cartelera. </w:t>
            </w:r>
          </w:p>
          <w:p w:rsidR="0053140C" w:rsidRDefault="0053140C">
            <w:pPr>
              <w:widowControl w:val="0"/>
              <w:contextualSpacing w:val="0"/>
              <w:rPr>
                <w:sz w:val="24"/>
                <w:szCs w:val="24"/>
              </w:rPr>
            </w:pP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Postcondición: </w:t>
            </w:r>
            <w:r>
              <w:rPr>
                <w:sz w:val="24"/>
                <w:szCs w:val="24"/>
              </w:rPr>
              <w:t>El agrega satisfactoriamente una función a la cartelera.</w:t>
            </w:r>
          </w:p>
        </w:tc>
      </w:tr>
    </w:tbl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p w:rsidR="0053140C" w:rsidRDefault="00424C20">
      <w:pPr>
        <w:widowControl w:val="0"/>
        <w:spacing w:after="160" w:line="259" w:lineRule="auto"/>
      </w:pPr>
      <w:r>
        <w:rPr>
          <w:b/>
        </w:rPr>
        <w:t>Seguridad</w:t>
      </w:r>
    </w:p>
    <w:tbl>
      <w:tblPr>
        <w:tblStyle w:val="a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53140C">
        <w:tc>
          <w:tcPr>
            <w:tcW w:w="1980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Título: </w:t>
            </w:r>
            <w:r>
              <w:rPr>
                <w:sz w:val="24"/>
                <w:szCs w:val="24"/>
              </w:rPr>
              <w:t>Escribir Bitácora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Se describe el proceso para escribir en la bitácora.  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  <w:r>
              <w:rPr>
                <w:sz w:val="24"/>
                <w:szCs w:val="24"/>
              </w:rPr>
              <w:t>Esteban García Warnecke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sz w:val="24"/>
                <w:szCs w:val="24"/>
              </w:rPr>
              <w:t>1.0</w:t>
            </w:r>
          </w:p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9-05-2017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Precondición: </w:t>
            </w:r>
            <w:r>
              <w:rPr>
                <w:sz w:val="24"/>
                <w:szCs w:val="24"/>
              </w:rPr>
              <w:t>-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en la base de datos una acción realizada por el usuario.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la acción se  contempla. Usuario acción, día y hora.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no se pudiera realizar el guardado el sistema avisará de manera visual con un mensaje de error.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Postcondición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El sistema guarda exitosamente la acción en la bitácora</w:t>
            </w:r>
          </w:p>
        </w:tc>
      </w:tr>
    </w:tbl>
    <w:p w:rsidR="0053140C" w:rsidRDefault="0053140C">
      <w:pPr>
        <w:widowControl w:val="0"/>
        <w:spacing w:after="160" w:line="259" w:lineRule="auto"/>
      </w:pPr>
    </w:p>
    <w:p w:rsidR="0053140C" w:rsidRDefault="0053140C">
      <w:pPr>
        <w:widowControl w:val="0"/>
        <w:spacing w:after="160" w:line="259" w:lineRule="auto"/>
      </w:pPr>
    </w:p>
    <w:tbl>
      <w:tblPr>
        <w:tblStyle w:val="a6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53140C">
        <w:tc>
          <w:tcPr>
            <w:tcW w:w="1980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Título: </w:t>
            </w:r>
            <w:r>
              <w:rPr>
                <w:sz w:val="24"/>
                <w:szCs w:val="24"/>
              </w:rPr>
              <w:t xml:space="preserve">Ver </w:t>
            </w:r>
            <w:proofErr w:type="spellStart"/>
            <w:r>
              <w:rPr>
                <w:sz w:val="24"/>
                <w:szCs w:val="24"/>
              </w:rPr>
              <w:t>bitacora</w:t>
            </w:r>
            <w:proofErr w:type="spellEnd"/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Se describe el proceso </w:t>
            </w:r>
            <w:proofErr w:type="spellStart"/>
            <w:r>
              <w:rPr>
                <w:sz w:val="24"/>
                <w:szCs w:val="24"/>
              </w:rPr>
              <w:t>paraver</w:t>
            </w:r>
            <w:proofErr w:type="spellEnd"/>
            <w:r>
              <w:rPr>
                <w:sz w:val="24"/>
                <w:szCs w:val="24"/>
              </w:rPr>
              <w:t xml:space="preserve"> las acciones de la bitácora.  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Responsable: </w:t>
            </w:r>
            <w:r>
              <w:rPr>
                <w:sz w:val="24"/>
                <w:szCs w:val="24"/>
              </w:rPr>
              <w:t>Esteban García Warnecke</w:t>
            </w:r>
          </w:p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Versión: </w:t>
            </w:r>
            <w:r>
              <w:rPr>
                <w:sz w:val="24"/>
                <w:szCs w:val="24"/>
              </w:rPr>
              <w:t>1.0</w:t>
            </w:r>
          </w:p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9-05-2017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Precondición: </w:t>
            </w:r>
            <w:r>
              <w:rPr>
                <w:sz w:val="24"/>
                <w:szCs w:val="24"/>
              </w:rPr>
              <w:t>El usuario debe estar logueado, poseer las patentes necesarias.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Flujo Principal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</w:tr>
      <w:tr w:rsidR="0053140C">
        <w:tc>
          <w:tcPr>
            <w:tcW w:w="4247" w:type="dxa"/>
            <w:gridSpan w:val="2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ir a la barra de menú y presionar en la solapa de Bitácora -  Ver.</w:t>
            </w:r>
          </w:p>
        </w:tc>
        <w:tc>
          <w:tcPr>
            <w:tcW w:w="4247" w:type="dxa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posea las patentes necesaria</w:t>
            </w:r>
            <w:r>
              <w:rPr>
                <w:sz w:val="24"/>
                <w:szCs w:val="24"/>
              </w:rPr>
              <w:t>s la opción deberá permanecer bloqueada.</w:t>
            </w:r>
          </w:p>
        </w:tc>
      </w:tr>
      <w:tr w:rsidR="0053140C">
        <w:tc>
          <w:tcPr>
            <w:tcW w:w="8494" w:type="dxa"/>
            <w:gridSpan w:val="3"/>
          </w:tcPr>
          <w:p w:rsidR="0053140C" w:rsidRDefault="00424C20">
            <w:pPr>
              <w:widowControl w:val="0"/>
              <w:contextualSpacing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Postcondición: </w:t>
            </w:r>
            <w:r>
              <w:rPr>
                <w:sz w:val="24"/>
                <w:szCs w:val="24"/>
              </w:rPr>
              <w:t>El sistema muestra las acciones de la bitácora.</w:t>
            </w:r>
          </w:p>
        </w:tc>
      </w:tr>
    </w:tbl>
    <w:p w:rsidR="0053140C" w:rsidRDefault="0053140C">
      <w:pPr>
        <w:widowControl w:val="0"/>
        <w:spacing w:after="160" w:line="259" w:lineRule="auto"/>
      </w:pPr>
    </w:p>
    <w:sectPr w:rsidR="005314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140C"/>
    <w:rsid w:val="00424C20"/>
    <w:rsid w:val="0053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D0EC"/>
  <w15:docId w15:val="{C0EA8267-A427-43E9-9848-026680BE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1105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Garcia Warnecke</cp:lastModifiedBy>
  <cp:revision>2</cp:revision>
  <dcterms:created xsi:type="dcterms:W3CDTF">2017-05-13T17:49:00Z</dcterms:created>
  <dcterms:modified xsi:type="dcterms:W3CDTF">2017-05-13T17:57:00Z</dcterms:modified>
</cp:coreProperties>
</file>