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DE2AA7" w:rsidP="00DE2AA7">
      <w:pPr>
        <w:pStyle w:val="Ttulo1"/>
      </w:pPr>
      <w:proofErr w:type="spellStart"/>
      <w:r>
        <w:t>Login</w:t>
      </w:r>
      <w:proofErr w:type="spellEnd"/>
    </w:p>
    <w:p w:rsidR="00DE2AA7" w:rsidRDefault="00DE2AA7" w:rsidP="00DE2AA7"/>
    <w:p w:rsidR="00DE2AA7" w:rsidRDefault="00DE2AA7" w:rsidP="00DE2AA7">
      <w:pPr>
        <w:pStyle w:val="Subttulo"/>
      </w:pPr>
      <w:r>
        <w:t>Interfaz</w:t>
      </w:r>
    </w:p>
    <w:p w:rsidR="00456CA6" w:rsidRPr="00456CA6" w:rsidRDefault="00456CA6" w:rsidP="00456CA6">
      <w:r>
        <w:rPr>
          <w:noProof/>
          <w:lang w:eastAsia="es-AR"/>
        </w:rPr>
        <w:drawing>
          <wp:inline distT="0" distB="0" distL="0" distR="0">
            <wp:extent cx="4410075" cy="2533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2AA7" w:rsidRDefault="00DE2AA7" w:rsidP="00DE2AA7"/>
    <w:p w:rsidR="00DE2AA7" w:rsidRDefault="00DE2AA7" w:rsidP="00DE2AA7">
      <w:pPr>
        <w:pStyle w:val="Subttulo"/>
      </w:pPr>
      <w:r>
        <w:t>Diagrama de caso de uso</w:t>
      </w:r>
    </w:p>
    <w:p w:rsidR="00DE2AA7" w:rsidRDefault="00DE2AA7" w:rsidP="00DE2AA7">
      <w:r>
        <w:rPr>
          <w:noProof/>
          <w:lang w:eastAsia="es-AR"/>
        </w:rPr>
        <w:drawing>
          <wp:inline distT="0" distB="0" distL="0" distR="0">
            <wp:extent cx="2914650" cy="1762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09" w:rsidRDefault="00DE2AA7" w:rsidP="00745009">
      <w:pPr>
        <w:pStyle w:val="Subttulo"/>
      </w:pPr>
      <w:r>
        <w:t>Diagrama de clases</w:t>
      </w:r>
    </w:p>
    <w:p w:rsidR="00745009" w:rsidRDefault="00745009" w:rsidP="00745009">
      <w:pPr>
        <w:pStyle w:val="Subttulo"/>
      </w:pPr>
      <w:r>
        <w:rPr>
          <w:noProof/>
          <w:lang w:eastAsia="es-AR"/>
        </w:rPr>
        <w:lastRenderedPageBreak/>
        <w:drawing>
          <wp:inline distT="0" distB="0" distL="0" distR="0">
            <wp:extent cx="6355715" cy="251460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46" cy="25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70" w:rsidRDefault="00E35270" w:rsidP="00745009">
      <w:pPr>
        <w:sectPr w:rsidR="00E3527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45009" w:rsidRDefault="00E35270" w:rsidP="00745009">
      <w:r>
        <w:rPr>
          <w:noProof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-452755</wp:posOffset>
            </wp:positionH>
            <wp:positionV relativeFrom="paragraph">
              <wp:posOffset>-737235</wp:posOffset>
            </wp:positionV>
            <wp:extent cx="10001250" cy="70199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secuenc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88101C" w:rsidRDefault="00745009" w:rsidP="0088101C">
      <w:pPr>
        <w:pStyle w:val="Subttulo"/>
      </w:pPr>
      <w:r>
        <w:t>Diagrama de secuencia</w:t>
      </w:r>
    </w:p>
    <w:p w:rsidR="00745009" w:rsidRDefault="00E35270" w:rsidP="007450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420D" w:rsidRDefault="004E420D" w:rsidP="00745009">
      <w:pPr>
        <w:sectPr w:rsidR="004E420D" w:rsidSect="00E3527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4E420D" w:rsidRDefault="004E420D" w:rsidP="004E420D">
      <w:pPr>
        <w:pStyle w:val="Subttulo"/>
      </w:pPr>
      <w:r>
        <w:lastRenderedPageBreak/>
        <w:t xml:space="preserve">Especificación de </w:t>
      </w:r>
      <w:r w:rsidRPr="00626641">
        <w:t>caso</w:t>
      </w:r>
      <w:r>
        <w:t xml:space="preserve">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4E420D" w:rsidTr="004E2634">
        <w:tc>
          <w:tcPr>
            <w:tcW w:w="1980" w:type="dxa"/>
          </w:tcPr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Numero: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1</w:t>
            </w:r>
          </w:p>
        </w:tc>
        <w:tc>
          <w:tcPr>
            <w:tcW w:w="6514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4E420D" w:rsidTr="004E2634">
        <w:tc>
          <w:tcPr>
            <w:tcW w:w="8494" w:type="dxa"/>
            <w:gridSpan w:val="3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4E420D">
              <w:rPr>
                <w:rFonts w:ascii="Arial" w:hAnsi="Arial" w:cs="Arial"/>
                <w:sz w:val="24"/>
                <w:szCs w:val="24"/>
              </w:rPr>
              <w:t xml:space="preserve">Se describe el proceso necesario para </w:t>
            </w:r>
            <w:r>
              <w:rPr>
                <w:rFonts w:ascii="Arial" w:hAnsi="Arial" w:cs="Arial"/>
                <w:sz w:val="24"/>
                <w:szCs w:val="24"/>
              </w:rPr>
              <w:t>ingresar al sistema.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 w:rsidRPr="004E420D"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  <w:tc>
          <w:tcPr>
            <w:tcW w:w="4247" w:type="dxa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4E420D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4E420D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2-05</w:t>
            </w:r>
            <w:r w:rsidRPr="004E420D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4E420D" w:rsidTr="004E2634">
        <w:tc>
          <w:tcPr>
            <w:tcW w:w="8494" w:type="dxa"/>
            <w:gridSpan w:val="3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debe </w:t>
            </w:r>
            <w:r w:rsidR="00EF671B">
              <w:rPr>
                <w:rFonts w:ascii="Arial" w:hAnsi="Arial" w:cs="Arial"/>
                <w:sz w:val="24"/>
                <w:szCs w:val="24"/>
              </w:rPr>
              <w:t>estar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interfaz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 xml:space="preserve">ingresa </w:t>
            </w:r>
            <w:r w:rsidR="00EF671B">
              <w:rPr>
                <w:rFonts w:ascii="Arial" w:hAnsi="Arial" w:cs="Arial"/>
                <w:sz w:val="24"/>
                <w:szCs w:val="24"/>
              </w:rPr>
              <w:t>su usuario y contraseña</w:t>
            </w:r>
          </w:p>
        </w:tc>
        <w:tc>
          <w:tcPr>
            <w:tcW w:w="4247" w:type="dxa"/>
          </w:tcPr>
          <w:p w:rsidR="00EF671B" w:rsidRPr="00EF671B" w:rsidRDefault="00EF671B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en salir y el sistema se cierra.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F671B" w:rsidRPr="00EF671B" w:rsidRDefault="00EF671B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los datos son incongruentes con un usuario valido, se dará la posibilidad de ingresar los datos de nuevo.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4E420D" w:rsidRPr="00EF671B" w:rsidRDefault="00EF671B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ingresan los datos erróneamente tres veces, se enviará un email con una contraseña nueva para que el usuario pueda seguir operando.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EF671B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escribe en bitácora el usuario logueado</w:t>
            </w:r>
          </w:p>
        </w:tc>
        <w:tc>
          <w:tcPr>
            <w:tcW w:w="4247" w:type="dxa"/>
          </w:tcPr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E420D" w:rsidTr="004E2634">
        <w:tc>
          <w:tcPr>
            <w:tcW w:w="8494" w:type="dxa"/>
            <w:gridSpan w:val="3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Pr="004E420D">
              <w:rPr>
                <w:rFonts w:ascii="Arial" w:hAnsi="Arial" w:cs="Arial"/>
                <w:sz w:val="24"/>
                <w:szCs w:val="24"/>
              </w:rPr>
              <w:t xml:space="preserve">El usuario se dirigirá a la pantalla </w:t>
            </w:r>
            <w:r w:rsidR="00EF671B">
              <w:rPr>
                <w:rFonts w:ascii="Arial" w:hAnsi="Arial" w:cs="Arial"/>
                <w:sz w:val="24"/>
                <w:szCs w:val="24"/>
              </w:rPr>
              <w:t>principal del sistema</w:t>
            </w:r>
            <w:r w:rsidRPr="004E42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E420D" w:rsidRDefault="004E420D" w:rsidP="00745009">
      <w:pPr>
        <w:sectPr w:rsidR="004E420D" w:rsidSect="004E420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35270" w:rsidRPr="00745009" w:rsidRDefault="004E420D" w:rsidP="00745009">
      <w:proofErr w:type="spellStart"/>
      <w:r>
        <w:lastRenderedPageBreak/>
        <w:t>sadasd</w:t>
      </w:r>
      <w:proofErr w:type="spellEnd"/>
    </w:p>
    <w:sectPr w:rsidR="00E35270" w:rsidRPr="00745009" w:rsidSect="004E420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A7"/>
    <w:rsid w:val="002662AD"/>
    <w:rsid w:val="00456CA6"/>
    <w:rsid w:val="004E420D"/>
    <w:rsid w:val="00745009"/>
    <w:rsid w:val="0088101C"/>
    <w:rsid w:val="00A359DB"/>
    <w:rsid w:val="00A87567"/>
    <w:rsid w:val="00DE2AA7"/>
    <w:rsid w:val="00E35270"/>
    <w:rsid w:val="00E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C0AB"/>
  <w15:chartTrackingRefBased/>
  <w15:docId w15:val="{895CA35E-C327-473B-8F9B-C9028799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AA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AA7"/>
    <w:rPr>
      <w:rFonts w:ascii="Arial" w:eastAsiaTheme="majorEastAsia" w:hAnsi="Arial" w:cstheme="majorBidi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AA7"/>
    <w:pPr>
      <w:numPr>
        <w:ilvl w:val="1"/>
      </w:numPr>
    </w:pPr>
    <w:rPr>
      <w:rFonts w:ascii="Arial" w:eastAsiaTheme="minorEastAsia" w:hAnsi="Arial"/>
      <w:color w:val="5A5A5A" w:themeColor="text1" w:themeTint="A5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DE2AA7"/>
    <w:rPr>
      <w:rFonts w:ascii="Arial" w:eastAsiaTheme="minorEastAsia" w:hAnsi="Arial"/>
      <w:color w:val="5A5A5A" w:themeColor="text1" w:themeTint="A5"/>
      <w:spacing w:val="15"/>
      <w:sz w:val="26"/>
    </w:rPr>
  </w:style>
  <w:style w:type="table" w:styleId="Tablaconcuadrcula">
    <w:name w:val="Table Grid"/>
    <w:basedOn w:val="Tablanormal"/>
    <w:uiPriority w:val="39"/>
    <w:rsid w:val="004E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F8F3E-6297-4C2A-962D-4CDC10D67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6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4</cp:revision>
  <dcterms:created xsi:type="dcterms:W3CDTF">2017-05-02T15:07:00Z</dcterms:created>
  <dcterms:modified xsi:type="dcterms:W3CDTF">2017-05-03T03:17:00Z</dcterms:modified>
</cp:coreProperties>
</file>