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17" w:rsidRDefault="000752B4">
      <w:pPr>
        <w:rPr>
          <w:rFonts w:ascii="Arial" w:hAnsi="Arial" w:cs="Arial"/>
          <w:sz w:val="28"/>
          <w:szCs w:val="28"/>
        </w:rPr>
      </w:pPr>
      <w:r>
        <w:rPr>
          <w:rFonts w:ascii="Arial" w:hAnsi="Arial" w:cs="Arial"/>
          <w:sz w:val="28"/>
          <w:szCs w:val="28"/>
        </w:rPr>
        <w:t>Seleccionar Método de Pago</w:t>
      </w:r>
    </w:p>
    <w:p w:rsidR="000752B4" w:rsidRDefault="000752B4">
      <w:pPr>
        <w:rPr>
          <w:rFonts w:ascii="Arial" w:hAnsi="Arial" w:cs="Arial"/>
          <w:sz w:val="28"/>
          <w:szCs w:val="28"/>
        </w:rPr>
      </w:pPr>
    </w:p>
    <w:tbl>
      <w:tblPr>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0752B4" w:rsidTr="003462DE">
        <w:tc>
          <w:tcPr>
            <w:tcW w:w="1980" w:type="dxa"/>
          </w:tcPr>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Numero:</w:t>
            </w:r>
          </w:p>
        </w:tc>
        <w:tc>
          <w:tcPr>
            <w:tcW w:w="6514" w:type="dxa"/>
            <w:gridSpan w:val="2"/>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Título: </w:t>
            </w:r>
            <w:r w:rsidRPr="000752B4">
              <w:rPr>
                <w:rFonts w:ascii="Arial" w:hAnsi="Arial" w:cs="Arial"/>
                <w:sz w:val="24"/>
                <w:szCs w:val="24"/>
              </w:rPr>
              <w:t>Seleccionar Método de pago</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Descripción: </w:t>
            </w:r>
            <w:r w:rsidRPr="000752B4">
              <w:rPr>
                <w:rFonts w:ascii="Arial" w:hAnsi="Arial" w:cs="Arial"/>
                <w:sz w:val="24"/>
                <w:szCs w:val="24"/>
              </w:rPr>
              <w:t>Se describe el proceso para poder seleccionar cuantas entradas se van a requerir como pagarlas.</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Actor: </w:t>
            </w:r>
            <w:r w:rsidRPr="000752B4">
              <w:rPr>
                <w:rFonts w:ascii="Arial" w:hAnsi="Arial" w:cs="Arial"/>
                <w:sz w:val="24"/>
                <w:szCs w:val="24"/>
              </w:rPr>
              <w:t>Vendedor</w:t>
            </w:r>
            <w:r w:rsidR="006F0738">
              <w:rPr>
                <w:rFonts w:ascii="Arial" w:hAnsi="Arial" w:cs="Arial"/>
                <w:sz w:val="24"/>
                <w:szCs w:val="24"/>
              </w:rPr>
              <w:t xml:space="preserve"> o Cliente</w:t>
            </w:r>
          </w:p>
        </w:tc>
        <w:tc>
          <w:tcPr>
            <w:tcW w:w="4247" w:type="dxa"/>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Responsable: </w:t>
            </w:r>
            <w:r w:rsidRPr="000752B4">
              <w:rPr>
                <w:rFonts w:ascii="Arial" w:hAnsi="Arial" w:cs="Arial"/>
                <w:sz w:val="24"/>
                <w:szCs w:val="24"/>
              </w:rPr>
              <w:t>Esteban García Warnecke</w:t>
            </w:r>
          </w:p>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Versión: </w:t>
            </w:r>
            <w:r w:rsidRPr="000752B4">
              <w:rPr>
                <w:rFonts w:ascii="Arial" w:hAnsi="Arial" w:cs="Arial"/>
                <w:sz w:val="24"/>
                <w:szCs w:val="24"/>
              </w:rPr>
              <w:t>1.0</w:t>
            </w:r>
          </w:p>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 xml:space="preserve">Fecha: </w:t>
            </w:r>
            <w:r w:rsidRPr="000752B4">
              <w:rPr>
                <w:rFonts w:ascii="Arial" w:hAnsi="Arial" w:cs="Arial"/>
                <w:sz w:val="24"/>
                <w:szCs w:val="24"/>
              </w:rPr>
              <w:t>8-05-2017</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Precondición: </w:t>
            </w:r>
            <w:r w:rsidRPr="000752B4">
              <w:rPr>
                <w:rFonts w:ascii="Arial" w:hAnsi="Arial" w:cs="Arial"/>
                <w:sz w:val="24"/>
                <w:szCs w:val="24"/>
              </w:rPr>
              <w:t xml:space="preserve">El usuario se debe encontrar logueado en el sistema, poseer las patentes necesarias y estar dentro de la </w:t>
            </w:r>
            <w:r w:rsidR="006F0738">
              <w:rPr>
                <w:rFonts w:ascii="Arial" w:hAnsi="Arial" w:cs="Arial"/>
                <w:sz w:val="24"/>
                <w:szCs w:val="24"/>
              </w:rPr>
              <w:t>tercera</w:t>
            </w:r>
            <w:r w:rsidRPr="000752B4">
              <w:rPr>
                <w:rFonts w:ascii="Arial" w:hAnsi="Arial" w:cs="Arial"/>
                <w:sz w:val="24"/>
                <w:szCs w:val="24"/>
              </w:rPr>
              <w:t xml:space="preserve"> pantalla de venta de entradas, que corresponde a l</w:t>
            </w:r>
            <w:r w:rsidR="006F0738">
              <w:rPr>
                <w:rFonts w:ascii="Arial" w:hAnsi="Arial" w:cs="Arial"/>
                <w:sz w:val="24"/>
                <w:szCs w:val="24"/>
              </w:rPr>
              <w:t>a selección de método de pago.</w:t>
            </w:r>
          </w:p>
        </w:tc>
      </w:tr>
      <w:tr w:rsidR="000752B4" w:rsidTr="003462DE">
        <w:tc>
          <w:tcPr>
            <w:tcW w:w="4247" w:type="dxa"/>
            <w:gridSpan w:val="2"/>
          </w:tcPr>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Flujo Principal</w:t>
            </w:r>
          </w:p>
        </w:tc>
        <w:tc>
          <w:tcPr>
            <w:tcW w:w="4247" w:type="dxa"/>
          </w:tcPr>
          <w:p w:rsidR="000752B4" w:rsidRPr="000752B4" w:rsidRDefault="000752B4" w:rsidP="003462DE">
            <w:pPr>
              <w:widowControl w:val="0"/>
              <w:rPr>
                <w:rFonts w:ascii="Arial" w:hAnsi="Arial" w:cs="Arial"/>
                <w:b/>
                <w:sz w:val="24"/>
                <w:szCs w:val="24"/>
                <w:u w:val="single"/>
              </w:rPr>
            </w:pPr>
            <w:r w:rsidRPr="000752B4">
              <w:rPr>
                <w:rFonts w:ascii="Arial" w:hAnsi="Arial" w:cs="Arial"/>
                <w:b/>
                <w:sz w:val="24"/>
                <w:szCs w:val="24"/>
              </w:rPr>
              <w:t>Flujo Alternativo</w:t>
            </w:r>
          </w:p>
        </w:tc>
      </w:tr>
      <w:tr w:rsidR="000752B4" w:rsidTr="003462DE">
        <w:tc>
          <w:tcPr>
            <w:tcW w:w="4247" w:type="dxa"/>
            <w:gridSpan w:val="2"/>
          </w:tcPr>
          <w:p w:rsidR="000752B4" w:rsidRPr="000752B4" w:rsidRDefault="006F0738" w:rsidP="003462DE">
            <w:pPr>
              <w:widowControl w:val="0"/>
              <w:rPr>
                <w:rFonts w:ascii="Arial" w:hAnsi="Arial" w:cs="Arial"/>
                <w:sz w:val="24"/>
                <w:szCs w:val="24"/>
              </w:rPr>
            </w:pPr>
            <w:r>
              <w:rPr>
                <w:rFonts w:ascii="Arial" w:hAnsi="Arial" w:cs="Arial"/>
                <w:sz w:val="24"/>
                <w:szCs w:val="24"/>
              </w:rPr>
              <w:t xml:space="preserve">El usuario seleccionará la promoción que desee en base a la disponibilidad que haya en ese momento. </w:t>
            </w:r>
          </w:p>
        </w:tc>
        <w:tc>
          <w:tcPr>
            <w:tcW w:w="4247" w:type="dxa"/>
          </w:tcPr>
          <w:p w:rsidR="000752B4" w:rsidRPr="000752B4" w:rsidRDefault="000752B4" w:rsidP="003462DE">
            <w:pPr>
              <w:widowControl w:val="0"/>
              <w:rPr>
                <w:rFonts w:ascii="Arial" w:hAnsi="Arial" w:cs="Arial"/>
                <w:i/>
                <w:sz w:val="24"/>
                <w:szCs w:val="24"/>
              </w:rPr>
            </w:pPr>
            <w:r w:rsidRPr="000752B4">
              <w:rPr>
                <w:rFonts w:ascii="Arial" w:hAnsi="Arial" w:cs="Arial"/>
                <w:sz w:val="24"/>
                <w:szCs w:val="24"/>
              </w:rPr>
              <w:t xml:space="preserve">Cuando el usuario selecciona la promoción en el apartado del total debe mostrarse el total por la cantidad requerida de cierta promoción. La fórmula que se aplica para determinar el valor de las entradas con el descuento de la promoción es: </w:t>
            </w:r>
            <w:r w:rsidRPr="000752B4">
              <w:rPr>
                <w:rFonts w:ascii="Arial" w:hAnsi="Arial" w:cs="Arial"/>
                <w:i/>
                <w:sz w:val="24"/>
                <w:szCs w:val="24"/>
              </w:rPr>
              <w:t>(</w:t>
            </w:r>
            <w:proofErr w:type="spellStart"/>
            <w:r w:rsidRPr="000752B4">
              <w:rPr>
                <w:rFonts w:ascii="Arial" w:hAnsi="Arial" w:cs="Arial"/>
                <w:i/>
                <w:sz w:val="24"/>
                <w:szCs w:val="24"/>
              </w:rPr>
              <w:t>cantidad_entradas</w:t>
            </w:r>
            <w:proofErr w:type="spellEnd"/>
            <w:r w:rsidRPr="000752B4">
              <w:rPr>
                <w:rFonts w:ascii="Arial" w:hAnsi="Arial" w:cs="Arial"/>
                <w:i/>
                <w:sz w:val="24"/>
                <w:szCs w:val="24"/>
              </w:rPr>
              <w:t xml:space="preserve"> * </w:t>
            </w:r>
            <w:proofErr w:type="spellStart"/>
            <w:r w:rsidRPr="000752B4">
              <w:rPr>
                <w:rFonts w:ascii="Arial" w:hAnsi="Arial" w:cs="Arial"/>
                <w:i/>
                <w:sz w:val="24"/>
                <w:szCs w:val="24"/>
              </w:rPr>
              <w:t>p</w:t>
            </w:r>
            <w:r w:rsidR="00566C4D">
              <w:rPr>
                <w:rFonts w:ascii="Arial" w:hAnsi="Arial" w:cs="Arial"/>
                <w:i/>
                <w:sz w:val="24"/>
                <w:szCs w:val="24"/>
              </w:rPr>
              <w:t>recio_general</w:t>
            </w:r>
            <w:proofErr w:type="spellEnd"/>
            <w:r w:rsidR="00566C4D">
              <w:rPr>
                <w:rFonts w:ascii="Arial" w:hAnsi="Arial" w:cs="Arial"/>
                <w:i/>
                <w:sz w:val="24"/>
                <w:szCs w:val="24"/>
              </w:rPr>
              <w:t>) * (1 - descuento</w:t>
            </w:r>
            <w:bookmarkStart w:id="0" w:name="_GoBack"/>
            <w:bookmarkEnd w:id="0"/>
            <w:r w:rsidRPr="000752B4">
              <w:rPr>
                <w:rFonts w:ascii="Arial" w:hAnsi="Arial" w:cs="Arial"/>
                <w:i/>
                <w:sz w:val="24"/>
                <w:szCs w:val="24"/>
              </w:rPr>
              <w:t>)</w:t>
            </w:r>
          </w:p>
          <w:p w:rsidR="000752B4" w:rsidRDefault="000752B4" w:rsidP="003462DE">
            <w:pPr>
              <w:widowControl w:val="0"/>
              <w:rPr>
                <w:rFonts w:ascii="Arial" w:hAnsi="Arial" w:cs="Arial"/>
                <w:sz w:val="24"/>
                <w:szCs w:val="24"/>
              </w:rPr>
            </w:pPr>
            <w:r w:rsidRPr="000752B4">
              <w:rPr>
                <w:rFonts w:ascii="Arial" w:hAnsi="Arial" w:cs="Arial"/>
                <w:sz w:val="24"/>
                <w:szCs w:val="24"/>
              </w:rPr>
              <w:t>Al mismo tiempo debe mostrarse el total general de la suma de las promociones seleccionadas reflejando el valor total de la transacción.</w:t>
            </w:r>
          </w:p>
          <w:p w:rsidR="006F0738" w:rsidRPr="000752B4" w:rsidRDefault="006F0738" w:rsidP="003462DE">
            <w:pPr>
              <w:widowControl w:val="0"/>
              <w:rPr>
                <w:rFonts w:ascii="Arial" w:hAnsi="Arial" w:cs="Arial"/>
                <w:sz w:val="24"/>
                <w:szCs w:val="24"/>
              </w:rPr>
            </w:pPr>
            <w:r>
              <w:rPr>
                <w:rFonts w:ascii="Arial" w:hAnsi="Arial" w:cs="Arial"/>
                <w:sz w:val="24"/>
                <w:szCs w:val="24"/>
              </w:rPr>
              <w:t>Si el usuario se excede de la cantidad de entradas que dispone, el sistema lo notificará mediante un mensaje de error.</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sz w:val="24"/>
                <w:szCs w:val="24"/>
              </w:rPr>
              <w:t>El usuario selecciona continuar</w:t>
            </w:r>
          </w:p>
        </w:tc>
        <w:tc>
          <w:tcPr>
            <w:tcW w:w="4247" w:type="dxa"/>
          </w:tcPr>
          <w:p w:rsidR="00313E4E" w:rsidRDefault="00313E4E" w:rsidP="003462DE">
            <w:pPr>
              <w:widowControl w:val="0"/>
              <w:rPr>
                <w:rFonts w:ascii="Arial" w:hAnsi="Arial" w:cs="Arial"/>
                <w:sz w:val="24"/>
                <w:szCs w:val="24"/>
              </w:rPr>
            </w:pPr>
            <w:r>
              <w:rPr>
                <w:rFonts w:ascii="Arial" w:hAnsi="Arial" w:cs="Arial"/>
                <w:sz w:val="24"/>
                <w:szCs w:val="24"/>
              </w:rPr>
              <w:t>La acción queda escrita en bitácora.</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Si uno de los datos anteriores no se encuentra seleccionado el botón continuar se encontrará bloqueado.</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Si se aprieta en el botón cancelar, se volverá a la pantalla de inicio.</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lastRenderedPageBreak/>
              <w:t xml:space="preserve">Postcondición: </w:t>
            </w:r>
            <w:r w:rsidRPr="000752B4">
              <w:rPr>
                <w:rFonts w:ascii="Arial" w:hAnsi="Arial" w:cs="Arial"/>
                <w:sz w:val="24"/>
                <w:szCs w:val="24"/>
              </w:rPr>
              <w:t>El usuario se dirigirá a la pantalla de selección de asientos.</w:t>
            </w:r>
          </w:p>
        </w:tc>
      </w:tr>
    </w:tbl>
    <w:p w:rsidR="000752B4" w:rsidRDefault="000752B4">
      <w:pPr>
        <w:rPr>
          <w:rFonts w:ascii="Arial" w:hAnsi="Arial" w:cs="Arial"/>
          <w:sz w:val="28"/>
          <w:szCs w:val="28"/>
        </w:rPr>
      </w:pPr>
    </w:p>
    <w:p w:rsidR="00E2407A" w:rsidRDefault="00E2407A">
      <w:pPr>
        <w:rPr>
          <w:rFonts w:ascii="Arial" w:hAnsi="Arial" w:cs="Arial"/>
          <w:sz w:val="28"/>
          <w:szCs w:val="28"/>
        </w:rPr>
      </w:pPr>
    </w:p>
    <w:p w:rsidR="00775D2A" w:rsidRDefault="00775D2A">
      <w:pPr>
        <w:rPr>
          <w:rFonts w:ascii="Arial" w:hAnsi="Arial" w:cs="Arial"/>
          <w:sz w:val="28"/>
          <w:szCs w:val="28"/>
        </w:rPr>
      </w:pPr>
      <w:r>
        <w:rPr>
          <w:rFonts w:ascii="Arial" w:hAnsi="Arial" w:cs="Arial"/>
          <w:sz w:val="28"/>
          <w:szCs w:val="28"/>
        </w:rPr>
        <w:t>Caso de uso</w:t>
      </w:r>
    </w:p>
    <w:p w:rsidR="00163800" w:rsidRDefault="00163800">
      <w:pPr>
        <w:rPr>
          <w:rFonts w:ascii="Arial" w:hAnsi="Arial" w:cs="Arial"/>
          <w:sz w:val="28"/>
          <w:szCs w:val="28"/>
        </w:rPr>
      </w:pPr>
      <w:r>
        <w:rPr>
          <w:rFonts w:ascii="Arial" w:hAnsi="Arial" w:cs="Arial"/>
          <w:noProof/>
          <w:sz w:val="28"/>
          <w:szCs w:val="28"/>
          <w:lang w:val="es-AR" w:eastAsia="es-AR"/>
        </w:rPr>
        <w:drawing>
          <wp:inline distT="0" distB="0" distL="0" distR="0">
            <wp:extent cx="4171950"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cionMetodoPago CU.jpg"/>
                    <pic:cNvPicPr/>
                  </pic:nvPicPr>
                  <pic:blipFill>
                    <a:blip r:embed="rId4">
                      <a:extLst>
                        <a:ext uri="{28A0092B-C50C-407E-A947-70E740481C1C}">
                          <a14:useLocalDpi xmlns:a14="http://schemas.microsoft.com/office/drawing/2010/main" val="0"/>
                        </a:ext>
                      </a:extLst>
                    </a:blip>
                    <a:stretch>
                      <a:fillRect/>
                    </a:stretch>
                  </pic:blipFill>
                  <pic:spPr>
                    <a:xfrm>
                      <a:off x="0" y="0"/>
                      <a:ext cx="4171950" cy="1409700"/>
                    </a:xfrm>
                    <a:prstGeom prst="rect">
                      <a:avLst/>
                    </a:prstGeom>
                  </pic:spPr>
                </pic:pic>
              </a:graphicData>
            </a:graphic>
          </wp:inline>
        </w:drawing>
      </w:r>
    </w:p>
    <w:p w:rsidR="00163800" w:rsidRPr="00163800" w:rsidRDefault="00163800" w:rsidP="00163800">
      <w:pPr>
        <w:rPr>
          <w:rFonts w:ascii="Arial" w:hAnsi="Arial" w:cs="Arial"/>
          <w:sz w:val="28"/>
          <w:szCs w:val="28"/>
        </w:rPr>
      </w:pPr>
    </w:p>
    <w:p w:rsidR="00163800" w:rsidRDefault="00775D2A" w:rsidP="00163800">
      <w:pPr>
        <w:rPr>
          <w:rFonts w:ascii="Arial" w:hAnsi="Arial" w:cs="Arial"/>
          <w:sz w:val="28"/>
          <w:szCs w:val="28"/>
        </w:rPr>
      </w:pPr>
      <w:r>
        <w:rPr>
          <w:rFonts w:ascii="Arial" w:hAnsi="Arial" w:cs="Arial"/>
          <w:sz w:val="28"/>
          <w:szCs w:val="28"/>
        </w:rPr>
        <w:t>Diagrama de Clase</w:t>
      </w:r>
    </w:p>
    <w:p w:rsidR="008C7011" w:rsidRDefault="008C7011" w:rsidP="00163800">
      <w:pPr>
        <w:jc w:val="center"/>
        <w:rPr>
          <w:rFonts w:ascii="Arial" w:hAnsi="Arial" w:cs="Arial"/>
          <w:sz w:val="28"/>
          <w:szCs w:val="28"/>
        </w:rPr>
      </w:pPr>
      <w:r>
        <w:rPr>
          <w:rFonts w:ascii="Arial" w:hAnsi="Arial" w:cs="Arial"/>
          <w:noProof/>
          <w:sz w:val="28"/>
          <w:szCs w:val="28"/>
          <w:lang w:val="es-AR" w:eastAsia="es-AR"/>
        </w:rPr>
        <w:drawing>
          <wp:anchor distT="0" distB="0" distL="114300" distR="114300" simplePos="0" relativeHeight="251658240" behindDoc="1" locked="0" layoutInCell="1" allowOverlap="1" wp14:anchorId="634036C7" wp14:editId="31825FDD">
            <wp:simplePos x="0" y="0"/>
            <wp:positionH relativeFrom="margin">
              <wp:align>center</wp:align>
            </wp:positionH>
            <wp:positionV relativeFrom="paragraph">
              <wp:posOffset>173355</wp:posOffset>
            </wp:positionV>
            <wp:extent cx="6752590" cy="1956536"/>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cionMetodoPago DC.jpg"/>
                    <pic:cNvPicPr/>
                  </pic:nvPicPr>
                  <pic:blipFill>
                    <a:blip r:embed="rId5">
                      <a:extLst>
                        <a:ext uri="{28A0092B-C50C-407E-A947-70E740481C1C}">
                          <a14:useLocalDpi xmlns:a14="http://schemas.microsoft.com/office/drawing/2010/main" val="0"/>
                        </a:ext>
                      </a:extLst>
                    </a:blip>
                    <a:stretch>
                      <a:fillRect/>
                    </a:stretch>
                  </pic:blipFill>
                  <pic:spPr>
                    <a:xfrm>
                      <a:off x="0" y="0"/>
                      <a:ext cx="6752590" cy="1956536"/>
                    </a:xfrm>
                    <a:prstGeom prst="rect">
                      <a:avLst/>
                    </a:prstGeom>
                  </pic:spPr>
                </pic:pic>
              </a:graphicData>
            </a:graphic>
            <wp14:sizeRelH relativeFrom="margin">
              <wp14:pctWidth>0</wp14:pctWidth>
            </wp14:sizeRelH>
            <wp14:sizeRelV relativeFrom="margin">
              <wp14:pctHeight>0</wp14:pctHeight>
            </wp14:sizeRelV>
          </wp:anchor>
        </w:drawing>
      </w: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Default="008C7011" w:rsidP="008C7011">
      <w:pPr>
        <w:rPr>
          <w:rFonts w:ascii="Arial" w:hAnsi="Arial" w:cs="Arial"/>
          <w:sz w:val="28"/>
          <w:szCs w:val="28"/>
        </w:rPr>
      </w:pPr>
    </w:p>
    <w:p w:rsidR="00E2407A" w:rsidRDefault="008C7011" w:rsidP="008C7011">
      <w:pPr>
        <w:tabs>
          <w:tab w:val="left" w:pos="2085"/>
        </w:tabs>
        <w:rPr>
          <w:rFonts w:ascii="Arial" w:hAnsi="Arial" w:cs="Arial"/>
          <w:sz w:val="28"/>
          <w:szCs w:val="28"/>
        </w:rPr>
      </w:pPr>
      <w:r>
        <w:rPr>
          <w:rFonts w:ascii="Arial" w:hAnsi="Arial" w:cs="Arial"/>
          <w:sz w:val="28"/>
          <w:szCs w:val="28"/>
        </w:rPr>
        <w:tab/>
      </w: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sectPr w:rsidR="00775D2A">
          <w:pgSz w:w="11906" w:h="16838"/>
          <w:pgMar w:top="1417" w:right="1701" w:bottom="1417" w:left="1701" w:header="708" w:footer="708" w:gutter="0"/>
          <w:cols w:space="708"/>
          <w:docGrid w:linePitch="360"/>
        </w:sectPr>
      </w:pPr>
    </w:p>
    <w:p w:rsidR="008C7011" w:rsidRDefault="00775D2A" w:rsidP="008C7011">
      <w:pPr>
        <w:tabs>
          <w:tab w:val="left" w:pos="2085"/>
        </w:tabs>
        <w:rPr>
          <w:rFonts w:ascii="Arial" w:hAnsi="Arial" w:cs="Arial"/>
          <w:sz w:val="28"/>
          <w:szCs w:val="28"/>
        </w:rPr>
      </w:pPr>
      <w:r>
        <w:rPr>
          <w:rFonts w:ascii="Arial" w:hAnsi="Arial" w:cs="Arial"/>
          <w:sz w:val="28"/>
          <w:szCs w:val="28"/>
        </w:rPr>
        <w:lastRenderedPageBreak/>
        <w:t>Interfaz</w:t>
      </w:r>
    </w:p>
    <w:p w:rsidR="008C7011" w:rsidRDefault="008C7011" w:rsidP="008C7011">
      <w:pPr>
        <w:tabs>
          <w:tab w:val="left" w:pos="2085"/>
        </w:tabs>
        <w:rPr>
          <w:rFonts w:ascii="Arial" w:hAnsi="Arial" w:cs="Arial"/>
          <w:sz w:val="28"/>
          <w:szCs w:val="28"/>
        </w:rPr>
      </w:pPr>
    </w:p>
    <w:p w:rsidR="008C7011" w:rsidRDefault="00775D2A" w:rsidP="008C7011">
      <w:pPr>
        <w:tabs>
          <w:tab w:val="left" w:pos="2085"/>
        </w:tabs>
        <w:rPr>
          <w:rFonts w:ascii="Arial" w:hAnsi="Arial" w:cs="Arial"/>
          <w:sz w:val="28"/>
          <w:szCs w:val="28"/>
        </w:rPr>
      </w:pPr>
      <w:r>
        <w:rPr>
          <w:rFonts w:ascii="Arial" w:hAnsi="Arial" w:cs="Arial"/>
          <w:noProof/>
          <w:sz w:val="28"/>
          <w:szCs w:val="28"/>
          <w:lang w:val="es-AR" w:eastAsia="es-AR"/>
        </w:rPr>
        <w:drawing>
          <wp:inline distT="0" distB="0" distL="0" distR="0" wp14:anchorId="1ED6C654" wp14:editId="308343E8">
            <wp:extent cx="8836000" cy="46291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z.jpg"/>
                    <pic:cNvPicPr/>
                  </pic:nvPicPr>
                  <pic:blipFill>
                    <a:blip r:embed="rId6">
                      <a:extLst>
                        <a:ext uri="{28A0092B-C50C-407E-A947-70E740481C1C}">
                          <a14:useLocalDpi xmlns:a14="http://schemas.microsoft.com/office/drawing/2010/main" val="0"/>
                        </a:ext>
                      </a:extLst>
                    </a:blip>
                    <a:stretch>
                      <a:fillRect/>
                    </a:stretch>
                  </pic:blipFill>
                  <pic:spPr>
                    <a:xfrm>
                      <a:off x="0" y="0"/>
                      <a:ext cx="8839576" cy="4631024"/>
                    </a:xfrm>
                    <a:prstGeom prst="rect">
                      <a:avLst/>
                    </a:prstGeom>
                  </pic:spPr>
                </pic:pic>
              </a:graphicData>
            </a:graphic>
          </wp:inline>
        </w:drawing>
      </w: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sectPr w:rsidR="008C7011" w:rsidSect="00775D2A">
          <w:pgSz w:w="16838" w:h="11906" w:orient="landscape"/>
          <w:pgMar w:top="1701" w:right="1418" w:bottom="1701" w:left="1418" w:header="708" w:footer="708" w:gutter="0"/>
          <w:cols w:space="708"/>
          <w:docGrid w:linePitch="360"/>
        </w:sectPr>
      </w:pPr>
    </w:p>
    <w:p w:rsidR="008C7011" w:rsidRPr="008C7011" w:rsidRDefault="008C7011" w:rsidP="008C7011">
      <w:pPr>
        <w:tabs>
          <w:tab w:val="left" w:pos="2085"/>
        </w:tabs>
        <w:rPr>
          <w:rFonts w:ascii="Arial" w:hAnsi="Arial" w:cs="Arial"/>
          <w:sz w:val="28"/>
          <w:szCs w:val="28"/>
        </w:rPr>
      </w:pPr>
      <w:r>
        <w:rPr>
          <w:rFonts w:ascii="Arial" w:hAnsi="Arial" w:cs="Arial"/>
          <w:noProof/>
          <w:sz w:val="28"/>
          <w:szCs w:val="28"/>
          <w:lang w:val="es-AR" w:eastAsia="es-AR"/>
        </w:rPr>
        <w:lastRenderedPageBreak/>
        <w:drawing>
          <wp:inline distT="0" distB="0" distL="0" distR="0">
            <wp:extent cx="8886825" cy="3429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86825" cy="3429000"/>
                    </a:xfrm>
                    <a:prstGeom prst="rect">
                      <a:avLst/>
                    </a:prstGeom>
                    <a:noFill/>
                    <a:ln>
                      <a:noFill/>
                    </a:ln>
                  </pic:spPr>
                </pic:pic>
              </a:graphicData>
            </a:graphic>
          </wp:inline>
        </w:drawing>
      </w:r>
    </w:p>
    <w:sectPr w:rsidR="008C7011" w:rsidRPr="008C7011" w:rsidSect="00775D2A">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B4"/>
    <w:rsid w:val="000752B4"/>
    <w:rsid w:val="00133417"/>
    <w:rsid w:val="00163800"/>
    <w:rsid w:val="00313E4E"/>
    <w:rsid w:val="00534401"/>
    <w:rsid w:val="00566C4D"/>
    <w:rsid w:val="006F0738"/>
    <w:rsid w:val="00775D2A"/>
    <w:rsid w:val="007C5993"/>
    <w:rsid w:val="008C7011"/>
    <w:rsid w:val="00E2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B4F9"/>
  <w15:chartTrackingRefBased/>
  <w15:docId w15:val="{C03B2AC1-0175-45C6-8D6A-8B2FFB00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241</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Navegador</dc:creator>
  <cp:keywords/>
  <dc:description/>
  <cp:lastModifiedBy>Esteban Garcia Warnecke</cp:lastModifiedBy>
  <cp:revision>5</cp:revision>
  <dcterms:created xsi:type="dcterms:W3CDTF">2017-05-11T23:50:00Z</dcterms:created>
  <dcterms:modified xsi:type="dcterms:W3CDTF">2017-05-14T13:55:00Z</dcterms:modified>
</cp:coreProperties>
</file>