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w:t>
      </w:r>
      <w:proofErr w:type="spellStart"/>
      <w:r>
        <w:rPr>
          <w:b/>
          <w:bCs/>
        </w:rPr>
        <w:t>desencripte</w:t>
      </w:r>
      <w:proofErr w:type="spellEnd"/>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 xml:space="preserve">CFB).  Recopile cuantos resultados pueda de este proceso (memoria usada, tiempo necesario para encriptar y </w:t>
      </w:r>
      <w:proofErr w:type="spellStart"/>
      <w:proofErr w:type="gramStart"/>
      <w:r w:rsidR="00B75163" w:rsidRPr="005222C7">
        <w:rPr>
          <w:b/>
          <w:bCs/>
        </w:rPr>
        <w:t>desencriptar</w:t>
      </w:r>
      <w:proofErr w:type="spellEnd"/>
      <w:r w:rsidR="00B75163" w:rsidRPr="005222C7">
        <w:rPr>
          <w:b/>
          <w:bCs/>
        </w:rPr>
        <w:t>,…</w:t>
      </w:r>
      <w:proofErr w:type="gramEnd"/>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 xml:space="preserve">los resultados obtenidos (tiempos, </w:t>
      </w:r>
      <w:proofErr w:type="gramStart"/>
      <w:r w:rsidR="00431B5F" w:rsidRPr="005222C7">
        <w:rPr>
          <w:b/>
          <w:bCs/>
        </w:rPr>
        <w:t>tamaños,…</w:t>
      </w:r>
      <w:proofErr w:type="gramEnd"/>
      <w:r w:rsidR="00431B5F" w:rsidRPr="005222C7">
        <w:rPr>
          <w:b/>
          <w:bCs/>
        </w:rPr>
        <w:t>)</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xml:space="preserve">: Se ha generado mediante un script </w:t>
      </w:r>
      <w:proofErr w:type="spellStart"/>
      <w:r>
        <w:t>script</w:t>
      </w:r>
      <w:proofErr w:type="spellEnd"/>
      <w:r>
        <w:t xml:space="preserve">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667D918A" w:rsidR="000E7336" w:rsidRDefault="000E7336" w:rsidP="000E7336">
      <w:pPr>
        <w:ind w:left="709"/>
      </w:pPr>
      <w:r>
        <w:t>El script para generar el fichero aleatorio es el siguiente</w:t>
      </w:r>
      <w:r w:rsidR="00EF4150">
        <w:t xml:space="preserve"> (Se puede acceder al fichero desde </w:t>
      </w:r>
      <w:hyperlink r:id="rId8" w:history="1">
        <w:r w:rsidR="00C9184B" w:rsidRPr="00C41BA3">
          <w:rPr>
            <w:rStyle w:val="Hyperlink"/>
          </w:rPr>
          <w:t>https://github.com/garciparedes/gsi-practices/blob/master/practice-4/random-text.py</w:t>
        </w:r>
      </w:hyperlink>
      <w:r w:rsidR="00C9184B">
        <w:t xml:space="preserve"> </w:t>
      </w:r>
      <w:r w:rsidR="00EF4150">
        <w:t>)</w:t>
      </w:r>
      <w:r>
        <w:t>:</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360372A0">
            <wp:extent cx="5429505" cy="1083734"/>
            <wp:effectExtent l="0" t="0" r="6350" b="889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228" cy="1108230"/>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w:t>
      </w:r>
      <w:r w:rsidR="000214B9">
        <w:lastRenderedPageBreak/>
        <w:t xml:space="preserve">de </w:t>
      </w:r>
      <w:proofErr w:type="spellStart"/>
      <w:r w:rsidR="000214B9">
        <w:t>Galois</w:t>
      </w:r>
      <w:proofErr w:type="spellEnd"/>
      <w:r w:rsidR="000214B9">
        <w:t xml:space="preserve">. Se basa en 4 operaciones básicas denominadas </w:t>
      </w:r>
      <w:proofErr w:type="spellStart"/>
      <w:r w:rsidR="000214B9" w:rsidRPr="005B3CAA">
        <w:rPr>
          <w:i/>
        </w:rPr>
        <w:t>subBytes</w:t>
      </w:r>
      <w:proofErr w:type="spellEnd"/>
      <w:r w:rsidR="000214B9">
        <w:t xml:space="preserve">, </w:t>
      </w:r>
      <w:proofErr w:type="spellStart"/>
      <w:r w:rsidR="000214B9" w:rsidRPr="005B3CAA">
        <w:rPr>
          <w:i/>
        </w:rPr>
        <w:t>shiftRows</w:t>
      </w:r>
      <w:proofErr w:type="spellEnd"/>
      <w:r w:rsidR="000214B9">
        <w:t xml:space="preserve">, </w:t>
      </w:r>
      <w:proofErr w:type="spellStart"/>
      <w:r w:rsidR="000214B9" w:rsidRPr="005B3CAA">
        <w:rPr>
          <w:i/>
        </w:rPr>
        <w:t>mixColumns</w:t>
      </w:r>
      <w:proofErr w:type="spellEnd"/>
      <w:r w:rsidR="000214B9">
        <w:t xml:space="preserve"> y </w:t>
      </w:r>
      <w:proofErr w:type="spellStart"/>
      <w:r w:rsidR="000214B9" w:rsidRPr="005B3CAA">
        <w:rPr>
          <w:i/>
        </w:rPr>
        <w:t>addRoundKey</w:t>
      </w:r>
      <w:proofErr w:type="spellEnd"/>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xml:space="preserve">. Para el proceso de cifrado utiliza una función matemática denominada F de </w:t>
      </w:r>
      <w:proofErr w:type="spellStart"/>
      <w:r w:rsidR="00323B51">
        <w:t>Feis</w:t>
      </w:r>
      <w:r w:rsidR="004F19B9">
        <w:t>t</w:t>
      </w:r>
      <w:r w:rsidR="00323B51">
        <w:t>el</w:t>
      </w:r>
      <w:proofErr w:type="spellEnd"/>
      <w:r w:rsidR="00323B51">
        <w:t>.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w:t>
      </w:r>
      <w:proofErr w:type="spellStart"/>
      <w:r w:rsidR="004F19B9">
        <w:t>Feistel</w:t>
      </w:r>
      <w:proofErr w:type="spellEnd"/>
      <w:r w:rsidR="004F19B9">
        <w:t xml:space="preserve">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w:t>
      </w:r>
      <w:proofErr w:type="spellStart"/>
      <w:r w:rsidR="004F19B9" w:rsidRPr="004F19B9">
        <w:t>Camellia</w:t>
      </w:r>
      <w:proofErr w:type="spellEnd"/>
      <w:r w:rsidR="004F19B9" w:rsidRPr="004F19B9">
        <w:t xml:space="preserve">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w:t>
      </w:r>
      <w:proofErr w:type="spellStart"/>
      <w:r w:rsidR="00222D7F" w:rsidRPr="00222D7F">
        <w:t>Feistel</w:t>
      </w:r>
      <w:proofErr w:type="spellEnd"/>
      <w:r w:rsidR="00222D7F" w:rsidRPr="00222D7F">
        <w:t xml:space="preserve">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0F9EF1CA" w14:textId="77777777" w:rsidR="00E84C52" w:rsidRDefault="009C6019" w:rsidP="009C6019">
      <w:pPr>
        <w:ind w:left="709"/>
      </w:pPr>
      <w:r>
        <w:t xml:space="preserve">Para tratar de automatizar el proceso de obtención de resultados se ha desarrollado un script para Shell que cifra y descifra los ficheros escribiendo los resultados de tiempo, memoria, </w:t>
      </w:r>
      <w:proofErr w:type="spellStart"/>
      <w:r>
        <w:t>etc</w:t>
      </w:r>
      <w:proofErr w:type="spellEnd"/>
      <w:r>
        <w:t xml:space="preserve"> en otro fichero denominado </w:t>
      </w:r>
      <w:proofErr w:type="spellStart"/>
      <w:r>
        <w:t>readme</w:t>
      </w:r>
      <w:proofErr w:type="spellEnd"/>
      <w:r>
        <w:t xml:space="preserve">. </w:t>
      </w:r>
    </w:p>
    <w:p w14:paraId="466BCDEB" w14:textId="77777777" w:rsidR="00E84C52" w:rsidRDefault="00E84C52" w:rsidP="009C6019">
      <w:pPr>
        <w:ind w:left="709"/>
      </w:pPr>
    </w:p>
    <w:p w14:paraId="5BF24754" w14:textId="61B92B40" w:rsidR="009C6019" w:rsidRDefault="00E84C52" w:rsidP="009C6019">
      <w:pPr>
        <w:ind w:left="709"/>
      </w:pPr>
      <w:r>
        <w:t xml:space="preserve">El fichero se puede descargar desde </w:t>
      </w:r>
      <w:hyperlink r:id="rId10" w:history="1">
        <w:r w:rsidR="005442E5" w:rsidRPr="00C41BA3">
          <w:rPr>
            <w:rStyle w:val="Hyperlink"/>
          </w:rPr>
          <w:t>https://github.com/garciparedes/gsi-practices/blob/master/practice-4/test-files/cipher.sh</w:t>
        </w:r>
      </w:hyperlink>
      <w:r w:rsidR="005442E5">
        <w:t xml:space="preserve"> </w:t>
      </w:r>
      <w:r>
        <w:t xml:space="preserve">y el código fuente del mismo </w:t>
      </w:r>
      <w:r w:rsidR="009C6019">
        <w:t>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drawing>
          <wp:inline distT="0" distB="0" distL="0" distR="0" wp14:anchorId="1521BA87" wp14:editId="3C26E703">
            <wp:extent cx="5398907" cy="4529667"/>
            <wp:effectExtent l="0" t="0" r="1143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6276" cy="4577799"/>
                    </a:xfrm>
                    <a:prstGeom prst="rect">
                      <a:avLst/>
                    </a:prstGeom>
                    <a:noFill/>
                    <a:ln>
                      <a:noFill/>
                    </a:ln>
                  </pic:spPr>
                </pic:pic>
              </a:graphicData>
            </a:graphic>
          </wp:inline>
        </w:drawing>
      </w:r>
    </w:p>
    <w:p w14:paraId="159B1E57" w14:textId="77777777" w:rsidR="009C6019" w:rsidRDefault="009C6019" w:rsidP="009C6019">
      <w:pPr>
        <w:ind w:left="709"/>
      </w:pPr>
    </w:p>
    <w:p w14:paraId="757268B9" w14:textId="7CDFD67B" w:rsidR="001105AA" w:rsidRDefault="001105AA" w:rsidP="009C6019">
      <w:pPr>
        <w:ind w:left="709"/>
      </w:pPr>
      <w:r>
        <w:t xml:space="preserve">Dicho script se ha ejecutado en una máquina </w:t>
      </w:r>
      <w:proofErr w:type="spellStart"/>
      <w:r>
        <w:t>Raspberry</w:t>
      </w:r>
      <w:proofErr w:type="spellEnd"/>
      <w:r>
        <w:t xml:space="preserve"> Pi B+, la cual tiene una limitada capacidad de cómputo, con la intención de que las variaciones en cuanto a los resultados que se obtengan sean lo más amplias posibles.</w:t>
      </w:r>
    </w:p>
    <w:p w14:paraId="412887A1" w14:textId="77777777" w:rsidR="001105AA" w:rsidRDefault="001105AA" w:rsidP="009C6019">
      <w:pPr>
        <w:ind w:left="709"/>
      </w:pPr>
    </w:p>
    <w:p w14:paraId="3E83FC6B" w14:textId="2FA83E99" w:rsidR="00DE397D" w:rsidRDefault="005A2F1C" w:rsidP="00BD3CB2">
      <w:pPr>
        <w:ind w:left="709"/>
      </w:pPr>
      <w:r>
        <w:t>Los resultados obtenidos</w:t>
      </w:r>
      <w:r w:rsidR="001105AA">
        <w:t xml:space="preserve"> en cuanto a la duración como proceso de usuario en el sistema</w:t>
      </w:r>
      <w:r>
        <w:t xml:space="preserve"> han sido los siguientes:</w:t>
      </w: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BD3CB2">
        <w:tc>
          <w:tcPr>
            <w:tcW w:w="2084"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5"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BD3CB2">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12C630FE" w:rsidR="008022FC" w:rsidRDefault="00340821" w:rsidP="00606CD4">
            <w:pPr>
              <w:jc w:val="center"/>
            </w:pPr>
            <w:r w:rsidRPr="00340821">
              <w:t>0.09</w:t>
            </w:r>
          </w:p>
        </w:tc>
        <w:tc>
          <w:tcPr>
            <w:tcW w:w="783" w:type="pct"/>
            <w:shd w:val="clear" w:color="auto" w:fill="F2F2F2"/>
            <w:vAlign w:val="center"/>
          </w:tcPr>
          <w:p w14:paraId="1E94F548" w14:textId="3EFC4305" w:rsidR="008022FC" w:rsidRDefault="00CC7869" w:rsidP="00606CD4">
            <w:pPr>
              <w:jc w:val="center"/>
            </w:pPr>
            <w:r w:rsidRPr="00CC7869">
              <w:t>0.09</w:t>
            </w:r>
          </w:p>
        </w:tc>
        <w:tc>
          <w:tcPr>
            <w:tcW w:w="835"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BD3CB2">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2852D270" w:rsidR="008022FC" w:rsidRDefault="00516460" w:rsidP="00606CD4">
            <w:pPr>
              <w:jc w:val="center"/>
            </w:pPr>
            <w:r w:rsidRPr="00516460">
              <w:t>0.05</w:t>
            </w:r>
          </w:p>
        </w:tc>
        <w:tc>
          <w:tcPr>
            <w:tcW w:w="783" w:type="pct"/>
            <w:shd w:val="clear" w:color="auto" w:fill="auto"/>
            <w:vAlign w:val="center"/>
          </w:tcPr>
          <w:p w14:paraId="0200B15B" w14:textId="1E7655BE" w:rsidR="008022FC" w:rsidRDefault="00CC7869" w:rsidP="00606CD4">
            <w:pPr>
              <w:jc w:val="center"/>
            </w:pPr>
            <w:r w:rsidRPr="00CC7869">
              <w:t>0.08</w:t>
            </w:r>
          </w:p>
        </w:tc>
        <w:tc>
          <w:tcPr>
            <w:tcW w:w="835"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BD3CB2">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2492AD73" w:rsidR="008022FC" w:rsidRDefault="00217D10" w:rsidP="00606CD4">
            <w:pPr>
              <w:jc w:val="center"/>
            </w:pPr>
            <w:r w:rsidRPr="00217D10">
              <w:t>0.05</w:t>
            </w:r>
          </w:p>
        </w:tc>
        <w:tc>
          <w:tcPr>
            <w:tcW w:w="783" w:type="pct"/>
            <w:shd w:val="clear" w:color="auto" w:fill="F2F2F2"/>
            <w:vAlign w:val="center"/>
          </w:tcPr>
          <w:p w14:paraId="0972941B" w14:textId="7F12410E" w:rsidR="008022FC" w:rsidRDefault="00CC7869" w:rsidP="00606CD4">
            <w:pPr>
              <w:jc w:val="center"/>
            </w:pPr>
            <w:r w:rsidRPr="00CC7869">
              <w:t>0.08</w:t>
            </w:r>
          </w:p>
        </w:tc>
        <w:tc>
          <w:tcPr>
            <w:tcW w:w="835"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BD3CB2">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54B49F61" w:rsidR="008022FC" w:rsidRDefault="0003263E" w:rsidP="00606CD4">
            <w:pPr>
              <w:jc w:val="center"/>
            </w:pPr>
            <w:r w:rsidRPr="0003263E">
              <w:t>0.05</w:t>
            </w:r>
          </w:p>
        </w:tc>
        <w:tc>
          <w:tcPr>
            <w:tcW w:w="783" w:type="pct"/>
            <w:shd w:val="clear" w:color="auto" w:fill="auto"/>
            <w:vAlign w:val="center"/>
          </w:tcPr>
          <w:p w14:paraId="6017876A" w14:textId="1ECFBF3C" w:rsidR="008022FC" w:rsidRDefault="00CC7869" w:rsidP="00606CD4">
            <w:pPr>
              <w:jc w:val="center"/>
            </w:pPr>
            <w:r w:rsidRPr="00CC7869">
              <w:t>0.05</w:t>
            </w:r>
          </w:p>
        </w:tc>
        <w:tc>
          <w:tcPr>
            <w:tcW w:w="835"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BD3CB2">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534D20D4" w:rsidR="008022FC" w:rsidRDefault="00D36CC7" w:rsidP="00606CD4">
            <w:pPr>
              <w:jc w:val="center"/>
            </w:pPr>
            <w:r w:rsidRPr="00D36CC7">
              <w:t>0.07</w:t>
            </w:r>
          </w:p>
        </w:tc>
        <w:tc>
          <w:tcPr>
            <w:tcW w:w="783" w:type="pct"/>
            <w:shd w:val="clear" w:color="auto" w:fill="F2F2F2"/>
            <w:vAlign w:val="center"/>
          </w:tcPr>
          <w:p w14:paraId="7667B3C3" w14:textId="095E5A33" w:rsidR="008022FC" w:rsidRDefault="00CC7869" w:rsidP="00606CD4">
            <w:pPr>
              <w:jc w:val="center"/>
            </w:pPr>
            <w:r w:rsidRPr="00CC7869">
              <w:t>0.08</w:t>
            </w:r>
          </w:p>
        </w:tc>
        <w:tc>
          <w:tcPr>
            <w:tcW w:w="835"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BD3CB2">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61D33887" w:rsidR="008022FC" w:rsidRDefault="00166447" w:rsidP="00606CD4">
            <w:pPr>
              <w:jc w:val="center"/>
            </w:pPr>
            <w:r w:rsidRPr="00166447">
              <w:t>0.08</w:t>
            </w:r>
          </w:p>
        </w:tc>
        <w:tc>
          <w:tcPr>
            <w:tcW w:w="783" w:type="pct"/>
            <w:shd w:val="clear" w:color="auto" w:fill="auto"/>
            <w:vAlign w:val="center"/>
          </w:tcPr>
          <w:p w14:paraId="163DB300" w14:textId="68AC0D67" w:rsidR="008022FC" w:rsidRDefault="00CC7869" w:rsidP="00606CD4">
            <w:pPr>
              <w:jc w:val="center"/>
            </w:pPr>
            <w:r w:rsidRPr="00CC7869">
              <w:t>0.05</w:t>
            </w:r>
          </w:p>
        </w:tc>
        <w:tc>
          <w:tcPr>
            <w:tcW w:w="835"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BD3CB2">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39130B30" w:rsidR="007B470E" w:rsidRDefault="00754D7A" w:rsidP="00606CD4">
            <w:pPr>
              <w:jc w:val="center"/>
            </w:pPr>
            <w:r w:rsidRPr="00754D7A">
              <w:t>0.11</w:t>
            </w:r>
          </w:p>
        </w:tc>
        <w:tc>
          <w:tcPr>
            <w:tcW w:w="783" w:type="pct"/>
            <w:shd w:val="clear" w:color="auto" w:fill="F2F2F2"/>
            <w:vAlign w:val="center"/>
          </w:tcPr>
          <w:p w14:paraId="380F451D" w14:textId="26E20B6B" w:rsidR="007B470E" w:rsidRDefault="00CC7869" w:rsidP="00606CD4">
            <w:pPr>
              <w:jc w:val="center"/>
            </w:pPr>
            <w:r w:rsidRPr="00CC7869">
              <w:t>0.11</w:t>
            </w:r>
          </w:p>
        </w:tc>
        <w:tc>
          <w:tcPr>
            <w:tcW w:w="835"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BD3CB2">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38DC48F0" w:rsidR="007B470E" w:rsidRDefault="00D76E57" w:rsidP="00606CD4">
            <w:pPr>
              <w:jc w:val="center"/>
            </w:pPr>
            <w:r w:rsidRPr="00D76E57">
              <w:t>0.10</w:t>
            </w:r>
          </w:p>
        </w:tc>
        <w:tc>
          <w:tcPr>
            <w:tcW w:w="783" w:type="pct"/>
            <w:shd w:val="clear" w:color="auto" w:fill="auto"/>
            <w:vAlign w:val="center"/>
          </w:tcPr>
          <w:p w14:paraId="0F78226E" w14:textId="30EA173A" w:rsidR="007B470E" w:rsidRDefault="00CC7869" w:rsidP="00606CD4">
            <w:pPr>
              <w:jc w:val="center"/>
            </w:pPr>
            <w:r w:rsidRPr="00CC7869">
              <w:t>0.10</w:t>
            </w:r>
          </w:p>
        </w:tc>
        <w:tc>
          <w:tcPr>
            <w:tcW w:w="835"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BD3CB2">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2CD245B0" w:rsidR="007B470E" w:rsidRDefault="00013735" w:rsidP="00606CD4">
            <w:pPr>
              <w:jc w:val="center"/>
            </w:pPr>
            <w:r w:rsidRPr="00013735">
              <w:t>0.09</w:t>
            </w:r>
          </w:p>
        </w:tc>
        <w:tc>
          <w:tcPr>
            <w:tcW w:w="783" w:type="pct"/>
            <w:shd w:val="clear" w:color="auto" w:fill="F2F2F2"/>
            <w:vAlign w:val="center"/>
          </w:tcPr>
          <w:p w14:paraId="7CF83EB8" w14:textId="0381DF1E" w:rsidR="007B470E" w:rsidRDefault="00CC7869" w:rsidP="00606CD4">
            <w:pPr>
              <w:jc w:val="center"/>
            </w:pPr>
            <w:r w:rsidRPr="00CC7869">
              <w:t>0.10</w:t>
            </w:r>
          </w:p>
        </w:tc>
        <w:tc>
          <w:tcPr>
            <w:tcW w:w="835"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BD3CB2">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63CD3A89" w:rsidR="007B470E" w:rsidRDefault="00CC7009" w:rsidP="00606CD4">
            <w:pPr>
              <w:jc w:val="center"/>
            </w:pPr>
            <w:r w:rsidRPr="00CC7009">
              <w:t>0.09</w:t>
            </w:r>
          </w:p>
        </w:tc>
        <w:tc>
          <w:tcPr>
            <w:tcW w:w="783" w:type="pct"/>
            <w:shd w:val="clear" w:color="auto" w:fill="auto"/>
            <w:vAlign w:val="center"/>
          </w:tcPr>
          <w:p w14:paraId="55526BDA" w14:textId="6B6826B0" w:rsidR="007B470E" w:rsidRDefault="00CC7869" w:rsidP="00606CD4">
            <w:pPr>
              <w:jc w:val="center"/>
            </w:pPr>
            <w:r w:rsidRPr="00CC7869">
              <w:t>0.09</w:t>
            </w:r>
          </w:p>
        </w:tc>
        <w:tc>
          <w:tcPr>
            <w:tcW w:w="835"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BD3CB2">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69D6F6A0" w:rsidR="007B470E" w:rsidRDefault="002E768D" w:rsidP="00606CD4">
            <w:pPr>
              <w:jc w:val="center"/>
            </w:pPr>
            <w:r w:rsidRPr="002E768D">
              <w:t>0.10</w:t>
            </w:r>
          </w:p>
        </w:tc>
        <w:tc>
          <w:tcPr>
            <w:tcW w:w="783" w:type="pct"/>
            <w:shd w:val="clear" w:color="auto" w:fill="F2F2F2"/>
            <w:vAlign w:val="center"/>
          </w:tcPr>
          <w:p w14:paraId="7C572924" w14:textId="5DD1E56F" w:rsidR="007B470E" w:rsidRDefault="00CC7869" w:rsidP="00606CD4">
            <w:pPr>
              <w:jc w:val="center"/>
            </w:pPr>
            <w:r w:rsidRPr="00CC7869">
              <w:t>0.11</w:t>
            </w:r>
          </w:p>
        </w:tc>
        <w:tc>
          <w:tcPr>
            <w:tcW w:w="835"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BD3CB2">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53BFA995" w:rsidR="007B470E" w:rsidRDefault="00134C2C" w:rsidP="00606CD4">
            <w:pPr>
              <w:jc w:val="center"/>
            </w:pPr>
            <w:r w:rsidRPr="00134C2C">
              <w:t>0.09</w:t>
            </w:r>
          </w:p>
        </w:tc>
        <w:tc>
          <w:tcPr>
            <w:tcW w:w="783" w:type="pct"/>
            <w:shd w:val="clear" w:color="auto" w:fill="auto"/>
            <w:vAlign w:val="center"/>
          </w:tcPr>
          <w:p w14:paraId="7B7B35FC" w14:textId="70D74F51" w:rsidR="007B470E" w:rsidRDefault="00CC7869" w:rsidP="00606CD4">
            <w:pPr>
              <w:jc w:val="center"/>
            </w:pPr>
            <w:r w:rsidRPr="00CC7869">
              <w:t>0.10</w:t>
            </w:r>
          </w:p>
        </w:tc>
        <w:tc>
          <w:tcPr>
            <w:tcW w:w="835"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BD3CB2">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0D1ED92F" w:rsidR="007B470E" w:rsidRDefault="005D38D3" w:rsidP="00606CD4">
            <w:pPr>
              <w:jc w:val="center"/>
            </w:pPr>
            <w:r w:rsidRPr="005D38D3">
              <w:t>0.07</w:t>
            </w:r>
          </w:p>
        </w:tc>
        <w:tc>
          <w:tcPr>
            <w:tcW w:w="783" w:type="pct"/>
            <w:shd w:val="clear" w:color="auto" w:fill="F2F2F2"/>
            <w:vAlign w:val="center"/>
          </w:tcPr>
          <w:p w14:paraId="698AC56E" w14:textId="4F8F8551" w:rsidR="007B470E" w:rsidRDefault="00CC7869" w:rsidP="00606CD4">
            <w:pPr>
              <w:jc w:val="center"/>
            </w:pPr>
            <w:r w:rsidRPr="00CC7869">
              <w:t>0.09</w:t>
            </w:r>
          </w:p>
        </w:tc>
        <w:tc>
          <w:tcPr>
            <w:tcW w:w="835"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BD3CB2">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27EA3E5B" w:rsidR="007B470E" w:rsidRDefault="005A3C9F" w:rsidP="00606CD4">
            <w:pPr>
              <w:jc w:val="center"/>
            </w:pPr>
            <w:r w:rsidRPr="005A3C9F">
              <w:t>0.10</w:t>
            </w:r>
          </w:p>
        </w:tc>
        <w:tc>
          <w:tcPr>
            <w:tcW w:w="783" w:type="pct"/>
            <w:shd w:val="clear" w:color="auto" w:fill="auto"/>
            <w:vAlign w:val="center"/>
          </w:tcPr>
          <w:p w14:paraId="2C1A2600" w14:textId="05BE5BC0" w:rsidR="007B470E" w:rsidRDefault="00CC7869" w:rsidP="00606CD4">
            <w:pPr>
              <w:jc w:val="center"/>
            </w:pPr>
            <w:r w:rsidRPr="00CC7869">
              <w:t>0.07</w:t>
            </w:r>
          </w:p>
        </w:tc>
        <w:tc>
          <w:tcPr>
            <w:tcW w:w="835"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BD3CB2">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1C55CAD" w:rsidR="007B470E" w:rsidRDefault="00C809D5" w:rsidP="00606CD4">
            <w:pPr>
              <w:jc w:val="center"/>
            </w:pPr>
            <w:r w:rsidRPr="00C809D5">
              <w:t>0.10</w:t>
            </w:r>
          </w:p>
        </w:tc>
        <w:tc>
          <w:tcPr>
            <w:tcW w:w="783" w:type="pct"/>
            <w:shd w:val="clear" w:color="auto" w:fill="F2F2F2"/>
            <w:vAlign w:val="center"/>
          </w:tcPr>
          <w:p w14:paraId="469B6472" w14:textId="2533A4C9" w:rsidR="007B470E" w:rsidRDefault="00CC7869" w:rsidP="00606CD4">
            <w:pPr>
              <w:jc w:val="center"/>
            </w:pPr>
            <w:r w:rsidRPr="00CC7869">
              <w:t>0.09</w:t>
            </w:r>
          </w:p>
        </w:tc>
        <w:tc>
          <w:tcPr>
            <w:tcW w:w="835"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BD3CB2">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13AEA2B1" w:rsidR="007B470E" w:rsidRDefault="001579CC" w:rsidP="00606CD4">
            <w:pPr>
              <w:jc w:val="center"/>
            </w:pPr>
            <w:r w:rsidRPr="001579CC">
              <w:t>0.10</w:t>
            </w:r>
          </w:p>
        </w:tc>
        <w:tc>
          <w:tcPr>
            <w:tcW w:w="783" w:type="pct"/>
            <w:shd w:val="clear" w:color="auto" w:fill="auto"/>
            <w:vAlign w:val="center"/>
          </w:tcPr>
          <w:p w14:paraId="24AF36CF" w14:textId="2AA37DDE" w:rsidR="007B470E" w:rsidRDefault="00CC7869" w:rsidP="00606CD4">
            <w:pPr>
              <w:jc w:val="center"/>
            </w:pPr>
            <w:r w:rsidRPr="00CC7869">
              <w:t>0.10</w:t>
            </w:r>
          </w:p>
        </w:tc>
        <w:tc>
          <w:tcPr>
            <w:tcW w:w="835"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BD3CB2">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325CE56D" w:rsidR="007B470E" w:rsidRDefault="00700711" w:rsidP="00606CD4">
            <w:pPr>
              <w:jc w:val="center"/>
            </w:pPr>
            <w:r w:rsidRPr="00700711">
              <w:t>0.08</w:t>
            </w:r>
          </w:p>
        </w:tc>
        <w:tc>
          <w:tcPr>
            <w:tcW w:w="783" w:type="pct"/>
            <w:shd w:val="clear" w:color="auto" w:fill="F2F2F2"/>
            <w:vAlign w:val="center"/>
          </w:tcPr>
          <w:p w14:paraId="622702BC" w14:textId="325D1B9E" w:rsidR="007B470E" w:rsidRDefault="00CC7869" w:rsidP="00606CD4">
            <w:pPr>
              <w:jc w:val="center"/>
            </w:pPr>
            <w:r w:rsidRPr="00CC7869">
              <w:t>0.07</w:t>
            </w:r>
          </w:p>
        </w:tc>
        <w:tc>
          <w:tcPr>
            <w:tcW w:w="835"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BD3CB2">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13453ADC" w:rsidR="007B470E" w:rsidRDefault="00C30C9A" w:rsidP="00606CD4">
            <w:pPr>
              <w:jc w:val="center"/>
            </w:pPr>
            <w:r w:rsidRPr="00C30C9A">
              <w:t>0.10</w:t>
            </w:r>
          </w:p>
        </w:tc>
        <w:tc>
          <w:tcPr>
            <w:tcW w:w="783" w:type="pct"/>
            <w:shd w:val="clear" w:color="auto" w:fill="auto"/>
            <w:vAlign w:val="center"/>
          </w:tcPr>
          <w:p w14:paraId="7F33B4A8" w14:textId="4A60AD84" w:rsidR="007B470E" w:rsidRDefault="00CC7869" w:rsidP="00606CD4">
            <w:pPr>
              <w:jc w:val="center"/>
            </w:pPr>
            <w:r w:rsidRPr="00CC7869">
              <w:t>0.08</w:t>
            </w:r>
          </w:p>
        </w:tc>
        <w:tc>
          <w:tcPr>
            <w:tcW w:w="835"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BD3CB2">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456F3D83" w:rsidR="007B470E" w:rsidRDefault="0061674F" w:rsidP="00606CD4">
            <w:pPr>
              <w:jc w:val="center"/>
            </w:pPr>
            <w:r w:rsidRPr="0061674F">
              <w:t>0.06</w:t>
            </w:r>
          </w:p>
        </w:tc>
        <w:tc>
          <w:tcPr>
            <w:tcW w:w="783" w:type="pct"/>
            <w:shd w:val="clear" w:color="auto" w:fill="F2F2F2"/>
            <w:vAlign w:val="center"/>
          </w:tcPr>
          <w:p w14:paraId="2C52DD99" w14:textId="4B97690C" w:rsidR="007B470E" w:rsidRDefault="00CC7869" w:rsidP="00606CD4">
            <w:pPr>
              <w:jc w:val="center"/>
            </w:pPr>
            <w:r w:rsidRPr="00CC7869">
              <w:t>0.07</w:t>
            </w:r>
          </w:p>
        </w:tc>
        <w:tc>
          <w:tcPr>
            <w:tcW w:w="835"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BD3CB2">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4E78175A" w:rsidR="007B470E" w:rsidRDefault="001928E8" w:rsidP="00606CD4">
            <w:pPr>
              <w:jc w:val="center"/>
            </w:pPr>
            <w:r w:rsidRPr="001928E8">
              <w:t>0.08</w:t>
            </w:r>
          </w:p>
        </w:tc>
        <w:tc>
          <w:tcPr>
            <w:tcW w:w="783" w:type="pct"/>
            <w:shd w:val="clear" w:color="auto" w:fill="auto"/>
            <w:vAlign w:val="center"/>
          </w:tcPr>
          <w:p w14:paraId="077DA196" w14:textId="7F506C39" w:rsidR="007B470E" w:rsidRDefault="00CC7869" w:rsidP="00606CD4">
            <w:pPr>
              <w:jc w:val="center"/>
            </w:pPr>
            <w:r w:rsidRPr="00CC7869">
              <w:t>0.08</w:t>
            </w:r>
          </w:p>
        </w:tc>
        <w:tc>
          <w:tcPr>
            <w:tcW w:w="835"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BD3CB2">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144B116A" w:rsidR="00ED17A7" w:rsidRDefault="0096094A" w:rsidP="00606CD4">
            <w:pPr>
              <w:jc w:val="center"/>
            </w:pPr>
            <w:r w:rsidRPr="0096094A">
              <w:t>0.06</w:t>
            </w:r>
          </w:p>
        </w:tc>
        <w:tc>
          <w:tcPr>
            <w:tcW w:w="783" w:type="pct"/>
            <w:shd w:val="clear" w:color="auto" w:fill="F2F2F2"/>
            <w:vAlign w:val="center"/>
          </w:tcPr>
          <w:p w14:paraId="7D450F21" w14:textId="192F8C1E" w:rsidR="00ED17A7" w:rsidRDefault="00CC7869" w:rsidP="00606CD4">
            <w:pPr>
              <w:jc w:val="center"/>
            </w:pPr>
            <w:r w:rsidRPr="00CC7869">
              <w:t>0.08</w:t>
            </w:r>
          </w:p>
        </w:tc>
        <w:tc>
          <w:tcPr>
            <w:tcW w:w="835"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BD3CB2">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42FB77C7" w:rsidR="00ED17A7" w:rsidRDefault="007941C6" w:rsidP="00606CD4">
            <w:pPr>
              <w:jc w:val="center"/>
            </w:pPr>
            <w:r w:rsidRPr="007941C6">
              <w:t>0.07</w:t>
            </w:r>
          </w:p>
        </w:tc>
        <w:tc>
          <w:tcPr>
            <w:tcW w:w="783" w:type="pct"/>
            <w:shd w:val="clear" w:color="auto" w:fill="auto"/>
            <w:vAlign w:val="center"/>
          </w:tcPr>
          <w:p w14:paraId="2A36E0D4" w14:textId="509ED46B" w:rsidR="00ED17A7" w:rsidRDefault="00CC7869" w:rsidP="00606CD4">
            <w:pPr>
              <w:jc w:val="center"/>
            </w:pPr>
            <w:r w:rsidRPr="00CC7869">
              <w:t>0.03</w:t>
            </w:r>
          </w:p>
        </w:tc>
        <w:tc>
          <w:tcPr>
            <w:tcW w:w="835"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BD3CB2">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3B295C8F" w:rsidR="00DE697E" w:rsidRDefault="00996027" w:rsidP="00606CD4">
            <w:pPr>
              <w:jc w:val="center"/>
            </w:pPr>
            <w:r w:rsidRPr="00996027">
              <w:t>0.08</w:t>
            </w:r>
          </w:p>
        </w:tc>
        <w:tc>
          <w:tcPr>
            <w:tcW w:w="783" w:type="pct"/>
            <w:shd w:val="clear" w:color="auto" w:fill="F2F2F2"/>
            <w:vAlign w:val="center"/>
          </w:tcPr>
          <w:p w14:paraId="334DCCE8" w14:textId="58213195" w:rsidR="00DE697E" w:rsidRDefault="00CC7869" w:rsidP="00606CD4">
            <w:pPr>
              <w:jc w:val="center"/>
            </w:pPr>
            <w:r w:rsidRPr="00CC7869">
              <w:t>0.07</w:t>
            </w:r>
          </w:p>
        </w:tc>
        <w:tc>
          <w:tcPr>
            <w:tcW w:w="835"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BD3CB2">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11C96164" w:rsidR="00DE697E" w:rsidRDefault="008772C3" w:rsidP="00606CD4">
            <w:pPr>
              <w:jc w:val="center"/>
            </w:pPr>
            <w:r w:rsidRPr="008772C3">
              <w:t>0.06</w:t>
            </w:r>
          </w:p>
        </w:tc>
        <w:tc>
          <w:tcPr>
            <w:tcW w:w="783" w:type="pct"/>
            <w:shd w:val="clear" w:color="auto" w:fill="auto"/>
            <w:vAlign w:val="center"/>
          </w:tcPr>
          <w:p w14:paraId="7442B9C3" w14:textId="04351EF2" w:rsidR="00DE697E" w:rsidRDefault="00CC7869" w:rsidP="00606CD4">
            <w:pPr>
              <w:jc w:val="center"/>
            </w:pPr>
            <w:r w:rsidRPr="00CC7869">
              <w:t>0.05</w:t>
            </w:r>
          </w:p>
        </w:tc>
        <w:tc>
          <w:tcPr>
            <w:tcW w:w="835" w:type="pct"/>
            <w:shd w:val="clear" w:color="auto" w:fill="auto"/>
            <w:vAlign w:val="center"/>
          </w:tcPr>
          <w:p w14:paraId="3EDD75FC" w14:textId="23A7C301" w:rsidR="00DE697E" w:rsidRDefault="004109A0" w:rsidP="00606CD4">
            <w:pPr>
              <w:jc w:val="center"/>
            </w:pPr>
            <w:r w:rsidRPr="004109A0">
              <w:t>0.06</w:t>
            </w:r>
          </w:p>
        </w:tc>
      </w:tr>
    </w:tbl>
    <w:p w14:paraId="6CCCC76B" w14:textId="77777777" w:rsidR="00BD3CB2" w:rsidRDefault="00BD3CB2"/>
    <w:p w14:paraId="264DCACB" w14:textId="0BBB68D7" w:rsidR="005C47B0" w:rsidRDefault="00BD3CB2" w:rsidP="00BD3CB2">
      <w:pPr>
        <w:ind w:left="709"/>
      </w:pPr>
      <w:r>
        <w:t>Los resultados en cuanto al tiempo dedicado para el proceso de cifrado y descifrado (con ficheros de tamaños similares) revelan que el algoritmo AES con claves de 256 bytes es el más eficiente en promedio mientras que DES es quién requiere de más tiempo. Debido al tamaño reducido de los ficheros de pruebas, estos resultados podrían no ser del todo fiables, por lo cual, han de ser tomados con cautela.</w:t>
      </w:r>
    </w:p>
    <w:p w14:paraId="4E35A340" w14:textId="77777777" w:rsidR="004419FD" w:rsidRDefault="004419FD" w:rsidP="00BD3CB2">
      <w:pPr>
        <w:ind w:left="709"/>
      </w:pPr>
    </w:p>
    <w:p w14:paraId="1A89E8D7" w14:textId="72A2BE07" w:rsidR="00025414" w:rsidRDefault="00025414" w:rsidP="00727E00">
      <w:pPr>
        <w:jc w:val="center"/>
      </w:pPr>
      <w:r>
        <w:rPr>
          <w:noProof/>
          <w:lang w:val="en-GB" w:eastAsia="en-GB" w:bidi="ar-SA"/>
        </w:rPr>
        <w:drawing>
          <wp:inline distT="0" distB="0" distL="0" distR="0" wp14:anchorId="6860FB5E" wp14:editId="55BB1764">
            <wp:extent cx="5410200" cy="39878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3A4240" w14:textId="77777777" w:rsidR="00025414" w:rsidRDefault="00025414"/>
    <w:p w14:paraId="7DF1DDA8" w14:textId="77777777" w:rsidR="00BD3CB2" w:rsidRDefault="00BD3CB2"/>
    <w:p w14:paraId="3578AD0F" w14:textId="1A4CBE8A" w:rsidR="00025414" w:rsidRDefault="00BD3CB2" w:rsidP="00BD3CB2">
      <w:pPr>
        <w:ind w:left="709"/>
      </w:pPr>
      <w:r>
        <w:t xml:space="preserve">En el caso de la memoria utilizada por cada uno de los algoritmos para el proceso de </w:t>
      </w:r>
      <w:proofErr w:type="gramStart"/>
      <w:r>
        <w:t>cifrado</w:t>
      </w:r>
      <w:proofErr w:type="gramEnd"/>
      <w:r>
        <w:t xml:space="preserve"> así como el de descifrado se han obtenido los siguientes resultados:</w:t>
      </w:r>
    </w:p>
    <w:p w14:paraId="0D3679F8" w14:textId="77777777" w:rsidR="00BD3CB2" w:rsidRDefault="00BD3CB2"/>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lastRenderedPageBreak/>
              <w:t xml:space="preserve">Memoria </w:t>
            </w:r>
            <w:r w:rsidR="007951B1">
              <w:rPr>
                <w:b/>
                <w:bCs/>
              </w:rPr>
              <w:t>(</w:t>
            </w:r>
            <w:proofErr w:type="spellStart"/>
            <w:r w:rsidR="007951B1">
              <w:rPr>
                <w:b/>
                <w:bCs/>
              </w:rPr>
              <w:t>kb</w:t>
            </w:r>
            <w:r w:rsidR="00427A2C">
              <w:rPr>
                <w:b/>
                <w:bCs/>
              </w:rPr>
              <w:t>ytes</w:t>
            </w:r>
            <w:proofErr w:type="spellEnd"/>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68EC3D31" w:rsidR="00FF3581" w:rsidRDefault="00C61CA1" w:rsidP="00606CD4">
            <w:pPr>
              <w:jc w:val="center"/>
            </w:pPr>
            <w:r w:rsidRPr="00C61CA1">
              <w:t>3196</w:t>
            </w: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6C8F45E8" w:rsidR="00FF3581" w:rsidRDefault="000E7D29" w:rsidP="00606CD4">
            <w:pPr>
              <w:jc w:val="center"/>
            </w:pPr>
            <w:r w:rsidRPr="000E7D29">
              <w:t>2988</w:t>
            </w: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010747F6" w:rsidR="00FF3581" w:rsidRDefault="006B1E84" w:rsidP="00606CD4">
            <w:pPr>
              <w:jc w:val="center"/>
            </w:pPr>
            <w:r w:rsidRPr="006B1E84">
              <w:t>3108</w:t>
            </w: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227522EB" w:rsidR="00FF3581" w:rsidRDefault="002B1D1A" w:rsidP="00606CD4">
            <w:pPr>
              <w:jc w:val="center"/>
            </w:pPr>
            <w:r w:rsidRPr="002B1D1A">
              <w:t>3160</w:t>
            </w: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0A510E16" w:rsidR="00FF3581" w:rsidRDefault="00610695" w:rsidP="00606CD4">
            <w:pPr>
              <w:jc w:val="center"/>
            </w:pPr>
            <w:r w:rsidRPr="00610695">
              <w:t>3116</w:t>
            </w: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162959E" w:rsidR="00FF3581" w:rsidRDefault="002421C0" w:rsidP="001458F7">
            <w:pPr>
              <w:jc w:val="center"/>
            </w:pPr>
            <w:r w:rsidRPr="002421C0">
              <w:t>3196</w:t>
            </w:r>
          </w:p>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78F90F87" w:rsidR="00FF3581" w:rsidRDefault="002A0E81" w:rsidP="00606CD4">
            <w:pPr>
              <w:jc w:val="center"/>
            </w:pPr>
            <w:r w:rsidRPr="002A0E81">
              <w:t>3048</w:t>
            </w: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128256E9" w:rsidR="00FF3581" w:rsidRDefault="007A11BC" w:rsidP="00606CD4">
            <w:pPr>
              <w:jc w:val="center"/>
            </w:pPr>
            <w:r w:rsidRPr="007A11BC">
              <w:t>3004</w:t>
            </w: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1BF5F6D8" w:rsidR="00FF3581" w:rsidRDefault="00A377E0" w:rsidP="00606CD4">
            <w:pPr>
              <w:jc w:val="center"/>
            </w:pPr>
            <w:r w:rsidRPr="00A377E0">
              <w:t>3044</w:t>
            </w: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7B57CE0C" w:rsidR="00FF3581" w:rsidRDefault="00CA4FD2" w:rsidP="00606CD4">
            <w:pPr>
              <w:jc w:val="center"/>
            </w:pPr>
            <w:r w:rsidRPr="00CA4FD2">
              <w:t>3044</w:t>
            </w: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67742F4F" w:rsidR="00FF3581" w:rsidRDefault="00287B40" w:rsidP="00606CD4">
            <w:pPr>
              <w:jc w:val="center"/>
            </w:pPr>
            <w:r w:rsidRPr="00287B40">
              <w:t>3108</w:t>
            </w: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2AF35C0F" w:rsidR="00FF3581" w:rsidRDefault="00222AC7" w:rsidP="00606CD4">
            <w:pPr>
              <w:jc w:val="center"/>
            </w:pPr>
            <w:r w:rsidRPr="00222AC7">
              <w:t>3040</w:t>
            </w: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49AC162F" w:rsidR="00FF3581" w:rsidRDefault="00AC62CD" w:rsidP="00606CD4">
            <w:pPr>
              <w:jc w:val="center"/>
            </w:pPr>
            <w:r w:rsidRPr="00AC62CD">
              <w:t>3052</w:t>
            </w: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43E1D468" w:rsidR="00FF3581" w:rsidRDefault="000A4622" w:rsidP="00606CD4">
            <w:pPr>
              <w:jc w:val="center"/>
            </w:pPr>
            <w:r w:rsidRPr="000A4622">
              <w:t>3116</w:t>
            </w: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18C1B694" w:rsidR="00FF3581" w:rsidRDefault="003E594C" w:rsidP="00606CD4">
            <w:pPr>
              <w:jc w:val="center"/>
            </w:pPr>
            <w:r w:rsidRPr="003E594C">
              <w:t>3036</w:t>
            </w: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47F5019" w:rsidR="00FF3581" w:rsidRDefault="007177E2" w:rsidP="00606CD4">
            <w:pPr>
              <w:jc w:val="center"/>
            </w:pPr>
            <w:r w:rsidRPr="007177E2">
              <w:t>2988</w:t>
            </w: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6B1A9ABA" w:rsidR="00FF3581" w:rsidRDefault="00E35B9F" w:rsidP="00606CD4">
            <w:pPr>
              <w:jc w:val="center"/>
            </w:pPr>
            <w:r w:rsidRPr="00E35B9F">
              <w:t>3108</w:t>
            </w: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3118C567" w:rsidR="00FF3581" w:rsidRDefault="00444B18" w:rsidP="00606CD4">
            <w:pPr>
              <w:jc w:val="center"/>
            </w:pPr>
            <w:r w:rsidRPr="00444B18">
              <w:t>3004</w:t>
            </w: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564456D4" w:rsidR="00FF3581" w:rsidRDefault="00DC6312" w:rsidP="00606CD4">
            <w:pPr>
              <w:jc w:val="center"/>
            </w:pPr>
            <w:r w:rsidRPr="00DC6312">
              <w:t>3040</w:t>
            </w: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4ABD0D8E" w:rsidR="00FF3581" w:rsidRDefault="00E82224" w:rsidP="00606CD4">
            <w:pPr>
              <w:jc w:val="center"/>
            </w:pPr>
            <w:r w:rsidRPr="00E82224">
              <w:t>3044</w:t>
            </w: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4AC3EBC1" w:rsidR="00FF3581" w:rsidRDefault="009C7E5A" w:rsidP="00606CD4">
            <w:pPr>
              <w:jc w:val="center"/>
            </w:pPr>
            <w:r w:rsidRPr="009C7E5A">
              <w:t>3136</w:t>
            </w: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19538638" w:rsidR="00FF3581" w:rsidRDefault="00051905" w:rsidP="00606CD4">
            <w:pPr>
              <w:jc w:val="center"/>
            </w:pPr>
            <w:r w:rsidRPr="00051905">
              <w:t>3136</w:t>
            </w: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40F26A16" w:rsidR="00FF3581" w:rsidRDefault="00001A08" w:rsidP="00606CD4">
            <w:pPr>
              <w:jc w:val="center"/>
            </w:pPr>
            <w:r w:rsidRPr="00001A08">
              <w:t>3184</w:t>
            </w: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4FC86CB9" w:rsidR="00FF3581" w:rsidRDefault="00CD7CC0" w:rsidP="00606CD4">
            <w:pPr>
              <w:jc w:val="center"/>
            </w:pPr>
            <w:r w:rsidRPr="00CD7CC0">
              <w:t>3100</w:t>
            </w: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7741B0CC" w14:textId="43CB665A" w:rsidR="00727E00" w:rsidRDefault="00727E00" w:rsidP="00BD3CB2">
      <w:pPr>
        <w:ind w:left="709"/>
      </w:pPr>
      <w:r>
        <w:t>Los resultados en cuanto al uso de memoria por los distintos algoritmos no aportan la suficiente información como para revelar resultados sobre los mismos por su dispersión similar y la dificultad de encontrar patrones sobre los mismos.</w:t>
      </w:r>
    </w:p>
    <w:p w14:paraId="1E96B968" w14:textId="444C3A43" w:rsidR="00727E00" w:rsidRDefault="00BD3CB2" w:rsidP="00BD3CB2">
      <w:pPr>
        <w:tabs>
          <w:tab w:val="left" w:pos="4053"/>
        </w:tabs>
      </w:pPr>
      <w:r>
        <w:tab/>
      </w:r>
    </w:p>
    <w:p w14:paraId="3EC62D4A" w14:textId="772FC474" w:rsidR="007E1862" w:rsidRDefault="00025414" w:rsidP="00BD3CB2">
      <w:pPr>
        <w:jc w:val="center"/>
      </w:pPr>
      <w:r>
        <w:rPr>
          <w:noProof/>
          <w:lang w:val="en-GB" w:eastAsia="en-GB" w:bidi="ar-SA"/>
        </w:rPr>
        <w:drawing>
          <wp:inline distT="0" distB="0" distL="0" distR="0" wp14:anchorId="7E9098BD" wp14:editId="3FBDA1BC">
            <wp:extent cx="5410200" cy="2827866"/>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2CF863" w14:textId="77777777" w:rsidR="00727E00" w:rsidRDefault="00727E00"/>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1384909" w14:textId="77777777" w:rsidR="007D74DB" w:rsidRDefault="00EF5A91" w:rsidP="00EF5A91">
      <w:pPr>
        <w:ind w:left="709" w:firstLine="11"/>
      </w:pPr>
      <w:r>
        <w:t xml:space="preserve">Para el cálculo de la media aritmética de los bytes del fichero se ha creado un script en el lenguaje Python, que recibe el nombre del fichero como argumento al programa e imprime por salida estándar el resultado. </w:t>
      </w:r>
    </w:p>
    <w:p w14:paraId="348E7F98" w14:textId="77777777" w:rsidR="007D74DB" w:rsidRDefault="007D74DB" w:rsidP="00EF5A91">
      <w:pPr>
        <w:ind w:left="709" w:firstLine="11"/>
      </w:pPr>
    </w:p>
    <w:p w14:paraId="3754A9A7" w14:textId="02A5848B" w:rsidR="00EF5A91" w:rsidRDefault="00CC43D1" w:rsidP="00EF5A91">
      <w:pPr>
        <w:ind w:left="709" w:firstLine="11"/>
      </w:pPr>
      <w:r>
        <w:t xml:space="preserve">El fichero se puede descargar desde </w:t>
      </w:r>
      <w:hyperlink r:id="rId14" w:history="1">
        <w:r w:rsidR="005442E5" w:rsidRPr="00C41BA3">
          <w:rPr>
            <w:rStyle w:val="Hyperlink"/>
          </w:rPr>
          <w:t>https://github.com/garciparedes/gsi-practices/blob/master/practice-4/byte-mediam.py</w:t>
        </w:r>
      </w:hyperlink>
      <w:r w:rsidR="005442E5">
        <w:t xml:space="preserve"> </w:t>
      </w:r>
      <w:r>
        <w:t xml:space="preserve"> </w:t>
      </w:r>
      <w:r w:rsidR="00EF5A91">
        <w:t xml:space="preserve">El código fuente del </w:t>
      </w:r>
      <w:r w:rsidR="00E84C52">
        <w:t>mismo</w:t>
      </w:r>
      <w:r w:rsidR="00EF5A91">
        <w:t xml:space="preserve">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drawing>
          <wp:inline distT="0" distB="0" distL="0" distR="0" wp14:anchorId="5AF48554" wp14:editId="20E83733">
            <wp:extent cx="5373136" cy="3623734"/>
            <wp:effectExtent l="0" t="0" r="12065" b="8890"/>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707" cy="3664584"/>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proofErr w:type="spellStart"/>
      <w:r w:rsidRPr="00CE6502">
        <w:rPr>
          <w:b/>
          <w:bCs/>
          <w:i/>
        </w:rPr>
        <w:t>gzip</w:t>
      </w:r>
      <w:proofErr w:type="spellEnd"/>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p w14:paraId="468264FD" w14:textId="6DD04547" w:rsidR="00727E00" w:rsidRDefault="00727E00" w:rsidP="00727E00">
      <w:pPr>
        <w:ind w:left="709"/>
      </w:pPr>
      <w:r>
        <w:t xml:space="preserve">La media aritmética a nivel de bytes representa el centro de gravedad de la distribución de bytes, revelando menor cantidad de información cuando esta se encuentre más centrada en el punto medio de la distribución, es decir, </w:t>
      </w:r>
      <m:oMath>
        <m:f>
          <m:fPr>
            <m:ctrlPr>
              <w:rPr>
                <w:rFonts w:ascii="Cambria Math" w:hAnsi="Cambria Math"/>
                <w:i/>
              </w:rPr>
            </m:ctrlPr>
          </m:fPr>
          <m:num>
            <m:r>
              <w:rPr>
                <w:rFonts w:ascii="Cambria Math" w:hAnsi="Cambria Math"/>
              </w:rPr>
              <m:t>0+256</m:t>
            </m:r>
          </m:num>
          <m:den>
            <m:r>
              <w:rPr>
                <w:rFonts w:ascii="Cambria Math" w:hAnsi="Cambria Math"/>
              </w:rPr>
              <m:t>2</m:t>
            </m:r>
          </m:den>
        </m:f>
        <m:r>
          <w:rPr>
            <w:rFonts w:ascii="Cambria Math" w:hAnsi="Cambria Math"/>
          </w:rPr>
          <m:t>=128</m:t>
        </m:r>
      </m:oMath>
    </w:p>
    <w:p w14:paraId="59409E27" w14:textId="77777777" w:rsidR="00727E00" w:rsidRDefault="00727E00" w:rsidP="00727E00">
      <w:pPr>
        <w:ind w:left="709"/>
      </w:pPr>
    </w:p>
    <w:p w14:paraId="39457573" w14:textId="0AA26FE3" w:rsidR="00727E00" w:rsidRDefault="00727E00" w:rsidP="004419FD">
      <w:pPr>
        <w:ind w:left="709"/>
      </w:pPr>
      <w:r>
        <w:t>Los resultados obtenidos al aplicar el script del ejercicio anterior sobre los ficheros son los siguientes:</w:t>
      </w:r>
    </w:p>
    <w:p w14:paraId="14AB0759" w14:textId="77777777" w:rsidR="004419FD" w:rsidRDefault="004419FD" w:rsidP="004419FD">
      <w:pPr>
        <w:ind w:left="709"/>
      </w:pPr>
    </w:p>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0D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1"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7"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0D410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0D410B">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3"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11819A14"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D410B">
              <w:rPr>
                <w:rStyle w:val="s1"/>
                <w:sz w:val="21"/>
                <w:szCs w:val="21"/>
              </w:rPr>
              <w:t>127.587</w:t>
            </w:r>
          </w:p>
        </w:tc>
        <w:tc>
          <w:tcPr>
            <w:tcW w:w="467" w:type="pct"/>
            <w:vAlign w:val="center"/>
          </w:tcPr>
          <w:p w14:paraId="30D46776" w14:textId="117DF601"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127.517</w:t>
            </w: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0D410B">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5B85F5B8"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127.600</w:t>
            </w:r>
          </w:p>
        </w:tc>
        <w:tc>
          <w:tcPr>
            <w:tcW w:w="467" w:type="pct"/>
            <w:vAlign w:val="center"/>
          </w:tcPr>
          <w:p w14:paraId="77B804F4" w14:textId="285344E1"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3D308D4E"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127.317</w:t>
            </w:r>
          </w:p>
        </w:tc>
        <w:tc>
          <w:tcPr>
            <w:tcW w:w="467" w:type="pct"/>
            <w:vAlign w:val="center"/>
          </w:tcPr>
          <w:p w14:paraId="0334163D" w14:textId="1D862E47"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127.887</w:t>
            </w: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0D410B">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0AA9ADAD"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127.369</w:t>
            </w:r>
          </w:p>
        </w:tc>
        <w:tc>
          <w:tcPr>
            <w:tcW w:w="467" w:type="pct"/>
            <w:vAlign w:val="center"/>
          </w:tcPr>
          <w:p w14:paraId="35263AF4" w14:textId="3FAA18A8"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127.619</w:t>
            </w: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3"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2A786C23"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127.553</w:t>
            </w:r>
          </w:p>
        </w:tc>
        <w:tc>
          <w:tcPr>
            <w:tcW w:w="467" w:type="pct"/>
            <w:vAlign w:val="center"/>
          </w:tcPr>
          <w:p w14:paraId="3FE8F698" w14:textId="7B80CE14"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127.624</w:t>
            </w: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3"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68D94D95"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67" w:type="pct"/>
            <w:vAlign w:val="center"/>
          </w:tcPr>
          <w:p w14:paraId="72D46A88" w14:textId="176EC86F"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127.678</w:t>
            </w: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73824948"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127.675</w:t>
            </w:r>
          </w:p>
        </w:tc>
        <w:tc>
          <w:tcPr>
            <w:tcW w:w="467" w:type="pct"/>
            <w:vAlign w:val="center"/>
          </w:tcPr>
          <w:p w14:paraId="1B710AE4" w14:textId="100C04D9"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127.532</w:t>
            </w: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3"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68424E88"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127.437</w:t>
            </w:r>
          </w:p>
        </w:tc>
        <w:tc>
          <w:tcPr>
            <w:tcW w:w="467" w:type="pct"/>
            <w:vAlign w:val="center"/>
          </w:tcPr>
          <w:p w14:paraId="4F8531FD" w14:textId="3822A6FD"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127.497</w:t>
            </w: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3"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CBAF84"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127.411</w:t>
            </w:r>
          </w:p>
        </w:tc>
        <w:tc>
          <w:tcPr>
            <w:tcW w:w="467" w:type="pct"/>
            <w:vAlign w:val="center"/>
          </w:tcPr>
          <w:p w14:paraId="5661FBF5" w14:textId="246D0D8E"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127.518</w:t>
            </w: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3"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B193B4F"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127.618</w:t>
            </w:r>
          </w:p>
        </w:tc>
        <w:tc>
          <w:tcPr>
            <w:tcW w:w="467" w:type="pct"/>
            <w:vAlign w:val="center"/>
          </w:tcPr>
          <w:p w14:paraId="4E16E83D" w14:textId="06ADCBAB"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127.579</w:t>
            </w: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3"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4205362B"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127.450</w:t>
            </w:r>
          </w:p>
        </w:tc>
        <w:tc>
          <w:tcPr>
            <w:tcW w:w="467" w:type="pct"/>
            <w:vAlign w:val="center"/>
          </w:tcPr>
          <w:p w14:paraId="54D1E0E6" w14:textId="69F5B06B"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127.356</w:t>
            </w: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3"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5CFBDBD2"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127.561</w:t>
            </w:r>
          </w:p>
        </w:tc>
        <w:tc>
          <w:tcPr>
            <w:tcW w:w="467" w:type="pct"/>
            <w:vAlign w:val="center"/>
          </w:tcPr>
          <w:p w14:paraId="027C3CA4" w14:textId="452CFD14"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127.386</w:t>
            </w: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3"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4D235A62" w14:textId="77777777" w:rsidR="00727E00" w:rsidRDefault="00727E00" w:rsidP="00727E00">
      <w:pPr>
        <w:tabs>
          <w:tab w:val="left" w:pos="4342"/>
        </w:tabs>
      </w:pPr>
    </w:p>
    <w:p w14:paraId="73353FF6" w14:textId="660040C6" w:rsidR="00D23D95" w:rsidRDefault="00727E00" w:rsidP="002E6877">
      <w:pPr>
        <w:ind w:left="709"/>
      </w:pPr>
      <w:r>
        <w:t>La distribución de valores sobre la media aritmética de los ficheros</w:t>
      </w:r>
      <w:r w:rsidR="00545B27">
        <w:t xml:space="preserve"> revela variaciones entre los ficheros en texto plano, es decir, sin cifrar, las cuales son reducidas cuando estos se comprimen. En cuanto al modo de cifrado, ECB obtiene resultados peores al resto de alternativas, las cuales se agravan en el caso del </w:t>
      </w:r>
      <w:proofErr w:type="spellStart"/>
      <w:r w:rsidR="00545B27">
        <w:t>cifrador</w:t>
      </w:r>
      <w:proofErr w:type="spellEnd"/>
      <w:r w:rsidR="00545B27">
        <w:t xml:space="preserve"> </w:t>
      </w:r>
      <w:proofErr w:type="spellStart"/>
      <w:r w:rsidR="00545B27">
        <w:t>BlowFish</w:t>
      </w:r>
      <w:proofErr w:type="spellEnd"/>
      <w:r w:rsidR="0077227A">
        <w:t>.</w:t>
      </w:r>
    </w:p>
    <w:p w14:paraId="474FC240" w14:textId="77777777" w:rsidR="00727E00" w:rsidRDefault="00727E00" w:rsidP="00727E00">
      <w:pPr>
        <w:tabs>
          <w:tab w:val="left" w:pos="4342"/>
        </w:tabs>
      </w:pPr>
    </w:p>
    <w:p w14:paraId="47BD698D" w14:textId="5E4102F4" w:rsidR="0019026E" w:rsidRDefault="00D47A48" w:rsidP="004419FD">
      <w:pPr>
        <w:tabs>
          <w:tab w:val="left" w:pos="4342"/>
        </w:tabs>
        <w:jc w:val="center"/>
      </w:pPr>
      <w:r>
        <w:rPr>
          <w:noProof/>
          <w:lang w:val="en-GB" w:eastAsia="en-GB" w:bidi="ar-SA"/>
        </w:rPr>
        <w:drawing>
          <wp:inline distT="0" distB="0" distL="0" distR="0" wp14:anchorId="7F1B424C" wp14:editId="47FD9AAE">
            <wp:extent cx="5350510" cy="3225800"/>
            <wp:effectExtent l="0" t="0" r="889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450879" w14:textId="77777777" w:rsidR="001738CC" w:rsidRDefault="001738CC" w:rsidP="001008B3">
      <w:pPr>
        <w:tabs>
          <w:tab w:val="left" w:pos="4342"/>
        </w:tabs>
      </w:pPr>
    </w:p>
    <w:p w14:paraId="75DCC3CE" w14:textId="77777777" w:rsidR="001738CC" w:rsidRDefault="001738CC" w:rsidP="001008B3">
      <w:pPr>
        <w:tabs>
          <w:tab w:val="left" w:pos="4342"/>
        </w:tabs>
      </w:pPr>
    </w:p>
    <w:p w14:paraId="5CE3B88D" w14:textId="77777777" w:rsidR="00C47AB2" w:rsidRPr="00C02290"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79120ADD" w14:textId="77777777" w:rsidR="00C02290" w:rsidRDefault="00C02290" w:rsidP="00C02290">
      <w:pPr>
        <w:ind w:left="720"/>
        <w:jc w:val="both"/>
        <w:rPr>
          <w:b/>
          <w:bCs/>
        </w:rPr>
      </w:pPr>
    </w:p>
    <w:p w14:paraId="3E598079" w14:textId="77777777" w:rsidR="004419FD" w:rsidRDefault="004419FD" w:rsidP="00C02290">
      <w:pPr>
        <w:ind w:left="720"/>
        <w:jc w:val="both"/>
        <w:rPr>
          <w:b/>
          <w:bCs/>
        </w:rPr>
      </w:pPr>
    </w:p>
    <w:p w14:paraId="33F25A7F" w14:textId="77777777" w:rsidR="004419FD" w:rsidRDefault="004419FD" w:rsidP="00C02290">
      <w:pPr>
        <w:ind w:left="720"/>
        <w:jc w:val="both"/>
        <w:rPr>
          <w:b/>
          <w:bCs/>
        </w:rPr>
      </w:pPr>
    </w:p>
    <w:p w14:paraId="2A5347FC" w14:textId="262224A2" w:rsidR="00C02290" w:rsidRDefault="00C02290" w:rsidP="00C02290">
      <w:pPr>
        <w:ind w:left="709" w:firstLine="11"/>
      </w:pPr>
      <w:r>
        <w:t>Para el cálculo de la entropía de los bytes del fichero se ha creado un script en el lenguaje Python, que recibe el nombre del fichero como argumento al programa e imprime por salida estándar el resultado. Para el cálculo se ha utilizado la biblioteca “</w:t>
      </w:r>
      <w:r w:rsidRPr="00C02290">
        <w:rPr>
          <w:i/>
        </w:rPr>
        <w:t>pandas</w:t>
      </w:r>
      <w:r>
        <w:rPr>
          <w:i/>
        </w:rPr>
        <w:t>”</w:t>
      </w:r>
      <w:r>
        <w:t xml:space="preserve">, que facilita la obtención de la tabla de frecuencias. </w:t>
      </w:r>
    </w:p>
    <w:p w14:paraId="06E4282E" w14:textId="77777777" w:rsidR="00EB11B3" w:rsidRDefault="00EB11B3" w:rsidP="00C02290">
      <w:pPr>
        <w:ind w:left="709" w:firstLine="11"/>
      </w:pPr>
    </w:p>
    <w:p w14:paraId="0F08851C" w14:textId="67760208" w:rsidR="00EB11B3" w:rsidRDefault="00EB11B3" w:rsidP="00EB11B3">
      <w:pPr>
        <w:ind w:left="709" w:firstLine="11"/>
      </w:pPr>
      <w:r>
        <w:t xml:space="preserve">El fichero se puede descargar desde </w:t>
      </w:r>
      <w:hyperlink r:id="rId17" w:history="1">
        <w:r w:rsidR="000524A4" w:rsidRPr="00C41BA3">
          <w:rPr>
            <w:rStyle w:val="Hyperlink"/>
          </w:rPr>
          <w:t>https://github.com/garciparedes/gsi-practices/blob/master/practice-4/byte-entropy.py</w:t>
        </w:r>
      </w:hyperlink>
      <w:r>
        <w:t xml:space="preserve"> y el código fuente del mismo es el siguiente:</w:t>
      </w:r>
    </w:p>
    <w:p w14:paraId="79E63191" w14:textId="462146B1" w:rsidR="00EB11B3" w:rsidRDefault="0065264B" w:rsidP="0065264B">
      <w:pPr>
        <w:tabs>
          <w:tab w:val="left" w:pos="2640"/>
        </w:tabs>
        <w:ind w:left="709" w:firstLine="11"/>
      </w:pPr>
      <w:r>
        <w:tab/>
      </w:r>
    </w:p>
    <w:p w14:paraId="4437C37C" w14:textId="77777777" w:rsidR="00C02290" w:rsidRDefault="00C02290" w:rsidP="00C02290">
      <w:pPr>
        <w:ind w:left="720"/>
        <w:jc w:val="both"/>
      </w:pPr>
    </w:p>
    <w:p w14:paraId="448288C1" w14:textId="651A55C6" w:rsidR="00D23D95" w:rsidRDefault="009B0671" w:rsidP="004419FD">
      <w:pPr>
        <w:jc w:val="center"/>
      </w:pPr>
      <w:r>
        <w:rPr>
          <w:noProof/>
          <w:lang w:val="en-GB" w:eastAsia="en-GB" w:bidi="ar-SA"/>
        </w:rPr>
        <w:drawing>
          <wp:inline distT="0" distB="0" distL="0" distR="0" wp14:anchorId="6486E14C" wp14:editId="192B33FE">
            <wp:extent cx="5388610" cy="4055533"/>
            <wp:effectExtent l="0" t="0" r="0" b="889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756" cy="4081232"/>
                    </a:xfrm>
                    <a:prstGeom prst="rect">
                      <a:avLst/>
                    </a:prstGeom>
                    <a:noFill/>
                    <a:ln>
                      <a:noFill/>
                    </a:ln>
                  </pic:spPr>
                </pic:pic>
              </a:graphicData>
            </a:graphic>
          </wp:inline>
        </w:drawing>
      </w:r>
    </w:p>
    <w:p w14:paraId="1C53BFF2" w14:textId="77777777" w:rsidR="00140B14" w:rsidRDefault="00140B14"/>
    <w:p w14:paraId="5EC53F69" w14:textId="4E30D63A" w:rsidR="00431B5F" w:rsidRPr="00A933D9"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proofErr w:type="spellStart"/>
      <w:r w:rsidR="003C1F05" w:rsidRPr="003C1F05">
        <w:rPr>
          <w:b/>
          <w:bCs/>
          <w:i/>
        </w:rPr>
        <w:t>gzip</w:t>
      </w:r>
      <w:proofErr w:type="spellEnd"/>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4DD5E67D" w14:textId="77777777" w:rsidR="00A933D9" w:rsidRDefault="00A933D9" w:rsidP="00A933D9">
      <w:pPr>
        <w:jc w:val="both"/>
        <w:rPr>
          <w:b/>
          <w:bCs/>
        </w:rPr>
      </w:pPr>
    </w:p>
    <w:p w14:paraId="47CF144B" w14:textId="5E69BD47" w:rsidR="000560AC" w:rsidRDefault="00D44606" w:rsidP="00A933D9">
      <w:pPr>
        <w:ind w:left="720"/>
        <w:jc w:val="both"/>
        <w:rPr>
          <w:bCs/>
        </w:rPr>
      </w:pPr>
      <w:r>
        <w:rPr>
          <w:bCs/>
        </w:rPr>
        <w:t>La cau</w:t>
      </w:r>
      <w:r w:rsidR="00A933D9">
        <w:rPr>
          <w:bCs/>
        </w:rPr>
        <w:t>sa de que el resultado de la entropía de los ficheros se distribuya entre 0 y 8 es que los cálculos se han realizado utilizando un byte como unidad atómica. Dado que cada byte permite 256 posibilidades (</w:t>
      </w:r>
      <m:oMath>
        <m:sSup>
          <m:sSupPr>
            <m:ctrlPr>
              <w:rPr>
                <w:rFonts w:ascii="Cambria Math" w:hAnsi="Cambria Math"/>
                <w:bCs/>
                <w:i/>
              </w:rPr>
            </m:ctrlPr>
          </m:sSupPr>
          <m:e>
            <m:r>
              <w:rPr>
                <w:rFonts w:ascii="Cambria Math" w:hAnsi="Cambria Math"/>
              </w:rPr>
              <m:t>2</m:t>
            </m:r>
          </m:e>
          <m:sup>
            <m:r>
              <w:rPr>
                <w:rFonts w:ascii="Cambria Math" w:hAnsi="Cambria Math"/>
              </w:rPr>
              <m:t>8</m:t>
            </m:r>
          </m:sup>
        </m:sSup>
      </m:oMath>
      <w:r w:rsidR="00A933D9">
        <w:rPr>
          <w:bCs/>
        </w:rPr>
        <w:t>)</w:t>
      </w:r>
      <w:r w:rsidR="000B7926">
        <w:rPr>
          <w:bCs/>
        </w:rPr>
        <w:t>, a</w:t>
      </w:r>
      <w:r w:rsidR="00342C3A">
        <w:rPr>
          <w:bCs/>
        </w:rPr>
        <w:t>l realizar la operación logaritmo</w:t>
      </w:r>
      <w:r w:rsidR="000B7926">
        <w:rPr>
          <w:bCs/>
        </w:rPr>
        <w:t xml:space="preserve"> en base 2</w:t>
      </w:r>
      <w:r w:rsidR="00342C3A">
        <w:rPr>
          <w:bCs/>
        </w:rPr>
        <w:t>, los resultados siempre estará</w:t>
      </w:r>
      <w:r w:rsidR="007B2718">
        <w:rPr>
          <w:bCs/>
        </w:rPr>
        <w:t>n en el rango [0,</w:t>
      </w:r>
      <w:r w:rsidR="00342C3A">
        <w:rPr>
          <w:bCs/>
        </w:rPr>
        <w:t>8]</w:t>
      </w:r>
      <w:r w:rsidR="00506F6F">
        <w:rPr>
          <w:bCs/>
        </w:rPr>
        <w:t>.</w:t>
      </w:r>
      <w:r w:rsidR="005445FA">
        <w:rPr>
          <w:bCs/>
        </w:rPr>
        <w:t xml:space="preserve"> </w:t>
      </w:r>
    </w:p>
    <w:p w14:paraId="3333C815" w14:textId="77777777" w:rsidR="000560AC" w:rsidRDefault="000560AC" w:rsidP="00A933D9">
      <w:pPr>
        <w:ind w:left="720"/>
        <w:jc w:val="both"/>
        <w:rPr>
          <w:bCs/>
        </w:rPr>
      </w:pPr>
    </w:p>
    <w:p w14:paraId="21F838DE" w14:textId="559B3B55" w:rsidR="00A933D9" w:rsidRDefault="000560AC" w:rsidP="00A933D9">
      <w:pPr>
        <w:ind w:left="720"/>
        <w:jc w:val="both"/>
        <w:rPr>
          <w:bCs/>
        </w:rPr>
      </w:pPr>
      <w:r>
        <w:rPr>
          <w:bCs/>
        </w:rPr>
        <w:t xml:space="preserve">La entropía de un fichero es una unidad de medida que determina la cantidad de información </w:t>
      </w:r>
      <w:r>
        <w:rPr>
          <w:bCs/>
        </w:rPr>
        <w:lastRenderedPageBreak/>
        <w:t>que se puede obtener a partir de la distribución de bytes del mismo.</w:t>
      </w:r>
    </w:p>
    <w:p w14:paraId="70886E96" w14:textId="77777777" w:rsidR="000560AC" w:rsidRDefault="000560AC" w:rsidP="00A933D9">
      <w:pPr>
        <w:ind w:left="720"/>
        <w:jc w:val="both"/>
        <w:rPr>
          <w:bCs/>
        </w:rPr>
      </w:pPr>
    </w:p>
    <w:p w14:paraId="6C7ACD68" w14:textId="14DF0FC9" w:rsidR="006150A2" w:rsidRPr="000560AC" w:rsidRDefault="000560AC" w:rsidP="000560AC">
      <w:pPr>
        <w:ind w:left="720"/>
        <w:jc w:val="both"/>
        <w:rPr>
          <w:bCs/>
        </w:rPr>
      </w:pPr>
      <w:r>
        <w:rPr>
          <w:bCs/>
        </w:rPr>
        <w:t>Los resultados al calcular la entropía a nivel de bytes sobre cada fichero han sido los siguiente:</w:t>
      </w: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CC3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934"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34"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34"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34"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CC313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65" w:type="pct"/>
            <w:gridSpan w:val="2"/>
            <w:vMerge/>
            <w:vAlign w:val="center"/>
          </w:tcPr>
          <w:p w14:paraId="1E0B0AD3" w14:textId="77777777" w:rsidR="00A131E9" w:rsidRPr="004E5B24" w:rsidRDefault="00A131E9" w:rsidP="0017745A">
            <w:pPr>
              <w:jc w:val="center"/>
              <w:rPr>
                <w:b w:val="0"/>
                <w:bCs w:val="0"/>
              </w:rPr>
            </w:pPr>
          </w:p>
        </w:tc>
        <w:tc>
          <w:tcPr>
            <w:tcW w:w="467"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CC313F">
        <w:tc>
          <w:tcPr>
            <w:cnfStyle w:val="001000000000" w:firstRow="0" w:lastRow="0" w:firstColumn="1" w:lastColumn="0" w:oddVBand="0" w:evenVBand="0" w:oddHBand="0" w:evenHBand="0" w:firstRowFirstColumn="0" w:firstRowLastColumn="0" w:lastRowFirstColumn="0" w:lastRowLastColumn="0"/>
            <w:tcW w:w="1265" w:type="pct"/>
            <w:gridSpan w:val="2"/>
            <w:vAlign w:val="center"/>
          </w:tcPr>
          <w:p w14:paraId="38BC89BD" w14:textId="46BC7A91" w:rsidR="006226FA" w:rsidRPr="007951B1" w:rsidRDefault="006226FA" w:rsidP="0017745A">
            <w:pPr>
              <w:jc w:val="center"/>
              <w:rPr>
                <w:b w:val="0"/>
              </w:rPr>
            </w:pPr>
            <w:r w:rsidRPr="002E6F93">
              <w:t>Fichero Plano</w:t>
            </w:r>
          </w:p>
        </w:tc>
        <w:tc>
          <w:tcPr>
            <w:tcW w:w="467"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467"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467"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467"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67"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67"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467"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467"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5"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467"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467" w:type="pct"/>
            <w:vAlign w:val="center"/>
          </w:tcPr>
          <w:p w14:paraId="0E29E597" w14:textId="2988B596"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7.99952</w:t>
            </w:r>
          </w:p>
        </w:tc>
        <w:tc>
          <w:tcPr>
            <w:tcW w:w="467" w:type="pct"/>
            <w:vAlign w:val="center"/>
          </w:tcPr>
          <w:p w14:paraId="785995AA" w14:textId="044D3F6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7.99853</w:t>
            </w:r>
          </w:p>
        </w:tc>
        <w:tc>
          <w:tcPr>
            <w:tcW w:w="467"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467"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CC313F">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6479300" w14:textId="77777777" w:rsidR="006226FA" w:rsidRPr="007951B1" w:rsidRDefault="006226FA" w:rsidP="0017745A">
            <w:pPr>
              <w:jc w:val="center"/>
              <w:rPr>
                <w:bCs w:val="0"/>
              </w:rPr>
            </w:pPr>
          </w:p>
        </w:tc>
        <w:tc>
          <w:tcPr>
            <w:tcW w:w="375"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467"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467" w:type="pct"/>
            <w:vAlign w:val="center"/>
          </w:tcPr>
          <w:p w14:paraId="7845F558" w14:textId="7CAAF675"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2EE230A6" w14:textId="2285B7D2"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7.99884</w:t>
            </w:r>
          </w:p>
        </w:tc>
        <w:tc>
          <w:tcPr>
            <w:tcW w:w="467"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67"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467"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6285476" w14:textId="77777777" w:rsidR="006226FA" w:rsidRPr="007951B1" w:rsidRDefault="006226FA" w:rsidP="0017745A">
            <w:pPr>
              <w:jc w:val="center"/>
              <w:rPr>
                <w:bCs w:val="0"/>
              </w:rPr>
            </w:pPr>
          </w:p>
        </w:tc>
        <w:tc>
          <w:tcPr>
            <w:tcW w:w="375"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467" w:type="pct"/>
            <w:vAlign w:val="center"/>
          </w:tcPr>
          <w:p w14:paraId="66676B3E" w14:textId="45BDE4D5"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7.99959</w:t>
            </w:r>
          </w:p>
        </w:tc>
        <w:tc>
          <w:tcPr>
            <w:tcW w:w="467" w:type="pct"/>
            <w:vAlign w:val="center"/>
          </w:tcPr>
          <w:p w14:paraId="288A283B" w14:textId="7EE9BA9E"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7.99890</w:t>
            </w:r>
          </w:p>
        </w:tc>
        <w:tc>
          <w:tcPr>
            <w:tcW w:w="467"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67"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467"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467"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CC313F">
        <w:trPr>
          <w:trHeight w:val="323"/>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5"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467"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467" w:type="pct"/>
            <w:vAlign w:val="center"/>
          </w:tcPr>
          <w:p w14:paraId="17BD44E9" w14:textId="2100A2D0"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3096F0B" w14:textId="67A93C9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7.99877</w:t>
            </w:r>
          </w:p>
        </w:tc>
        <w:tc>
          <w:tcPr>
            <w:tcW w:w="467"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67"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467"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467"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DD9F8E5" w14:textId="77777777" w:rsidR="006226FA" w:rsidRPr="007951B1" w:rsidRDefault="006226FA" w:rsidP="0017745A">
            <w:pPr>
              <w:jc w:val="center"/>
              <w:rPr>
                <w:bCs w:val="0"/>
              </w:rPr>
            </w:pPr>
          </w:p>
        </w:tc>
        <w:tc>
          <w:tcPr>
            <w:tcW w:w="375"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467"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467" w:type="pct"/>
            <w:vAlign w:val="center"/>
          </w:tcPr>
          <w:p w14:paraId="4E89EB20" w14:textId="3072BA7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1C0E02AB" w14:textId="6286CDDD"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7.99895</w:t>
            </w:r>
          </w:p>
        </w:tc>
        <w:tc>
          <w:tcPr>
            <w:tcW w:w="467"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467"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8B3244F" w14:textId="77777777" w:rsidR="006226FA" w:rsidRPr="007951B1" w:rsidRDefault="006226FA" w:rsidP="0017745A">
            <w:pPr>
              <w:jc w:val="center"/>
              <w:rPr>
                <w:bCs w:val="0"/>
              </w:rPr>
            </w:pPr>
          </w:p>
        </w:tc>
        <w:tc>
          <w:tcPr>
            <w:tcW w:w="375"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467"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467" w:type="pct"/>
            <w:vAlign w:val="center"/>
          </w:tcPr>
          <w:p w14:paraId="44B96B3C" w14:textId="3C6823D9"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1853C3C0" w14:textId="68948308"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7.99901</w:t>
            </w:r>
          </w:p>
        </w:tc>
        <w:tc>
          <w:tcPr>
            <w:tcW w:w="467"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67"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467"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467"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5"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467"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467" w:type="pct"/>
            <w:vAlign w:val="center"/>
          </w:tcPr>
          <w:p w14:paraId="7D7E2EA7" w14:textId="023413A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CD0C8A2" w14:textId="2473AB64"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7.99880</w:t>
            </w:r>
          </w:p>
        </w:tc>
        <w:tc>
          <w:tcPr>
            <w:tcW w:w="467"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467"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BE059A4" w14:textId="77777777" w:rsidR="006226FA" w:rsidRPr="007951B1" w:rsidRDefault="006226FA" w:rsidP="0017745A">
            <w:pPr>
              <w:jc w:val="center"/>
              <w:rPr>
                <w:bCs w:val="0"/>
              </w:rPr>
            </w:pPr>
          </w:p>
        </w:tc>
        <w:tc>
          <w:tcPr>
            <w:tcW w:w="375"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467" w:type="pct"/>
            <w:vAlign w:val="center"/>
          </w:tcPr>
          <w:p w14:paraId="51CAEB10" w14:textId="22E29CA6"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7.99950</w:t>
            </w:r>
          </w:p>
        </w:tc>
        <w:tc>
          <w:tcPr>
            <w:tcW w:w="467" w:type="pct"/>
            <w:vAlign w:val="center"/>
          </w:tcPr>
          <w:p w14:paraId="70A8A7F1" w14:textId="0482DADF"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7.99888</w:t>
            </w:r>
          </w:p>
        </w:tc>
        <w:tc>
          <w:tcPr>
            <w:tcW w:w="467"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67"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467"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467"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946D850" w14:textId="77777777" w:rsidR="006226FA" w:rsidRPr="007951B1" w:rsidRDefault="006226FA" w:rsidP="0017745A">
            <w:pPr>
              <w:jc w:val="center"/>
              <w:rPr>
                <w:bCs w:val="0"/>
              </w:rPr>
            </w:pPr>
          </w:p>
        </w:tc>
        <w:tc>
          <w:tcPr>
            <w:tcW w:w="375"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467"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467" w:type="pct"/>
            <w:vAlign w:val="center"/>
          </w:tcPr>
          <w:p w14:paraId="2A8C0D99" w14:textId="6AA061DF"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7.99955</w:t>
            </w:r>
          </w:p>
        </w:tc>
        <w:tc>
          <w:tcPr>
            <w:tcW w:w="467" w:type="pct"/>
            <w:vAlign w:val="center"/>
          </w:tcPr>
          <w:p w14:paraId="59F272EF" w14:textId="2B1351B0"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7.99889</w:t>
            </w:r>
          </w:p>
        </w:tc>
        <w:tc>
          <w:tcPr>
            <w:tcW w:w="467"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67"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467"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467"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5"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467"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467" w:type="pct"/>
            <w:vAlign w:val="center"/>
          </w:tcPr>
          <w:p w14:paraId="5505E607" w14:textId="25D7A97D"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E5679DA" w14:textId="1F319B04"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7.99876</w:t>
            </w:r>
          </w:p>
        </w:tc>
        <w:tc>
          <w:tcPr>
            <w:tcW w:w="467"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67"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467"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467"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6EF3AFC" w14:textId="77777777" w:rsidR="006226FA" w:rsidRPr="007951B1" w:rsidRDefault="006226FA" w:rsidP="0017745A">
            <w:pPr>
              <w:jc w:val="center"/>
              <w:rPr>
                <w:bCs w:val="0"/>
              </w:rPr>
            </w:pPr>
          </w:p>
        </w:tc>
        <w:tc>
          <w:tcPr>
            <w:tcW w:w="375"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467"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467" w:type="pct"/>
            <w:vAlign w:val="center"/>
          </w:tcPr>
          <w:p w14:paraId="6F7B2EA2" w14:textId="5D8DF574"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3B8FF99" w14:textId="4D14A64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7.99882</w:t>
            </w:r>
          </w:p>
        </w:tc>
        <w:tc>
          <w:tcPr>
            <w:tcW w:w="467"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467"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63350A9" w14:textId="77777777" w:rsidR="006226FA" w:rsidRPr="007951B1" w:rsidRDefault="006226FA" w:rsidP="0017745A">
            <w:pPr>
              <w:jc w:val="center"/>
              <w:rPr>
                <w:bCs w:val="0"/>
              </w:rPr>
            </w:pPr>
          </w:p>
        </w:tc>
        <w:tc>
          <w:tcPr>
            <w:tcW w:w="375"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467"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467" w:type="pct"/>
            <w:vAlign w:val="center"/>
          </w:tcPr>
          <w:p w14:paraId="71C9BE91" w14:textId="23A9290E"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63A0A2D4" w14:textId="2C3B794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7.99885</w:t>
            </w:r>
          </w:p>
        </w:tc>
        <w:tc>
          <w:tcPr>
            <w:tcW w:w="467"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67"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467"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028142E6" w14:textId="77777777" w:rsidR="00CC313F" w:rsidRDefault="00CC313F"/>
    <w:p w14:paraId="3CFB0B0D" w14:textId="77777777" w:rsidR="000560AC" w:rsidRDefault="000560AC"/>
    <w:p w14:paraId="4C6D5694" w14:textId="0D54C26B" w:rsidR="000560AC" w:rsidRDefault="000560AC" w:rsidP="000560AC">
      <w:pPr>
        <w:ind w:left="709"/>
      </w:pPr>
      <w:r>
        <w:t>A partir de la siguiente tabla se puede apreciar que todos los algoritmos siguen una distribución similar sobre el conjunto de ficheros, revelando una relativa cantidad de información adicional cuando estos se utilizan con el modo de cifrado de bloques ECB.</w:t>
      </w:r>
    </w:p>
    <w:p w14:paraId="1411E397" w14:textId="77777777" w:rsidR="000560AC" w:rsidRDefault="000560AC" w:rsidP="000560AC">
      <w:pPr>
        <w:ind w:left="709"/>
      </w:pPr>
    </w:p>
    <w:p w14:paraId="07B33CF2" w14:textId="5D710D62" w:rsidR="000560AC" w:rsidRDefault="000560AC" w:rsidP="000560AC">
      <w:pPr>
        <w:ind w:left="709"/>
      </w:pPr>
      <w:r>
        <w:t>En cuanto a los distintos ficheros, los que han sido comprimidos obtienen m</w:t>
      </w:r>
      <w:r w:rsidR="005E7DAC">
        <w:t xml:space="preserve">ejores resultados en los </w:t>
      </w:r>
      <w:proofErr w:type="spellStart"/>
      <w:r w:rsidR="005E7DAC">
        <w:t>tests</w:t>
      </w:r>
      <w:proofErr w:type="spellEnd"/>
      <w:r w:rsidR="005E7DAC">
        <w:t xml:space="preserve">. El que más complicaciones presenta para los </w:t>
      </w:r>
      <w:proofErr w:type="spellStart"/>
      <w:r w:rsidR="005E7DAC">
        <w:t>cifradores</w:t>
      </w:r>
      <w:proofErr w:type="spellEnd"/>
      <w:r w:rsidR="005E7DAC">
        <w:t>, como era de esperar es el que contiene únicamente un byte repetido. Cabe destacar el fichero de imagen comprimido, que tiene un alto grado de entropía.</w:t>
      </w:r>
    </w:p>
    <w:p w14:paraId="3F400C16" w14:textId="77777777" w:rsidR="000560AC" w:rsidRDefault="000560AC"/>
    <w:p w14:paraId="22A8D8A9" w14:textId="78071F70" w:rsidR="00A131E9" w:rsidRDefault="00524029" w:rsidP="00727E00">
      <w:pPr>
        <w:jc w:val="center"/>
      </w:pPr>
      <w:bookmarkStart w:id="0" w:name="_GoBack"/>
      <w:r>
        <w:rPr>
          <w:noProof/>
          <w:lang w:val="en-GB" w:eastAsia="en-GB" w:bidi="ar-SA"/>
        </w:rPr>
        <w:drawing>
          <wp:inline distT="0" distB="0" distL="0" distR="0" wp14:anchorId="444E043F" wp14:editId="21A070C1">
            <wp:extent cx="5401310" cy="2853267"/>
            <wp:effectExtent l="0" t="0" r="889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0"/>
    </w:p>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67DE8AFC" w14:textId="77777777" w:rsidR="00B854D3" w:rsidRDefault="00B854D3" w:rsidP="00D9488F"/>
    <w:p w14:paraId="2A9EA364" w14:textId="01D7E251" w:rsidR="00B854D3" w:rsidRDefault="003435E4" w:rsidP="003435E4">
      <w:pPr>
        <w:ind w:left="709"/>
      </w:pPr>
      <w:r>
        <w:t>La imagen ofrecida para realizar este ejercicio es ‘test.bmp’ (se renombró a ‘image.bmp’ para facilitar su reconocimiento en el gestor de archivos). Esta imagen se adjunta a continuación:</w:t>
      </w:r>
      <w:r w:rsidR="00B854D3">
        <w:rPr>
          <w:noProof/>
          <w:lang w:val="en-GB" w:eastAsia="en-GB" w:bidi="ar-SA"/>
        </w:rPr>
        <w:drawing>
          <wp:inline distT="0" distB="0" distL="0" distR="0" wp14:anchorId="75721E37" wp14:editId="586A6C89">
            <wp:extent cx="5407158" cy="1129109"/>
            <wp:effectExtent l="0" t="0" r="3175" b="0"/>
            <wp:docPr id="11" name="Picture 11"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5882" cy="1166430"/>
                    </a:xfrm>
                    <a:prstGeom prst="rect">
                      <a:avLst/>
                    </a:prstGeom>
                    <a:noFill/>
                    <a:ln>
                      <a:noFill/>
                    </a:ln>
                  </pic:spPr>
                </pic:pic>
              </a:graphicData>
            </a:graphic>
          </wp:inline>
        </w:drawing>
      </w:r>
    </w:p>
    <w:p w14:paraId="454421E2" w14:textId="77777777" w:rsidR="003435E4" w:rsidRDefault="003435E4" w:rsidP="003435E4">
      <w:pPr>
        <w:ind w:left="709"/>
      </w:pPr>
    </w:p>
    <w:p w14:paraId="0A9992F9" w14:textId="77777777" w:rsidR="0065264B" w:rsidRDefault="003435E4" w:rsidP="003435E4">
      <w:pPr>
        <w:ind w:left="709"/>
      </w:pPr>
      <w:r>
        <w:t xml:space="preserve">Para realizar el procedimiento descrito en el enuncia se ha creado un script de Shell para simplificar el proceso. </w:t>
      </w:r>
    </w:p>
    <w:p w14:paraId="33B35530" w14:textId="740098C1" w:rsidR="003435E4" w:rsidRDefault="0065264B" w:rsidP="003435E4">
      <w:pPr>
        <w:ind w:left="709"/>
      </w:pPr>
      <w:r>
        <w:t xml:space="preserve">El fichero se puede descargar desde </w:t>
      </w:r>
      <w:hyperlink r:id="rId21" w:history="1">
        <w:r w:rsidR="000524A4" w:rsidRPr="00C41BA3">
          <w:rPr>
            <w:rStyle w:val="Hyperlink"/>
          </w:rPr>
          <w:t>https://github.com/garciparedes/gsi-practices/blob/master/practice-4/test-files/image-cipher.sh</w:t>
        </w:r>
      </w:hyperlink>
      <w:r w:rsidR="00ED4AEB">
        <w:t xml:space="preserve"> </w:t>
      </w:r>
      <w:r>
        <w:t xml:space="preserve"> y el código fuente del mismo es el siguiente</w:t>
      </w:r>
      <w:r w:rsidR="00ED4AEB">
        <w:t>:</w:t>
      </w:r>
    </w:p>
    <w:p w14:paraId="7BB76254" w14:textId="77777777" w:rsidR="003435E4" w:rsidRDefault="003435E4" w:rsidP="003435E4">
      <w:pPr>
        <w:ind w:left="709"/>
      </w:pPr>
    </w:p>
    <w:p w14:paraId="48435782" w14:textId="73EA2AF3" w:rsidR="00B854D3" w:rsidRDefault="004A7A99" w:rsidP="00B854D3">
      <w:pPr>
        <w:jc w:val="center"/>
      </w:pPr>
      <w:r>
        <w:rPr>
          <w:noProof/>
          <w:lang w:val="en-GB" w:eastAsia="en-GB" w:bidi="ar-SA"/>
        </w:rPr>
        <w:drawing>
          <wp:inline distT="0" distB="0" distL="0" distR="0" wp14:anchorId="59F99C41" wp14:editId="38201E7D">
            <wp:extent cx="5410200" cy="1593876"/>
            <wp:effectExtent l="0" t="0" r="0" b="6350"/>
            <wp:docPr id="12" name="Picture 12" descr="../../../../Desktop/Screen%20Shot%202016-11-28%20at%2016.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8%20at%2016.31.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428" cy="1605138"/>
                    </a:xfrm>
                    <a:prstGeom prst="rect">
                      <a:avLst/>
                    </a:prstGeom>
                    <a:noFill/>
                    <a:ln>
                      <a:noFill/>
                    </a:ln>
                  </pic:spPr>
                </pic:pic>
              </a:graphicData>
            </a:graphic>
          </wp:inline>
        </w:drawing>
      </w:r>
    </w:p>
    <w:p w14:paraId="5F86D843" w14:textId="77777777" w:rsidR="00B854D3" w:rsidRDefault="00B854D3" w:rsidP="00B854D3"/>
    <w:p w14:paraId="4B916290" w14:textId="77777777" w:rsidR="00164544" w:rsidRDefault="00164544" w:rsidP="00B854D3"/>
    <w:p w14:paraId="372B9EDD" w14:textId="7B6422A1" w:rsidR="003435E4" w:rsidRDefault="003435E4" w:rsidP="00164544">
      <w:pPr>
        <w:ind w:left="709"/>
      </w:pPr>
      <w:r>
        <w:t>Tras examinar los resultados obtenidos se puede apreciar que en el caso del modo de cifrado ECB, que no tiene en cuenta el conjunto de bloques, sino que cifra cada uno independientemente, podemos apreciar lo siguiente. El mensaje se puede visualizar a pesar de que los colores se hayan cambiado. La causa de esto es que los bloques no se han cifrado encadenadamente.</w:t>
      </w:r>
    </w:p>
    <w:p w14:paraId="1F7A50F0" w14:textId="77777777" w:rsidR="003435E4" w:rsidRDefault="003435E4" w:rsidP="00B854D3"/>
    <w:p w14:paraId="5A80F097" w14:textId="77777777" w:rsidR="00B854D3" w:rsidRDefault="00B854D3" w:rsidP="00B854D3">
      <w:pPr>
        <w:jc w:val="center"/>
      </w:pPr>
      <w:r>
        <w:rPr>
          <w:noProof/>
          <w:lang w:val="en-GB" w:eastAsia="en-GB" w:bidi="ar-SA"/>
        </w:rPr>
        <w:drawing>
          <wp:inline distT="0" distB="0" distL="0" distR="0" wp14:anchorId="3EB5564D" wp14:editId="03DC20D1">
            <wp:extent cx="5415625" cy="1130877"/>
            <wp:effectExtent l="0" t="0" r="0" b="12700"/>
            <wp:docPr id="10" name="Picture 10" descr="../../../../Desktop/image.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mage.ec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969" cy="1174174"/>
                    </a:xfrm>
                    <a:prstGeom prst="rect">
                      <a:avLst/>
                    </a:prstGeom>
                    <a:noFill/>
                    <a:ln>
                      <a:noFill/>
                    </a:ln>
                  </pic:spPr>
                </pic:pic>
              </a:graphicData>
            </a:graphic>
          </wp:inline>
        </w:drawing>
      </w:r>
    </w:p>
    <w:p w14:paraId="0BE97C76" w14:textId="77777777" w:rsidR="00B854D3" w:rsidRDefault="00B854D3" w:rsidP="00B854D3">
      <w:pPr>
        <w:jc w:val="center"/>
      </w:pPr>
    </w:p>
    <w:p w14:paraId="5D233DEC" w14:textId="77777777" w:rsidR="00164544" w:rsidRDefault="00164544" w:rsidP="00B854D3">
      <w:pPr>
        <w:jc w:val="center"/>
      </w:pPr>
    </w:p>
    <w:p w14:paraId="7CBB093C" w14:textId="0BF72F37" w:rsidR="00164544" w:rsidRDefault="00164544" w:rsidP="00164544">
      <w:pPr>
        <w:ind w:left="709"/>
      </w:pPr>
      <w:r>
        <w:lastRenderedPageBreak/>
        <w:t>En el caso del cifrado con el modo de CBC, que encadena los bloques esto no sucede, es decir, el mensaje queda completamente ilegible. La conclusión que se saca de este suceso es que el modo de cifrado ECB es vulnerable cuando los bloques se repiten un gran número de veces como sucede en el caso de las imágenes.</w:t>
      </w:r>
    </w:p>
    <w:p w14:paraId="237F13B1" w14:textId="77777777" w:rsidR="00164544" w:rsidRDefault="00164544" w:rsidP="00164544">
      <w:pPr>
        <w:ind w:left="709"/>
      </w:pPr>
    </w:p>
    <w:p w14:paraId="32E8A5F1" w14:textId="1F9AACF2" w:rsidR="00804F62" w:rsidRDefault="00B854D3" w:rsidP="00B854D3">
      <w:pPr>
        <w:jc w:val="center"/>
      </w:pPr>
      <w:r>
        <w:rPr>
          <w:noProof/>
          <w:lang w:val="en-GB" w:eastAsia="en-GB" w:bidi="ar-SA"/>
        </w:rPr>
        <w:drawing>
          <wp:inline distT="0" distB="0" distL="0" distR="0" wp14:anchorId="24EE157F" wp14:editId="2B5D053C">
            <wp:extent cx="5427134" cy="1133280"/>
            <wp:effectExtent l="0" t="0" r="8890" b="10160"/>
            <wp:docPr id="9" name="Picture 9" descr="../../../../Desktop/image.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cb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9106" cy="1158750"/>
                    </a:xfrm>
                    <a:prstGeom prst="rect">
                      <a:avLst/>
                    </a:prstGeom>
                    <a:noFill/>
                    <a:ln>
                      <a:noFill/>
                    </a:ln>
                  </pic:spPr>
                </pic:pic>
              </a:graphicData>
            </a:graphic>
          </wp:inline>
        </w:drawing>
      </w:r>
    </w:p>
    <w:p w14:paraId="35350729" w14:textId="77777777" w:rsidR="00B854D3" w:rsidRDefault="00B854D3" w:rsidP="00B854D3">
      <w:pPr>
        <w:jc w:val="center"/>
      </w:pPr>
    </w:p>
    <w:p w14:paraId="4E608516" w14:textId="77777777" w:rsidR="00B854D3" w:rsidRDefault="00B854D3" w:rsidP="00B854D3"/>
    <w:sectPr w:rsidR="00B854D3">
      <w:headerReference w:type="default" r:id="rId25"/>
      <w:footerReference w:type="default" r:id="rId26"/>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65C86" w14:textId="77777777" w:rsidR="00A54315" w:rsidRDefault="00A54315">
      <w:r>
        <w:separator/>
      </w:r>
    </w:p>
  </w:endnote>
  <w:endnote w:type="continuationSeparator" w:id="0">
    <w:p w14:paraId="699BB442" w14:textId="77777777" w:rsidR="00A54315" w:rsidRDefault="00A54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340821" w:rsidRDefault="00340821">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42403B">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42403B">
      <w:rPr>
        <w:b/>
        <w:bCs/>
        <w:noProof/>
        <w:sz w:val="20"/>
        <w:szCs w:val="20"/>
      </w:rPr>
      <w:t>11</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4E3B3" w14:textId="77777777" w:rsidR="00A54315" w:rsidRDefault="00A54315">
      <w:r>
        <w:separator/>
      </w:r>
    </w:p>
  </w:footnote>
  <w:footnote w:type="continuationSeparator" w:id="0">
    <w:p w14:paraId="074D64A9" w14:textId="77777777" w:rsidR="00A54315" w:rsidRDefault="00A543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340821" w:rsidRDefault="00340821">
    <w:pPr>
      <w:jc w:val="right"/>
      <w:rPr>
        <w:b/>
        <w:bCs/>
      </w:rPr>
    </w:pPr>
    <w:r>
      <w:t>GARANTÍA Y SEGURIDAD DE LA INFORMACIÓN</w:t>
    </w:r>
  </w:p>
  <w:p w14:paraId="27B37747" w14:textId="77777777" w:rsidR="00340821" w:rsidRDefault="00340821">
    <w:pPr>
      <w:jc w:val="right"/>
      <w:rPr>
        <w:b/>
        <w:bCs/>
        <w:sz w:val="20"/>
        <w:szCs w:val="20"/>
      </w:rPr>
    </w:pPr>
    <w:r>
      <w:rPr>
        <w:b/>
        <w:bCs/>
      </w:rPr>
      <w:t>Práctica SL4: Criptografía</w:t>
    </w:r>
  </w:p>
  <w:p w14:paraId="2AF3B556" w14:textId="77777777" w:rsidR="00340821" w:rsidRDefault="00340821">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1A08"/>
    <w:rsid w:val="000114AE"/>
    <w:rsid w:val="00013735"/>
    <w:rsid w:val="000214B9"/>
    <w:rsid w:val="00025414"/>
    <w:rsid w:val="0003263E"/>
    <w:rsid w:val="00051905"/>
    <w:rsid w:val="000524A4"/>
    <w:rsid w:val="00055776"/>
    <w:rsid w:val="000560AC"/>
    <w:rsid w:val="00084C11"/>
    <w:rsid w:val="000858F0"/>
    <w:rsid w:val="000A4622"/>
    <w:rsid w:val="000B07B5"/>
    <w:rsid w:val="000B7926"/>
    <w:rsid w:val="000D410B"/>
    <w:rsid w:val="000E0DEA"/>
    <w:rsid w:val="000E7336"/>
    <w:rsid w:val="000E7D29"/>
    <w:rsid w:val="001008B3"/>
    <w:rsid w:val="001105AA"/>
    <w:rsid w:val="00134C2C"/>
    <w:rsid w:val="00140A32"/>
    <w:rsid w:val="00140B14"/>
    <w:rsid w:val="001458F7"/>
    <w:rsid w:val="00147028"/>
    <w:rsid w:val="00147B4C"/>
    <w:rsid w:val="001579CC"/>
    <w:rsid w:val="001620EC"/>
    <w:rsid w:val="00164544"/>
    <w:rsid w:val="00166447"/>
    <w:rsid w:val="001738CC"/>
    <w:rsid w:val="0017745A"/>
    <w:rsid w:val="00187653"/>
    <w:rsid w:val="0019026E"/>
    <w:rsid w:val="001928E8"/>
    <w:rsid w:val="001E3B80"/>
    <w:rsid w:val="001F3545"/>
    <w:rsid w:val="00201BCA"/>
    <w:rsid w:val="00212BC8"/>
    <w:rsid w:val="00217D10"/>
    <w:rsid w:val="00222AC7"/>
    <w:rsid w:val="00222D7F"/>
    <w:rsid w:val="002421C0"/>
    <w:rsid w:val="00271D36"/>
    <w:rsid w:val="00272479"/>
    <w:rsid w:val="00280706"/>
    <w:rsid w:val="00287B40"/>
    <w:rsid w:val="00287EC3"/>
    <w:rsid w:val="002A0E81"/>
    <w:rsid w:val="002A50C6"/>
    <w:rsid w:val="002A67BA"/>
    <w:rsid w:val="002B1D1A"/>
    <w:rsid w:val="002B3A10"/>
    <w:rsid w:val="002E6877"/>
    <w:rsid w:val="002E6F93"/>
    <w:rsid w:val="002E74CD"/>
    <w:rsid w:val="002E768D"/>
    <w:rsid w:val="003041A7"/>
    <w:rsid w:val="00304D5B"/>
    <w:rsid w:val="0032279F"/>
    <w:rsid w:val="00323B51"/>
    <w:rsid w:val="00336571"/>
    <w:rsid w:val="00340821"/>
    <w:rsid w:val="00342C3A"/>
    <w:rsid w:val="003435E4"/>
    <w:rsid w:val="00392252"/>
    <w:rsid w:val="003A3186"/>
    <w:rsid w:val="003B51B4"/>
    <w:rsid w:val="003B6C72"/>
    <w:rsid w:val="003C1F05"/>
    <w:rsid w:val="003D45C5"/>
    <w:rsid w:val="003E594C"/>
    <w:rsid w:val="003F2C2E"/>
    <w:rsid w:val="004109A0"/>
    <w:rsid w:val="00417E98"/>
    <w:rsid w:val="0042403B"/>
    <w:rsid w:val="00427138"/>
    <w:rsid w:val="00427A2C"/>
    <w:rsid w:val="00431B5F"/>
    <w:rsid w:val="004419FD"/>
    <w:rsid w:val="00444B18"/>
    <w:rsid w:val="00447FAF"/>
    <w:rsid w:val="00473568"/>
    <w:rsid w:val="0048177E"/>
    <w:rsid w:val="004A7A99"/>
    <w:rsid w:val="004C5816"/>
    <w:rsid w:val="004E385D"/>
    <w:rsid w:val="004E5B24"/>
    <w:rsid w:val="004F19B9"/>
    <w:rsid w:val="00506F6F"/>
    <w:rsid w:val="00516460"/>
    <w:rsid w:val="00517E0C"/>
    <w:rsid w:val="005222C7"/>
    <w:rsid w:val="00524029"/>
    <w:rsid w:val="00534837"/>
    <w:rsid w:val="005442E5"/>
    <w:rsid w:val="005445FA"/>
    <w:rsid w:val="00545B27"/>
    <w:rsid w:val="0055214B"/>
    <w:rsid w:val="0057255A"/>
    <w:rsid w:val="005A2F1C"/>
    <w:rsid w:val="005A3C9F"/>
    <w:rsid w:val="005A6D88"/>
    <w:rsid w:val="005B3CAA"/>
    <w:rsid w:val="005C47B0"/>
    <w:rsid w:val="005C7F25"/>
    <w:rsid w:val="005D38D3"/>
    <w:rsid w:val="005E7DAC"/>
    <w:rsid w:val="005F185E"/>
    <w:rsid w:val="00606115"/>
    <w:rsid w:val="00606CD4"/>
    <w:rsid w:val="0061067A"/>
    <w:rsid w:val="00610695"/>
    <w:rsid w:val="006150A2"/>
    <w:rsid w:val="0061674F"/>
    <w:rsid w:val="006226FA"/>
    <w:rsid w:val="006413C7"/>
    <w:rsid w:val="0065264B"/>
    <w:rsid w:val="00657A5E"/>
    <w:rsid w:val="00692BB3"/>
    <w:rsid w:val="006B1E84"/>
    <w:rsid w:val="006C4D9C"/>
    <w:rsid w:val="00700711"/>
    <w:rsid w:val="00711AFE"/>
    <w:rsid w:val="0071351F"/>
    <w:rsid w:val="007177E2"/>
    <w:rsid w:val="00723AA8"/>
    <w:rsid w:val="00727E00"/>
    <w:rsid w:val="00752DFC"/>
    <w:rsid w:val="00754D7A"/>
    <w:rsid w:val="00766576"/>
    <w:rsid w:val="0077227A"/>
    <w:rsid w:val="00793671"/>
    <w:rsid w:val="007941C6"/>
    <w:rsid w:val="007951B1"/>
    <w:rsid w:val="007A11BC"/>
    <w:rsid w:val="007B2718"/>
    <w:rsid w:val="007B470E"/>
    <w:rsid w:val="007D74DB"/>
    <w:rsid w:val="007E1862"/>
    <w:rsid w:val="007E2771"/>
    <w:rsid w:val="008022FC"/>
    <w:rsid w:val="00804F62"/>
    <w:rsid w:val="00806140"/>
    <w:rsid w:val="00820287"/>
    <w:rsid w:val="00837181"/>
    <w:rsid w:val="008772C3"/>
    <w:rsid w:val="008B3FEF"/>
    <w:rsid w:val="00904947"/>
    <w:rsid w:val="00925735"/>
    <w:rsid w:val="00943763"/>
    <w:rsid w:val="00944BB6"/>
    <w:rsid w:val="0096094A"/>
    <w:rsid w:val="00980E59"/>
    <w:rsid w:val="00996027"/>
    <w:rsid w:val="009B0671"/>
    <w:rsid w:val="009B1752"/>
    <w:rsid w:val="009C2625"/>
    <w:rsid w:val="009C6019"/>
    <w:rsid w:val="009C7E5A"/>
    <w:rsid w:val="009D061B"/>
    <w:rsid w:val="009F12FD"/>
    <w:rsid w:val="00A07AB5"/>
    <w:rsid w:val="00A131E9"/>
    <w:rsid w:val="00A377E0"/>
    <w:rsid w:val="00A429F9"/>
    <w:rsid w:val="00A54315"/>
    <w:rsid w:val="00A57C71"/>
    <w:rsid w:val="00A8327A"/>
    <w:rsid w:val="00A933D9"/>
    <w:rsid w:val="00AA47D9"/>
    <w:rsid w:val="00AB21A3"/>
    <w:rsid w:val="00AB2BE1"/>
    <w:rsid w:val="00AB6068"/>
    <w:rsid w:val="00AC62CD"/>
    <w:rsid w:val="00B06008"/>
    <w:rsid w:val="00B32FB8"/>
    <w:rsid w:val="00B75163"/>
    <w:rsid w:val="00B854D3"/>
    <w:rsid w:val="00BB57C4"/>
    <w:rsid w:val="00BD3CB2"/>
    <w:rsid w:val="00BD6EB7"/>
    <w:rsid w:val="00C02290"/>
    <w:rsid w:val="00C30C9A"/>
    <w:rsid w:val="00C31A9A"/>
    <w:rsid w:val="00C36B73"/>
    <w:rsid w:val="00C47AB2"/>
    <w:rsid w:val="00C61CA1"/>
    <w:rsid w:val="00C80294"/>
    <w:rsid w:val="00C809D5"/>
    <w:rsid w:val="00C80F7F"/>
    <w:rsid w:val="00C81172"/>
    <w:rsid w:val="00C9184B"/>
    <w:rsid w:val="00CA4FD2"/>
    <w:rsid w:val="00CC313F"/>
    <w:rsid w:val="00CC43D1"/>
    <w:rsid w:val="00CC7009"/>
    <w:rsid w:val="00CC7869"/>
    <w:rsid w:val="00CD269B"/>
    <w:rsid w:val="00CD7CC0"/>
    <w:rsid w:val="00CE6502"/>
    <w:rsid w:val="00D02709"/>
    <w:rsid w:val="00D16853"/>
    <w:rsid w:val="00D1732E"/>
    <w:rsid w:val="00D23D95"/>
    <w:rsid w:val="00D36CC7"/>
    <w:rsid w:val="00D44606"/>
    <w:rsid w:val="00D47A48"/>
    <w:rsid w:val="00D710E2"/>
    <w:rsid w:val="00D76E57"/>
    <w:rsid w:val="00D9488F"/>
    <w:rsid w:val="00DB7353"/>
    <w:rsid w:val="00DC6312"/>
    <w:rsid w:val="00DE397D"/>
    <w:rsid w:val="00DE697E"/>
    <w:rsid w:val="00DE7DDA"/>
    <w:rsid w:val="00E35B9F"/>
    <w:rsid w:val="00E37F93"/>
    <w:rsid w:val="00E419AA"/>
    <w:rsid w:val="00E745BF"/>
    <w:rsid w:val="00E82224"/>
    <w:rsid w:val="00E84C52"/>
    <w:rsid w:val="00E952AD"/>
    <w:rsid w:val="00EB11B3"/>
    <w:rsid w:val="00EB4C5D"/>
    <w:rsid w:val="00ED1132"/>
    <w:rsid w:val="00ED17A7"/>
    <w:rsid w:val="00ED224E"/>
    <w:rsid w:val="00ED4AEB"/>
    <w:rsid w:val="00EF0E0C"/>
    <w:rsid w:val="00EF4150"/>
    <w:rsid w:val="00EF5A91"/>
    <w:rsid w:val="00F601CB"/>
    <w:rsid w:val="00F60652"/>
    <w:rsid w:val="00F618D7"/>
    <w:rsid w:val="00F82FBF"/>
    <w:rsid w:val="00F83899"/>
    <w:rsid w:val="00FB1156"/>
    <w:rsid w:val="00FB3276"/>
    <w:rsid w:val="00FC6ED1"/>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 w:type="character" w:styleId="PlaceholderText">
    <w:name w:val="Placeholder Text"/>
    <w:basedOn w:val="DefaultParagraphFont"/>
    <w:uiPriority w:val="99"/>
    <w:semiHidden/>
    <w:rsid w:val="00A933D9"/>
    <w:rPr>
      <w:color w:val="808080"/>
    </w:rPr>
  </w:style>
  <w:style w:type="character" w:styleId="FollowedHyperlink">
    <w:name w:val="FollowedHyperlink"/>
    <w:basedOn w:val="DefaultParagraphFont"/>
    <w:uiPriority w:val="99"/>
    <w:semiHidden/>
    <w:unhideWhenUsed/>
    <w:rsid w:val="00E84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487">
      <w:bodyDiv w:val="1"/>
      <w:marLeft w:val="0"/>
      <w:marRight w:val="0"/>
      <w:marTop w:val="0"/>
      <w:marBottom w:val="0"/>
      <w:divBdr>
        <w:top w:val="none" w:sz="0" w:space="0" w:color="auto"/>
        <w:left w:val="none" w:sz="0" w:space="0" w:color="auto"/>
        <w:bottom w:val="none" w:sz="0" w:space="0" w:color="auto"/>
        <w:right w:val="none" w:sz="0" w:space="0" w:color="auto"/>
      </w:divBdr>
    </w:div>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34622348">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4839397">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6656269">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0900846">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7071016">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1293688">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194739673">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09734796">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47772820">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76453686">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493423722">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29144549">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75015899">
      <w:bodyDiv w:val="1"/>
      <w:marLeft w:val="0"/>
      <w:marRight w:val="0"/>
      <w:marTop w:val="0"/>
      <w:marBottom w:val="0"/>
      <w:divBdr>
        <w:top w:val="none" w:sz="0" w:space="0" w:color="auto"/>
        <w:left w:val="none" w:sz="0" w:space="0" w:color="auto"/>
        <w:bottom w:val="none" w:sz="0" w:space="0" w:color="auto"/>
        <w:right w:val="none" w:sz="0" w:space="0" w:color="auto"/>
      </w:divBdr>
    </w:div>
    <w:div w:id="582953679">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19579462">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49091187">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79544073">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697661">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19090537">
      <w:bodyDiv w:val="1"/>
      <w:marLeft w:val="0"/>
      <w:marRight w:val="0"/>
      <w:marTop w:val="0"/>
      <w:marBottom w:val="0"/>
      <w:divBdr>
        <w:top w:val="none" w:sz="0" w:space="0" w:color="auto"/>
        <w:left w:val="none" w:sz="0" w:space="0" w:color="auto"/>
        <w:bottom w:val="none" w:sz="0" w:space="0" w:color="auto"/>
        <w:right w:val="none" w:sz="0" w:space="0" w:color="auto"/>
      </w:divBdr>
    </w:div>
    <w:div w:id="72190996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66735707">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29386933">
      <w:bodyDiv w:val="1"/>
      <w:marLeft w:val="0"/>
      <w:marRight w:val="0"/>
      <w:marTop w:val="0"/>
      <w:marBottom w:val="0"/>
      <w:divBdr>
        <w:top w:val="none" w:sz="0" w:space="0" w:color="auto"/>
        <w:left w:val="none" w:sz="0" w:space="0" w:color="auto"/>
        <w:bottom w:val="none" w:sz="0" w:space="0" w:color="auto"/>
        <w:right w:val="none" w:sz="0" w:space="0" w:color="auto"/>
      </w:divBdr>
    </w:div>
    <w:div w:id="957419028">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65545766">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998925453">
      <w:bodyDiv w:val="1"/>
      <w:marLeft w:val="0"/>
      <w:marRight w:val="0"/>
      <w:marTop w:val="0"/>
      <w:marBottom w:val="0"/>
      <w:divBdr>
        <w:top w:val="none" w:sz="0" w:space="0" w:color="auto"/>
        <w:left w:val="none" w:sz="0" w:space="0" w:color="auto"/>
        <w:bottom w:val="none" w:sz="0" w:space="0" w:color="auto"/>
        <w:right w:val="none" w:sz="0" w:space="0" w:color="auto"/>
      </w:divBdr>
    </w:div>
    <w:div w:id="1006787715">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5253783">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05926195">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88131231">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45530425">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68780026">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279919416">
      <w:bodyDiv w:val="1"/>
      <w:marLeft w:val="0"/>
      <w:marRight w:val="0"/>
      <w:marTop w:val="0"/>
      <w:marBottom w:val="0"/>
      <w:divBdr>
        <w:top w:val="none" w:sz="0" w:space="0" w:color="auto"/>
        <w:left w:val="none" w:sz="0" w:space="0" w:color="auto"/>
        <w:bottom w:val="none" w:sz="0" w:space="0" w:color="auto"/>
        <w:right w:val="none" w:sz="0" w:space="0" w:color="auto"/>
      </w:divBdr>
    </w:div>
    <w:div w:id="1305696204">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55421175">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39508689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13090708">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47234758">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116161">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21552117">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3037442">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58974373">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5474794">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00931137">
      <w:bodyDiv w:val="1"/>
      <w:marLeft w:val="0"/>
      <w:marRight w:val="0"/>
      <w:marTop w:val="0"/>
      <w:marBottom w:val="0"/>
      <w:divBdr>
        <w:top w:val="none" w:sz="0" w:space="0" w:color="auto"/>
        <w:left w:val="none" w:sz="0" w:space="0" w:color="auto"/>
        <w:bottom w:val="none" w:sz="0" w:space="0" w:color="auto"/>
        <w:right w:val="none" w:sz="0" w:space="0" w:color="auto"/>
      </w:divBdr>
    </w:div>
    <w:div w:id="1714960032">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25906193">
      <w:bodyDiv w:val="1"/>
      <w:marLeft w:val="0"/>
      <w:marRight w:val="0"/>
      <w:marTop w:val="0"/>
      <w:marBottom w:val="0"/>
      <w:divBdr>
        <w:top w:val="none" w:sz="0" w:space="0" w:color="auto"/>
        <w:left w:val="none" w:sz="0" w:space="0" w:color="auto"/>
        <w:bottom w:val="none" w:sz="0" w:space="0" w:color="auto"/>
        <w:right w:val="none" w:sz="0" w:space="0" w:color="auto"/>
      </w:divBdr>
    </w:div>
    <w:div w:id="1744528955">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538098">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39150375">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1042933">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3520154">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28227293">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5974988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12372801">
      <w:bodyDiv w:val="1"/>
      <w:marLeft w:val="0"/>
      <w:marRight w:val="0"/>
      <w:marTop w:val="0"/>
      <w:marBottom w:val="0"/>
      <w:divBdr>
        <w:top w:val="none" w:sz="0" w:space="0" w:color="auto"/>
        <w:left w:val="none" w:sz="0" w:space="0" w:color="auto"/>
        <w:bottom w:val="none" w:sz="0" w:space="0" w:color="auto"/>
        <w:right w:val="none" w:sz="0" w:space="0" w:color="auto"/>
      </w:divBdr>
    </w:div>
    <w:div w:id="2025740657">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2566179">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61633166">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89227153">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yperlink" Target="https://github.com/garciparedes/gsi-practices/blob/master/practice-4/test-files/image-cipher.sh"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garciparedes/gsi-practices/blob/master/practice-4/test-files/cipher.sh" TargetMode="Externa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s://github.com/garciparedes/gsi-practices/blob/master/practice-4/byte-mediam.py" TargetMode="External"/><Relationship Id="rId15" Type="http://schemas.openxmlformats.org/officeDocument/2006/relationships/image" Target="media/image3.png"/><Relationship Id="rId16" Type="http://schemas.openxmlformats.org/officeDocument/2006/relationships/chart" Target="charts/chart3.xml"/><Relationship Id="rId17" Type="http://schemas.openxmlformats.org/officeDocument/2006/relationships/hyperlink" Target="https://github.com/garciparedes/gsi-practices/blob/master/practice-4/byte-entropy.py" TargetMode="External"/><Relationship Id="rId18" Type="http://schemas.openxmlformats.org/officeDocument/2006/relationships/image" Target="media/image4.png"/><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arciparedes/gsi-practices/blob/master/practice-4/random-text.py"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(segundos)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Sheet4!$D$1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Sheet4!$D$2:$D$25</c:f>
              <c:numCache>
                <c:formatCode>General</c:formatCode>
                <c:ptCount val="24"/>
                <c:pt idx="0">
                  <c:v>0.09</c:v>
                </c:pt>
                <c:pt idx="1">
                  <c:v>0.06</c:v>
                </c:pt>
                <c:pt idx="2">
                  <c:v>0.06</c:v>
                </c:pt>
                <c:pt idx="3">
                  <c:v>0.06</c:v>
                </c:pt>
                <c:pt idx="4">
                  <c:v>0.06</c:v>
                </c:pt>
                <c:pt idx="5">
                  <c:v>0.06</c:v>
                </c:pt>
                <c:pt idx="6">
                  <c:v>0.09</c:v>
                </c:pt>
                <c:pt idx="7">
                  <c:v>0.08</c:v>
                </c:pt>
                <c:pt idx="8">
                  <c:v>0.07</c:v>
                </c:pt>
                <c:pt idx="9">
                  <c:v>0.08</c:v>
                </c:pt>
                <c:pt idx="10">
                  <c:v>0.08</c:v>
                </c:pt>
                <c:pt idx="11">
                  <c:v>0.05</c:v>
                </c:pt>
                <c:pt idx="12">
                  <c:v>0.07</c:v>
                </c:pt>
                <c:pt idx="13">
                  <c:v>0.05</c:v>
                </c:pt>
                <c:pt idx="14">
                  <c:v>0.08</c:v>
                </c:pt>
                <c:pt idx="15">
                  <c:v>0.09</c:v>
                </c:pt>
                <c:pt idx="16">
                  <c:v>0.07</c:v>
                </c:pt>
                <c:pt idx="17">
                  <c:v>0.06</c:v>
                </c:pt>
                <c:pt idx="18">
                  <c:v>0.08</c:v>
                </c:pt>
                <c:pt idx="19">
                  <c:v>0.08</c:v>
                </c:pt>
                <c:pt idx="20">
                  <c:v>0.08</c:v>
                </c:pt>
                <c:pt idx="21">
                  <c:v>0.04</c:v>
                </c:pt>
                <c:pt idx="22">
                  <c:v>0.05</c:v>
                </c:pt>
                <c:pt idx="23">
                  <c:v>0.09</c:v>
                </c:pt>
              </c:numCache>
            </c:numRef>
          </c:val>
          <c:smooth val="0"/>
        </c:ser>
        <c:ser>
          <c:idx val="1"/>
          <c:order val="1"/>
          <c:tx>
            <c:strRef>
              <c:f>Sheet4!$E$1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Sheet4!$E$2:$E$25</c:f>
              <c:numCache>
                <c:formatCode>General</c:formatCode>
                <c:ptCount val="24"/>
                <c:pt idx="0">
                  <c:v>0.09</c:v>
                </c:pt>
                <c:pt idx="1">
                  <c:v>0.05</c:v>
                </c:pt>
                <c:pt idx="2">
                  <c:v>0.05</c:v>
                </c:pt>
                <c:pt idx="3">
                  <c:v>0.05</c:v>
                </c:pt>
                <c:pt idx="4">
                  <c:v>0.07</c:v>
                </c:pt>
                <c:pt idx="5">
                  <c:v>0.08</c:v>
                </c:pt>
                <c:pt idx="6">
                  <c:v>0.11</c:v>
                </c:pt>
                <c:pt idx="7">
                  <c:v>0.1</c:v>
                </c:pt>
                <c:pt idx="8">
                  <c:v>0.09</c:v>
                </c:pt>
                <c:pt idx="9">
                  <c:v>0.09</c:v>
                </c:pt>
                <c:pt idx="10">
                  <c:v>0.1</c:v>
                </c:pt>
                <c:pt idx="11">
                  <c:v>0.09</c:v>
                </c:pt>
                <c:pt idx="12">
                  <c:v>0.07</c:v>
                </c:pt>
                <c:pt idx="13">
                  <c:v>0.1</c:v>
                </c:pt>
                <c:pt idx="14">
                  <c:v>0.1</c:v>
                </c:pt>
                <c:pt idx="15">
                  <c:v>0.1</c:v>
                </c:pt>
                <c:pt idx="16">
                  <c:v>0.08</c:v>
                </c:pt>
                <c:pt idx="17">
                  <c:v>0.1</c:v>
                </c:pt>
                <c:pt idx="18">
                  <c:v>0.06</c:v>
                </c:pt>
                <c:pt idx="19">
                  <c:v>0.08</c:v>
                </c:pt>
                <c:pt idx="20">
                  <c:v>0.06</c:v>
                </c:pt>
                <c:pt idx="21">
                  <c:v>0.07</c:v>
                </c:pt>
                <c:pt idx="22">
                  <c:v>0.08</c:v>
                </c:pt>
                <c:pt idx="23">
                  <c:v>0.06</c:v>
                </c:pt>
              </c:numCache>
            </c:numRef>
          </c:val>
          <c:smooth val="0"/>
        </c:ser>
        <c:ser>
          <c:idx val="2"/>
          <c:order val="2"/>
          <c:tx>
            <c:strRef>
              <c:f>Sheet4!$F$1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Sheet4!$F$2:$F$25</c:f>
              <c:numCache>
                <c:formatCode>General</c:formatCode>
                <c:ptCount val="24"/>
                <c:pt idx="0">
                  <c:v>0.09</c:v>
                </c:pt>
                <c:pt idx="1">
                  <c:v>0.08</c:v>
                </c:pt>
                <c:pt idx="2">
                  <c:v>0.08</c:v>
                </c:pt>
                <c:pt idx="3">
                  <c:v>0.05</c:v>
                </c:pt>
                <c:pt idx="4">
                  <c:v>0.08</c:v>
                </c:pt>
                <c:pt idx="5">
                  <c:v>0.05</c:v>
                </c:pt>
                <c:pt idx="6">
                  <c:v>0.11</c:v>
                </c:pt>
                <c:pt idx="7">
                  <c:v>0.1</c:v>
                </c:pt>
                <c:pt idx="8">
                  <c:v>0.1</c:v>
                </c:pt>
                <c:pt idx="9">
                  <c:v>0.09</c:v>
                </c:pt>
                <c:pt idx="10">
                  <c:v>0.11</c:v>
                </c:pt>
                <c:pt idx="11">
                  <c:v>0.1</c:v>
                </c:pt>
                <c:pt idx="12">
                  <c:v>0.09</c:v>
                </c:pt>
                <c:pt idx="13">
                  <c:v>0.07</c:v>
                </c:pt>
                <c:pt idx="14">
                  <c:v>0.09</c:v>
                </c:pt>
                <c:pt idx="15">
                  <c:v>0.1</c:v>
                </c:pt>
                <c:pt idx="16">
                  <c:v>0.07</c:v>
                </c:pt>
                <c:pt idx="17">
                  <c:v>0.08</c:v>
                </c:pt>
                <c:pt idx="18">
                  <c:v>0.07</c:v>
                </c:pt>
                <c:pt idx="19">
                  <c:v>0.08</c:v>
                </c:pt>
                <c:pt idx="20">
                  <c:v>0.08</c:v>
                </c:pt>
                <c:pt idx="21">
                  <c:v>0.03</c:v>
                </c:pt>
                <c:pt idx="22">
                  <c:v>0.07</c:v>
                </c:pt>
                <c:pt idx="23">
                  <c:v>0.05</c:v>
                </c:pt>
              </c:numCache>
            </c:numRef>
          </c:val>
          <c:smooth val="0"/>
        </c:ser>
        <c:ser>
          <c:idx val="3"/>
          <c:order val="3"/>
          <c:tx>
            <c:strRef>
              <c:f>Sheet4!$G$1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Sheet4!$G$2:$G$25</c:f>
              <c:numCache>
                <c:formatCode>General</c:formatCode>
                <c:ptCount val="24"/>
                <c:pt idx="0">
                  <c:v>0.08</c:v>
                </c:pt>
                <c:pt idx="1">
                  <c:v>0.08</c:v>
                </c:pt>
                <c:pt idx="2">
                  <c:v>0.06</c:v>
                </c:pt>
                <c:pt idx="3">
                  <c:v>0.04</c:v>
                </c:pt>
                <c:pt idx="4">
                  <c:v>0.09</c:v>
                </c:pt>
                <c:pt idx="5">
                  <c:v>0.07</c:v>
                </c:pt>
                <c:pt idx="6">
                  <c:v>0.12</c:v>
                </c:pt>
                <c:pt idx="7">
                  <c:v>0.11</c:v>
                </c:pt>
                <c:pt idx="8">
                  <c:v>0.11</c:v>
                </c:pt>
                <c:pt idx="9">
                  <c:v>0.1</c:v>
                </c:pt>
                <c:pt idx="10">
                  <c:v>0.09</c:v>
                </c:pt>
                <c:pt idx="11">
                  <c:v>0.11</c:v>
                </c:pt>
                <c:pt idx="12">
                  <c:v>0.09</c:v>
                </c:pt>
                <c:pt idx="13">
                  <c:v>0.07</c:v>
                </c:pt>
                <c:pt idx="14">
                  <c:v>0.1</c:v>
                </c:pt>
                <c:pt idx="15">
                  <c:v>0.08</c:v>
                </c:pt>
                <c:pt idx="16">
                  <c:v>0.07</c:v>
                </c:pt>
                <c:pt idx="17">
                  <c:v>0.05</c:v>
                </c:pt>
                <c:pt idx="18">
                  <c:v>0.06</c:v>
                </c:pt>
                <c:pt idx="19">
                  <c:v>0.07</c:v>
                </c:pt>
                <c:pt idx="20">
                  <c:v>0.06</c:v>
                </c:pt>
                <c:pt idx="21">
                  <c:v>0.07</c:v>
                </c:pt>
                <c:pt idx="22">
                  <c:v>0.09</c:v>
                </c:pt>
                <c:pt idx="23">
                  <c:v>0.06</c:v>
                </c:pt>
              </c:numCache>
            </c:numRef>
          </c:val>
          <c:smooth val="0"/>
        </c:ser>
        <c:dLbls>
          <c:showLegendKey val="0"/>
          <c:showVal val="0"/>
          <c:showCatName val="0"/>
          <c:showSerName val="0"/>
          <c:showPercent val="0"/>
          <c:showBubbleSize val="0"/>
        </c:dLbls>
        <c:marker val="1"/>
        <c:smooth val="0"/>
        <c:axId val="-1990283232"/>
        <c:axId val="-1990433056"/>
      </c:lineChart>
      <c:catAx>
        <c:axId val="-199028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90433056"/>
        <c:crosses val="autoZero"/>
        <c:auto val="1"/>
        <c:lblAlgn val="ctr"/>
        <c:lblOffset val="100"/>
        <c:noMultiLvlLbl val="0"/>
      </c:catAx>
      <c:valAx>
        <c:axId val="-199043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9028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Memoria Utilizada en KBytes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Sheet3!$D$1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Sheet3!$D$2:$D$25</c:f>
              <c:numCache>
                <c:formatCode>General</c:formatCode>
                <c:ptCount val="24"/>
                <c:pt idx="0">
                  <c:v>3176.0</c:v>
                </c:pt>
                <c:pt idx="1">
                  <c:v>3040.0</c:v>
                </c:pt>
                <c:pt idx="2">
                  <c:v>3172.0</c:v>
                </c:pt>
                <c:pt idx="3">
                  <c:v>3052.0</c:v>
                </c:pt>
                <c:pt idx="4">
                  <c:v>3240.0</c:v>
                </c:pt>
                <c:pt idx="5">
                  <c:v>3036.0</c:v>
                </c:pt>
                <c:pt idx="6">
                  <c:v>3104.0</c:v>
                </c:pt>
                <c:pt idx="7">
                  <c:v>3052.0</c:v>
                </c:pt>
                <c:pt idx="8">
                  <c:v>3104.0</c:v>
                </c:pt>
                <c:pt idx="9">
                  <c:v>3176.0</c:v>
                </c:pt>
                <c:pt idx="10">
                  <c:v>3044.0</c:v>
                </c:pt>
                <c:pt idx="11">
                  <c:v>2972.0</c:v>
                </c:pt>
                <c:pt idx="12">
                  <c:v>3112.0</c:v>
                </c:pt>
                <c:pt idx="13">
                  <c:v>3044.0</c:v>
                </c:pt>
                <c:pt idx="14">
                  <c:v>3052.0</c:v>
                </c:pt>
                <c:pt idx="15">
                  <c:v>3048.0</c:v>
                </c:pt>
                <c:pt idx="16">
                  <c:v>3196.0</c:v>
                </c:pt>
                <c:pt idx="17">
                  <c:v>3132.0</c:v>
                </c:pt>
                <c:pt idx="18">
                  <c:v>3048.0</c:v>
                </c:pt>
                <c:pt idx="19">
                  <c:v>3048.0</c:v>
                </c:pt>
                <c:pt idx="20">
                  <c:v>3048.0</c:v>
                </c:pt>
                <c:pt idx="21">
                  <c:v>2984.0</c:v>
                </c:pt>
                <c:pt idx="22">
                  <c:v>3176.0</c:v>
                </c:pt>
                <c:pt idx="23">
                  <c:v>3180.0</c:v>
                </c:pt>
              </c:numCache>
            </c:numRef>
          </c:val>
          <c:smooth val="0"/>
        </c:ser>
        <c:ser>
          <c:idx val="1"/>
          <c:order val="1"/>
          <c:tx>
            <c:strRef>
              <c:f>Sheet3!$E$1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Sheet3!$E$2:$E$25</c:f>
              <c:numCache>
                <c:formatCode>General</c:formatCode>
                <c:ptCount val="24"/>
                <c:pt idx="0">
                  <c:v>3196.0</c:v>
                </c:pt>
                <c:pt idx="1">
                  <c:v>2988.0</c:v>
                </c:pt>
                <c:pt idx="2">
                  <c:v>3108.0</c:v>
                </c:pt>
                <c:pt idx="3">
                  <c:v>3160.0</c:v>
                </c:pt>
                <c:pt idx="4">
                  <c:v>3116.0</c:v>
                </c:pt>
                <c:pt idx="5">
                  <c:v>3196.0</c:v>
                </c:pt>
                <c:pt idx="6">
                  <c:v>3048.0</c:v>
                </c:pt>
                <c:pt idx="7">
                  <c:v>3004.0</c:v>
                </c:pt>
                <c:pt idx="8">
                  <c:v>3044.0</c:v>
                </c:pt>
                <c:pt idx="9">
                  <c:v>3044.0</c:v>
                </c:pt>
                <c:pt idx="10">
                  <c:v>3108.0</c:v>
                </c:pt>
                <c:pt idx="11">
                  <c:v>3040.0</c:v>
                </c:pt>
                <c:pt idx="12">
                  <c:v>3052.0</c:v>
                </c:pt>
                <c:pt idx="13">
                  <c:v>3116.0</c:v>
                </c:pt>
                <c:pt idx="14">
                  <c:v>3036.0</c:v>
                </c:pt>
                <c:pt idx="15">
                  <c:v>2988.0</c:v>
                </c:pt>
                <c:pt idx="16">
                  <c:v>3108.0</c:v>
                </c:pt>
                <c:pt idx="17">
                  <c:v>3004.0</c:v>
                </c:pt>
                <c:pt idx="18">
                  <c:v>3040.0</c:v>
                </c:pt>
                <c:pt idx="19">
                  <c:v>3044.0</c:v>
                </c:pt>
                <c:pt idx="20">
                  <c:v>3136.0</c:v>
                </c:pt>
                <c:pt idx="21">
                  <c:v>3136.0</c:v>
                </c:pt>
                <c:pt idx="22">
                  <c:v>3184.0</c:v>
                </c:pt>
                <c:pt idx="23">
                  <c:v>3100.0</c:v>
                </c:pt>
              </c:numCache>
            </c:numRef>
          </c:val>
          <c:smooth val="0"/>
        </c:ser>
        <c:ser>
          <c:idx val="2"/>
          <c:order val="2"/>
          <c:tx>
            <c:strRef>
              <c:f>Sheet3!$F$1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Sheet3!$F$2:$F$25</c:f>
              <c:numCache>
                <c:formatCode>General</c:formatCode>
                <c:ptCount val="24"/>
                <c:pt idx="0">
                  <c:v>3220.0</c:v>
                </c:pt>
                <c:pt idx="1">
                  <c:v>3176.0</c:v>
                </c:pt>
                <c:pt idx="2">
                  <c:v>3172.0</c:v>
                </c:pt>
                <c:pt idx="3">
                  <c:v>3116.0</c:v>
                </c:pt>
                <c:pt idx="4">
                  <c:v>3168.0</c:v>
                </c:pt>
                <c:pt idx="5">
                  <c:v>3052.0</c:v>
                </c:pt>
                <c:pt idx="6">
                  <c:v>3036.0</c:v>
                </c:pt>
                <c:pt idx="7">
                  <c:v>3044.0</c:v>
                </c:pt>
                <c:pt idx="8">
                  <c:v>3068.0</c:v>
                </c:pt>
                <c:pt idx="9">
                  <c:v>3004.0</c:v>
                </c:pt>
                <c:pt idx="10">
                  <c:v>3052.0</c:v>
                </c:pt>
                <c:pt idx="11">
                  <c:v>2984.0</c:v>
                </c:pt>
                <c:pt idx="12">
                  <c:v>3036.0</c:v>
                </c:pt>
                <c:pt idx="13">
                  <c:v>3092.0</c:v>
                </c:pt>
                <c:pt idx="14">
                  <c:v>3068.0</c:v>
                </c:pt>
                <c:pt idx="15">
                  <c:v>3116.0</c:v>
                </c:pt>
                <c:pt idx="16">
                  <c:v>3172.0</c:v>
                </c:pt>
                <c:pt idx="17">
                  <c:v>3116.0</c:v>
                </c:pt>
                <c:pt idx="18">
                  <c:v>3176.0</c:v>
                </c:pt>
                <c:pt idx="19">
                  <c:v>3044.0</c:v>
                </c:pt>
                <c:pt idx="20">
                  <c:v>3244.0</c:v>
                </c:pt>
                <c:pt idx="21">
                  <c:v>3072.0</c:v>
                </c:pt>
                <c:pt idx="22">
                  <c:v>3136.0</c:v>
                </c:pt>
                <c:pt idx="23">
                  <c:v>3072.0</c:v>
                </c:pt>
              </c:numCache>
            </c:numRef>
          </c:val>
          <c:smooth val="0"/>
        </c:ser>
        <c:ser>
          <c:idx val="3"/>
          <c:order val="3"/>
          <c:tx>
            <c:strRef>
              <c:f>Sheet3!$G$1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Sheet3!$G$2:$G$25</c:f>
              <c:numCache>
                <c:formatCode>General</c:formatCode>
                <c:ptCount val="24"/>
                <c:pt idx="0">
                  <c:v>3196.0</c:v>
                </c:pt>
                <c:pt idx="1">
                  <c:v>3004.0</c:v>
                </c:pt>
                <c:pt idx="2">
                  <c:v>3176.0</c:v>
                </c:pt>
                <c:pt idx="3">
                  <c:v>3160.0</c:v>
                </c:pt>
                <c:pt idx="4">
                  <c:v>3240.0</c:v>
                </c:pt>
                <c:pt idx="5">
                  <c:v>3044.0</c:v>
                </c:pt>
                <c:pt idx="6">
                  <c:v>3156.0</c:v>
                </c:pt>
                <c:pt idx="7">
                  <c:v>2988.0</c:v>
                </c:pt>
                <c:pt idx="8">
                  <c:v>3112.0</c:v>
                </c:pt>
                <c:pt idx="9">
                  <c:v>3044.0</c:v>
                </c:pt>
                <c:pt idx="10">
                  <c:v>3052.0</c:v>
                </c:pt>
                <c:pt idx="11">
                  <c:v>3116.0</c:v>
                </c:pt>
                <c:pt idx="12">
                  <c:v>3196.0</c:v>
                </c:pt>
                <c:pt idx="13">
                  <c:v>3004.0</c:v>
                </c:pt>
                <c:pt idx="14">
                  <c:v>3112.0</c:v>
                </c:pt>
                <c:pt idx="15">
                  <c:v>3096.0</c:v>
                </c:pt>
                <c:pt idx="16">
                  <c:v>3068.0</c:v>
                </c:pt>
                <c:pt idx="17">
                  <c:v>3004.0</c:v>
                </c:pt>
                <c:pt idx="18">
                  <c:v>3160.0</c:v>
                </c:pt>
                <c:pt idx="19">
                  <c:v>3052.0</c:v>
                </c:pt>
                <c:pt idx="20">
                  <c:v>3056.0</c:v>
                </c:pt>
                <c:pt idx="21">
                  <c:v>3096.0</c:v>
                </c:pt>
                <c:pt idx="22">
                  <c:v>3048.0</c:v>
                </c:pt>
                <c:pt idx="23">
                  <c:v>3120.0</c:v>
                </c:pt>
              </c:numCache>
            </c:numRef>
          </c:val>
          <c:smooth val="0"/>
        </c:ser>
        <c:dLbls>
          <c:showLegendKey val="0"/>
          <c:showVal val="0"/>
          <c:showCatName val="0"/>
          <c:showSerName val="0"/>
          <c:showPercent val="0"/>
          <c:showBubbleSize val="0"/>
        </c:dLbls>
        <c:marker val="1"/>
        <c:smooth val="0"/>
        <c:axId val="-1927937136"/>
        <c:axId val="-1928217552"/>
      </c:lineChart>
      <c:catAx>
        <c:axId val="-192793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8217552"/>
        <c:crosses val="autoZero"/>
        <c:auto val="1"/>
        <c:lblAlgn val="ctr"/>
        <c:lblOffset val="100"/>
        <c:noMultiLvlLbl val="0"/>
      </c:catAx>
      <c:valAx>
        <c:axId val="-19282175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793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 Artimética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Sheet2!$C$1:$C$2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Sheet2!$C$3:$C$15</c:f>
              <c:numCache>
                <c:formatCode>General</c:formatCode>
                <c:ptCount val="13"/>
                <c:pt idx="0">
                  <c:v>194.263</c:v>
                </c:pt>
                <c:pt idx="1">
                  <c:v>110.853</c:v>
                </c:pt>
                <c:pt idx="2">
                  <c:v>127.446</c:v>
                </c:pt>
                <c:pt idx="3">
                  <c:v>127.601</c:v>
                </c:pt>
                <c:pt idx="4">
                  <c:v>105.293</c:v>
                </c:pt>
                <c:pt idx="5">
                  <c:v>127.561</c:v>
                </c:pt>
                <c:pt idx="6">
                  <c:v>127.343</c:v>
                </c:pt>
                <c:pt idx="7">
                  <c:v>113.087</c:v>
                </c:pt>
                <c:pt idx="8">
                  <c:v>127.635</c:v>
                </c:pt>
                <c:pt idx="9">
                  <c:v>127.615</c:v>
                </c:pt>
                <c:pt idx="10">
                  <c:v>147.809</c:v>
                </c:pt>
                <c:pt idx="11">
                  <c:v>127.464</c:v>
                </c:pt>
                <c:pt idx="12">
                  <c:v>127.522</c:v>
                </c:pt>
              </c:numCache>
            </c:numRef>
          </c:val>
          <c:smooth val="0"/>
        </c:ser>
        <c:ser>
          <c:idx val="1"/>
          <c:order val="1"/>
          <c:tx>
            <c:strRef>
              <c:f>Sheet2!$D$1:$D$2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Sheet2!$D$3:$D$15</c:f>
              <c:numCache>
                <c:formatCode>General</c:formatCode>
                <c:ptCount val="13"/>
                <c:pt idx="0">
                  <c:v>123.06</c:v>
                </c:pt>
                <c:pt idx="1">
                  <c:v>126.074</c:v>
                </c:pt>
                <c:pt idx="2">
                  <c:v>126.726</c:v>
                </c:pt>
                <c:pt idx="3">
                  <c:v>127.191</c:v>
                </c:pt>
                <c:pt idx="4">
                  <c:v>130.086</c:v>
                </c:pt>
                <c:pt idx="5">
                  <c:v>126.896</c:v>
                </c:pt>
                <c:pt idx="6">
                  <c:v>126.673</c:v>
                </c:pt>
                <c:pt idx="7">
                  <c:v>128.601</c:v>
                </c:pt>
                <c:pt idx="8">
                  <c:v>127.427</c:v>
                </c:pt>
                <c:pt idx="9">
                  <c:v>129.325</c:v>
                </c:pt>
                <c:pt idx="10">
                  <c:v>126.845</c:v>
                </c:pt>
                <c:pt idx="11">
                  <c:v>125.294</c:v>
                </c:pt>
                <c:pt idx="12">
                  <c:v>128.223</c:v>
                </c:pt>
              </c:numCache>
            </c:numRef>
          </c:val>
          <c:smooth val="0"/>
        </c:ser>
        <c:ser>
          <c:idx val="2"/>
          <c:order val="2"/>
          <c:tx>
            <c:strRef>
              <c:f>Sheet2!$E$1:$E$2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Sheet2!$E$3:$E$15</c:f>
              <c:numCache>
                <c:formatCode>General</c:formatCode>
                <c:ptCount val="13"/>
                <c:pt idx="0">
                  <c:v>89.769</c:v>
                </c:pt>
                <c:pt idx="1">
                  <c:v>127.587</c:v>
                </c:pt>
                <c:pt idx="2">
                  <c:v>127.6</c:v>
                </c:pt>
                <c:pt idx="3">
                  <c:v>127.317</c:v>
                </c:pt>
                <c:pt idx="4">
                  <c:v>127.369</c:v>
                </c:pt>
                <c:pt idx="5">
                  <c:v>127.553</c:v>
                </c:pt>
                <c:pt idx="6">
                  <c:v>127.51</c:v>
                </c:pt>
                <c:pt idx="7">
                  <c:v>127.675</c:v>
                </c:pt>
                <c:pt idx="8">
                  <c:v>127.437</c:v>
                </c:pt>
                <c:pt idx="9">
                  <c:v>127.411</c:v>
                </c:pt>
                <c:pt idx="10">
                  <c:v>127.618</c:v>
                </c:pt>
                <c:pt idx="11">
                  <c:v>127.45</c:v>
                </c:pt>
                <c:pt idx="12">
                  <c:v>127.561</c:v>
                </c:pt>
              </c:numCache>
            </c:numRef>
          </c:val>
          <c:smooth val="0"/>
        </c:ser>
        <c:ser>
          <c:idx val="3"/>
          <c:order val="3"/>
          <c:tx>
            <c:strRef>
              <c:f>Sheet2!$F$1:$F$2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Sheet2!$F$3:$F$15</c:f>
              <c:numCache>
                <c:formatCode>General</c:formatCode>
                <c:ptCount val="13"/>
                <c:pt idx="0">
                  <c:v>127.444</c:v>
                </c:pt>
                <c:pt idx="1">
                  <c:v>127.517</c:v>
                </c:pt>
                <c:pt idx="2">
                  <c:v>127.51</c:v>
                </c:pt>
                <c:pt idx="3">
                  <c:v>127.887</c:v>
                </c:pt>
                <c:pt idx="4">
                  <c:v>127.619</c:v>
                </c:pt>
                <c:pt idx="5">
                  <c:v>127.624</c:v>
                </c:pt>
                <c:pt idx="6">
                  <c:v>127.678</c:v>
                </c:pt>
                <c:pt idx="7">
                  <c:v>127.532</c:v>
                </c:pt>
                <c:pt idx="8">
                  <c:v>127.497</c:v>
                </c:pt>
                <c:pt idx="9">
                  <c:v>127.518</c:v>
                </c:pt>
                <c:pt idx="10">
                  <c:v>127.579</c:v>
                </c:pt>
                <c:pt idx="11">
                  <c:v>127.356</c:v>
                </c:pt>
                <c:pt idx="12">
                  <c:v>127.386</c:v>
                </c:pt>
              </c:numCache>
            </c:numRef>
          </c:val>
          <c:smooth val="0"/>
        </c:ser>
        <c:ser>
          <c:idx val="4"/>
          <c:order val="4"/>
          <c:tx>
            <c:strRef>
              <c:f>Sheet2!$G$1:$G$2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Sheet2!$G$3:$G$15</c:f>
              <c:numCache>
                <c:formatCode>General</c:formatCode>
                <c:ptCount val="13"/>
                <c:pt idx="0">
                  <c:v>109.497</c:v>
                </c:pt>
                <c:pt idx="1">
                  <c:v>127.442</c:v>
                </c:pt>
                <c:pt idx="2">
                  <c:v>127.327</c:v>
                </c:pt>
                <c:pt idx="3">
                  <c:v>127.605</c:v>
                </c:pt>
                <c:pt idx="4">
                  <c:v>127.496</c:v>
                </c:pt>
                <c:pt idx="5">
                  <c:v>127.414</c:v>
                </c:pt>
                <c:pt idx="6">
                  <c:v>127.49</c:v>
                </c:pt>
                <c:pt idx="7">
                  <c:v>127.406</c:v>
                </c:pt>
                <c:pt idx="8">
                  <c:v>127.514</c:v>
                </c:pt>
                <c:pt idx="9">
                  <c:v>127.431</c:v>
                </c:pt>
                <c:pt idx="10">
                  <c:v>127.505</c:v>
                </c:pt>
                <c:pt idx="11">
                  <c:v>127.496</c:v>
                </c:pt>
                <c:pt idx="12">
                  <c:v>127.565</c:v>
                </c:pt>
              </c:numCache>
            </c:numRef>
          </c:val>
          <c:smooth val="0"/>
        </c:ser>
        <c:ser>
          <c:idx val="5"/>
          <c:order val="5"/>
          <c:tx>
            <c:strRef>
              <c:f>Sheet2!$H$1:$H$2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Sheet2!$H$3:$H$15</c:f>
              <c:numCache>
                <c:formatCode>General</c:formatCode>
                <c:ptCount val="13"/>
                <c:pt idx="0">
                  <c:v>124.932</c:v>
                </c:pt>
                <c:pt idx="1">
                  <c:v>127.477</c:v>
                </c:pt>
                <c:pt idx="2">
                  <c:v>127.18</c:v>
                </c:pt>
                <c:pt idx="3">
                  <c:v>127.403</c:v>
                </c:pt>
                <c:pt idx="4">
                  <c:v>127.626</c:v>
                </c:pt>
                <c:pt idx="5">
                  <c:v>127.63</c:v>
                </c:pt>
                <c:pt idx="6">
                  <c:v>127.43</c:v>
                </c:pt>
                <c:pt idx="7">
                  <c:v>127.611</c:v>
                </c:pt>
                <c:pt idx="8">
                  <c:v>127.4</c:v>
                </c:pt>
                <c:pt idx="9">
                  <c:v>127.611</c:v>
                </c:pt>
                <c:pt idx="10">
                  <c:v>127.533</c:v>
                </c:pt>
                <c:pt idx="11">
                  <c:v>127.329</c:v>
                </c:pt>
                <c:pt idx="12">
                  <c:v>127.475</c:v>
                </c:pt>
              </c:numCache>
            </c:numRef>
          </c:val>
          <c:smooth val="0"/>
        </c:ser>
        <c:ser>
          <c:idx val="6"/>
          <c:order val="6"/>
          <c:tx>
            <c:strRef>
              <c:f>Sheet2!$I$1:$I$2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Sheet2!$I$3:$I$15</c:f>
              <c:numCache>
                <c:formatCode>General</c:formatCode>
                <c:ptCount val="13"/>
                <c:pt idx="0">
                  <c:v>96.999</c:v>
                </c:pt>
                <c:pt idx="1">
                  <c:v>146.81</c:v>
                </c:pt>
                <c:pt idx="2">
                  <c:v>127.544</c:v>
                </c:pt>
                <c:pt idx="3">
                  <c:v>146.81</c:v>
                </c:pt>
                <c:pt idx="4">
                  <c:v>126.622</c:v>
                </c:pt>
                <c:pt idx="5">
                  <c:v>127.331</c:v>
                </c:pt>
                <c:pt idx="6">
                  <c:v>127.544</c:v>
                </c:pt>
                <c:pt idx="7">
                  <c:v>144.748</c:v>
                </c:pt>
                <c:pt idx="8">
                  <c:v>127.585</c:v>
                </c:pt>
                <c:pt idx="9">
                  <c:v>127.462</c:v>
                </c:pt>
                <c:pt idx="10">
                  <c:v>135.873</c:v>
                </c:pt>
                <c:pt idx="11">
                  <c:v>127.477</c:v>
                </c:pt>
                <c:pt idx="12">
                  <c:v>127.709</c:v>
                </c:pt>
              </c:numCache>
            </c:numRef>
          </c:val>
          <c:smooth val="0"/>
        </c:ser>
        <c:ser>
          <c:idx val="7"/>
          <c:order val="7"/>
          <c:tx>
            <c:strRef>
              <c:f>Sheet2!$J$1:$J$2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Sheet2!$J$3:$J$15</c:f>
              <c:numCache>
                <c:formatCode>General</c:formatCode>
                <c:ptCount val="13"/>
                <c:pt idx="0">
                  <c:v>8.187</c:v>
                </c:pt>
                <c:pt idx="1">
                  <c:v>131.743</c:v>
                </c:pt>
                <c:pt idx="2">
                  <c:v>124.071</c:v>
                </c:pt>
                <c:pt idx="3">
                  <c:v>123.243</c:v>
                </c:pt>
                <c:pt idx="4">
                  <c:v>143.194</c:v>
                </c:pt>
                <c:pt idx="5">
                  <c:v>127.488</c:v>
                </c:pt>
                <c:pt idx="6">
                  <c:v>124.941</c:v>
                </c:pt>
                <c:pt idx="7">
                  <c:v>121.664</c:v>
                </c:pt>
                <c:pt idx="8">
                  <c:v>121.481</c:v>
                </c:pt>
                <c:pt idx="9">
                  <c:v>131.603</c:v>
                </c:pt>
                <c:pt idx="10">
                  <c:v>161.321</c:v>
                </c:pt>
                <c:pt idx="11">
                  <c:v>126.747</c:v>
                </c:pt>
                <c:pt idx="12">
                  <c:v>128.881</c:v>
                </c:pt>
              </c:numCache>
            </c:numRef>
          </c:val>
          <c:smooth val="0"/>
        </c:ser>
        <c:dLbls>
          <c:showLegendKey val="0"/>
          <c:showVal val="0"/>
          <c:showCatName val="0"/>
          <c:showSerName val="0"/>
          <c:showPercent val="0"/>
          <c:showBubbleSize val="0"/>
        </c:dLbls>
        <c:marker val="1"/>
        <c:smooth val="0"/>
        <c:axId val="-1991892144"/>
        <c:axId val="-1928213680"/>
      </c:lineChart>
      <c:catAx>
        <c:axId val="-199189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8213680"/>
        <c:crosses val="autoZero"/>
        <c:auto val="1"/>
        <c:lblAlgn val="ctr"/>
        <c:lblOffset val="100"/>
        <c:noMultiLvlLbl val="0"/>
      </c:catAx>
      <c:valAx>
        <c:axId val="-192821368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9189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Entropía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Sheet1!$C$3:$C$15</c:f>
              <c:numCache>
                <c:formatCode>General</c:formatCode>
                <c:ptCount val="13"/>
                <c:pt idx="0">
                  <c:v>0.88504</c:v>
                </c:pt>
                <c:pt idx="1">
                  <c:v>5.28978</c:v>
                </c:pt>
                <c:pt idx="2">
                  <c:v>7.99951</c:v>
                </c:pt>
                <c:pt idx="3">
                  <c:v>7.99947</c:v>
                </c:pt>
                <c:pt idx="4">
                  <c:v>4.23143</c:v>
                </c:pt>
                <c:pt idx="5">
                  <c:v>7.99948</c:v>
                </c:pt>
                <c:pt idx="6">
                  <c:v>7.99952</c:v>
                </c:pt>
                <c:pt idx="7">
                  <c:v>5.28436</c:v>
                </c:pt>
                <c:pt idx="8">
                  <c:v>7.99947</c:v>
                </c:pt>
                <c:pt idx="9">
                  <c:v>7.99934</c:v>
                </c:pt>
                <c:pt idx="10">
                  <c:v>4.044109999999997</c:v>
                </c:pt>
                <c:pt idx="11">
                  <c:v>7.99949</c:v>
                </c:pt>
                <c:pt idx="12">
                  <c:v>7.99956</c:v>
                </c:pt>
              </c:numCache>
            </c:numRef>
          </c:val>
          <c:smooth val="0"/>
        </c:ser>
        <c:ser>
          <c:idx val="1"/>
          <c:order val="1"/>
          <c:tx>
            <c:strRef>
              <c:f>Sheet1!$D$1:$D$2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Sheet1!$D$3:$D$15</c:f>
              <c:numCache>
                <c:formatCode>General</c:formatCode>
                <c:ptCount val="13"/>
                <c:pt idx="0">
                  <c:v>7.78217</c:v>
                </c:pt>
                <c:pt idx="1">
                  <c:v>7.94157</c:v>
                </c:pt>
                <c:pt idx="2">
                  <c:v>7.96728</c:v>
                </c:pt>
                <c:pt idx="3">
                  <c:v>7.96474</c:v>
                </c:pt>
                <c:pt idx="4">
                  <c:v>7.9214</c:v>
                </c:pt>
                <c:pt idx="5">
                  <c:v>7.97074</c:v>
                </c:pt>
                <c:pt idx="6">
                  <c:v>7.9693</c:v>
                </c:pt>
                <c:pt idx="7">
                  <c:v>7.94898</c:v>
                </c:pt>
                <c:pt idx="8">
                  <c:v>7.96847</c:v>
                </c:pt>
                <c:pt idx="9">
                  <c:v>7.97072</c:v>
                </c:pt>
                <c:pt idx="10">
                  <c:v>7.92089</c:v>
                </c:pt>
                <c:pt idx="11">
                  <c:v>7.96852</c:v>
                </c:pt>
                <c:pt idx="12">
                  <c:v>7.96643</c:v>
                </c:pt>
              </c:numCache>
            </c:numRef>
          </c:val>
          <c:smooth val="0"/>
        </c:ser>
        <c:ser>
          <c:idx val="2"/>
          <c:order val="2"/>
          <c:tx>
            <c:strRef>
              <c:f>Sheet1!$E$1:$E$2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Sheet1!$E$3:$E$15</c:f>
              <c:numCache>
                <c:formatCode>General</c:formatCode>
                <c:ptCount val="13"/>
                <c:pt idx="0">
                  <c:v>4.52366</c:v>
                </c:pt>
                <c:pt idx="1">
                  <c:v>7.99952</c:v>
                </c:pt>
                <c:pt idx="2">
                  <c:v>7.99956</c:v>
                </c:pt>
                <c:pt idx="3">
                  <c:v>7.99959</c:v>
                </c:pt>
                <c:pt idx="4">
                  <c:v>7.99924</c:v>
                </c:pt>
                <c:pt idx="5">
                  <c:v>7.99956</c:v>
                </c:pt>
                <c:pt idx="6">
                  <c:v>7.99953</c:v>
                </c:pt>
                <c:pt idx="7">
                  <c:v>7.99956</c:v>
                </c:pt>
                <c:pt idx="8">
                  <c:v>7.9995</c:v>
                </c:pt>
                <c:pt idx="9">
                  <c:v>7.99955</c:v>
                </c:pt>
                <c:pt idx="10">
                  <c:v>7.99924</c:v>
                </c:pt>
                <c:pt idx="11">
                  <c:v>7.99956</c:v>
                </c:pt>
                <c:pt idx="12">
                  <c:v>7.99953</c:v>
                </c:pt>
              </c:numCache>
            </c:numRef>
          </c:val>
          <c:smooth val="0"/>
        </c:ser>
        <c:ser>
          <c:idx val="3"/>
          <c:order val="3"/>
          <c:tx>
            <c:strRef>
              <c:f>Sheet1!$F$1:$F$2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Sheet1!$F$3:$F$15</c:f>
              <c:numCache>
                <c:formatCode>General</c:formatCode>
                <c:ptCount val="13"/>
                <c:pt idx="0">
                  <c:v>7.99818</c:v>
                </c:pt>
                <c:pt idx="1">
                  <c:v>7.99853</c:v>
                </c:pt>
                <c:pt idx="2">
                  <c:v>7.99884</c:v>
                </c:pt>
                <c:pt idx="3">
                  <c:v>7.9989</c:v>
                </c:pt>
                <c:pt idx="4">
                  <c:v>7.99877</c:v>
                </c:pt>
                <c:pt idx="5">
                  <c:v>7.99895</c:v>
                </c:pt>
                <c:pt idx="6">
                  <c:v>7.99901</c:v>
                </c:pt>
                <c:pt idx="7">
                  <c:v>7.9988</c:v>
                </c:pt>
                <c:pt idx="8">
                  <c:v>7.99888</c:v>
                </c:pt>
                <c:pt idx="9">
                  <c:v>7.99889</c:v>
                </c:pt>
                <c:pt idx="10">
                  <c:v>7.99876</c:v>
                </c:pt>
                <c:pt idx="11">
                  <c:v>7.99882</c:v>
                </c:pt>
                <c:pt idx="12">
                  <c:v>7.99885</c:v>
                </c:pt>
              </c:numCache>
            </c:numRef>
          </c:val>
          <c:smooth val="0"/>
        </c:ser>
        <c:ser>
          <c:idx val="4"/>
          <c:order val="4"/>
          <c:tx>
            <c:strRef>
              <c:f>Sheet1!$G$1:$G$2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Sheet1!$G$3:$G$15</c:f>
              <c:numCache>
                <c:formatCode>General</c:formatCode>
                <c:ptCount val="13"/>
                <c:pt idx="0">
                  <c:v>4.70043</c:v>
                </c:pt>
                <c:pt idx="1">
                  <c:v>7.99959</c:v>
                </c:pt>
                <c:pt idx="2">
                  <c:v>7.99948</c:v>
                </c:pt>
                <c:pt idx="3">
                  <c:v>7.99952</c:v>
                </c:pt>
                <c:pt idx="4">
                  <c:v>7.99945</c:v>
                </c:pt>
                <c:pt idx="5">
                  <c:v>7.9995</c:v>
                </c:pt>
                <c:pt idx="6">
                  <c:v>7.99958</c:v>
                </c:pt>
                <c:pt idx="7">
                  <c:v>7.99959</c:v>
                </c:pt>
                <c:pt idx="8">
                  <c:v>7.99956</c:v>
                </c:pt>
                <c:pt idx="9">
                  <c:v>7.99961</c:v>
                </c:pt>
                <c:pt idx="10">
                  <c:v>7.99953</c:v>
                </c:pt>
                <c:pt idx="11">
                  <c:v>7.9995</c:v>
                </c:pt>
                <c:pt idx="12">
                  <c:v>7.99951</c:v>
                </c:pt>
              </c:numCache>
            </c:numRef>
          </c:val>
          <c:smooth val="0"/>
        </c:ser>
        <c:ser>
          <c:idx val="5"/>
          <c:order val="5"/>
          <c:tx>
            <c:strRef>
              <c:f>Sheet1!$H$1:$H$2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Sheet1!$H$3:$H$15</c:f>
              <c:numCache>
                <c:formatCode>General</c:formatCode>
                <c:ptCount val="13"/>
                <c:pt idx="0">
                  <c:v>7.99034</c:v>
                </c:pt>
                <c:pt idx="1">
                  <c:v>7.99918</c:v>
                </c:pt>
                <c:pt idx="2">
                  <c:v>7.99916</c:v>
                </c:pt>
                <c:pt idx="3">
                  <c:v>7.99928</c:v>
                </c:pt>
                <c:pt idx="4">
                  <c:v>7.99912</c:v>
                </c:pt>
                <c:pt idx="5">
                  <c:v>7.99925</c:v>
                </c:pt>
                <c:pt idx="6">
                  <c:v>7.9993</c:v>
                </c:pt>
                <c:pt idx="7">
                  <c:v>7.99925</c:v>
                </c:pt>
                <c:pt idx="8">
                  <c:v>7.9992</c:v>
                </c:pt>
                <c:pt idx="9">
                  <c:v>7.99932</c:v>
                </c:pt>
                <c:pt idx="10">
                  <c:v>7.99924</c:v>
                </c:pt>
                <c:pt idx="11">
                  <c:v>7.99931</c:v>
                </c:pt>
                <c:pt idx="12">
                  <c:v>7.99929</c:v>
                </c:pt>
              </c:numCache>
            </c:numRef>
          </c:val>
          <c:smooth val="0"/>
        </c:ser>
        <c:ser>
          <c:idx val="6"/>
          <c:order val="6"/>
          <c:tx>
            <c:strRef>
              <c:f>Sheet1!$I$1:$I$2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Sheet1!$I$3:$I$15</c:f>
              <c:numCache>
                <c:formatCode>General</c:formatCode>
                <c:ptCount val="13"/>
                <c:pt idx="0">
                  <c:v>0.00051</c:v>
                </c:pt>
                <c:pt idx="1">
                  <c:v>4.00186</c:v>
                </c:pt>
                <c:pt idx="2">
                  <c:v>7.99954</c:v>
                </c:pt>
                <c:pt idx="3">
                  <c:v>7.99958</c:v>
                </c:pt>
                <c:pt idx="4">
                  <c:v>3.00133</c:v>
                </c:pt>
                <c:pt idx="5">
                  <c:v>7.99954</c:v>
                </c:pt>
                <c:pt idx="6">
                  <c:v>7.99952</c:v>
                </c:pt>
                <c:pt idx="7">
                  <c:v>4.00186</c:v>
                </c:pt>
                <c:pt idx="8">
                  <c:v>7.99951</c:v>
                </c:pt>
                <c:pt idx="9">
                  <c:v>7.99957</c:v>
                </c:pt>
                <c:pt idx="10">
                  <c:v>3.00139</c:v>
                </c:pt>
                <c:pt idx="11">
                  <c:v>7.99954</c:v>
                </c:pt>
                <c:pt idx="12">
                  <c:v>7.99954</c:v>
                </c:pt>
              </c:numCache>
            </c:numRef>
          </c:val>
          <c:smooth val="0"/>
        </c:ser>
        <c:ser>
          <c:idx val="7"/>
          <c:order val="7"/>
          <c:tx>
            <c:strRef>
              <c:f>Sheet1!$J$1:$J$2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Sheet1!$J$3:$J$15</c:f>
              <c:numCache>
                <c:formatCode>General</c:formatCode>
                <c:ptCount val="13"/>
                <c:pt idx="0">
                  <c:v>0.76117</c:v>
                </c:pt>
                <c:pt idx="1">
                  <c:v>4.84131</c:v>
                </c:pt>
                <c:pt idx="2">
                  <c:v>7.504049999999999</c:v>
                </c:pt>
                <c:pt idx="3">
                  <c:v>7.51336</c:v>
                </c:pt>
                <c:pt idx="4">
                  <c:v>3.97329</c:v>
                </c:pt>
                <c:pt idx="5">
                  <c:v>7.48632</c:v>
                </c:pt>
                <c:pt idx="6">
                  <c:v>7.51143</c:v>
                </c:pt>
                <c:pt idx="7">
                  <c:v>4.80631</c:v>
                </c:pt>
                <c:pt idx="8">
                  <c:v>7.48066</c:v>
                </c:pt>
                <c:pt idx="9">
                  <c:v>7.50765</c:v>
                </c:pt>
                <c:pt idx="10">
                  <c:v>3.97852</c:v>
                </c:pt>
                <c:pt idx="11">
                  <c:v>7.52199</c:v>
                </c:pt>
                <c:pt idx="12">
                  <c:v>7.44861</c:v>
                </c:pt>
              </c:numCache>
            </c:numRef>
          </c:val>
          <c:smooth val="0"/>
        </c:ser>
        <c:dLbls>
          <c:showLegendKey val="0"/>
          <c:showVal val="0"/>
          <c:showCatName val="0"/>
          <c:showSerName val="0"/>
          <c:showPercent val="0"/>
          <c:showBubbleSize val="0"/>
        </c:dLbls>
        <c:marker val="1"/>
        <c:smooth val="0"/>
        <c:axId val="-1991634352"/>
        <c:axId val="-1991632064"/>
      </c:lineChart>
      <c:catAx>
        <c:axId val="-199163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91632064"/>
        <c:crosses val="autoZero"/>
        <c:auto val="1"/>
        <c:lblAlgn val="ctr"/>
        <c:lblOffset val="100"/>
        <c:noMultiLvlLbl val="0"/>
      </c:catAx>
      <c:valAx>
        <c:axId val="-19916320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9163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439EA2-A451-E947-9413-07CB930B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2336</Words>
  <Characters>13319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4</cp:revision>
  <cp:lastPrinted>2016-11-29T16:31:00Z</cp:lastPrinted>
  <dcterms:created xsi:type="dcterms:W3CDTF">2016-11-29T16:31:00Z</dcterms:created>
  <dcterms:modified xsi:type="dcterms:W3CDTF">2016-11-29T16:33:00Z</dcterms:modified>
</cp:coreProperties>
</file>