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w:t>
      </w:r>
      <w:proofErr w:type="spellStart"/>
      <w:r>
        <w:rPr>
          <w:b/>
          <w:bCs/>
        </w:rPr>
        <w:t>desencripte</w:t>
      </w:r>
      <w:proofErr w:type="spellEnd"/>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 xml:space="preserve">CFB).  Recopile cuantos resultados pueda de este proceso (memoria usada, tiempo necesario para encriptar y </w:t>
      </w:r>
      <w:proofErr w:type="spellStart"/>
      <w:proofErr w:type="gramStart"/>
      <w:r w:rsidR="00B75163" w:rsidRPr="005222C7">
        <w:rPr>
          <w:b/>
          <w:bCs/>
        </w:rPr>
        <w:t>desencriptar</w:t>
      </w:r>
      <w:proofErr w:type="spellEnd"/>
      <w:r w:rsidR="00B75163" w:rsidRPr="005222C7">
        <w:rPr>
          <w:b/>
          <w:bCs/>
        </w:rPr>
        <w:t>,…</w:t>
      </w:r>
      <w:proofErr w:type="gramEnd"/>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 xml:space="preserve">los resultados obtenidos (tiempos, </w:t>
      </w:r>
      <w:proofErr w:type="gramStart"/>
      <w:r w:rsidR="00431B5F" w:rsidRPr="005222C7">
        <w:rPr>
          <w:b/>
          <w:bCs/>
        </w:rPr>
        <w:t>tamaños,…</w:t>
      </w:r>
      <w:proofErr w:type="gramEnd"/>
      <w:r w:rsidR="00431B5F" w:rsidRPr="005222C7">
        <w:rPr>
          <w:b/>
          <w:bCs/>
        </w:rPr>
        <w:t>)</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xml:space="preserve">: Se ha generado mediante un script </w:t>
      </w:r>
      <w:proofErr w:type="spellStart"/>
      <w:r>
        <w:t>script</w:t>
      </w:r>
      <w:proofErr w:type="spellEnd"/>
      <w:r>
        <w:t xml:space="preserve">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77777777" w:rsidR="000E7336" w:rsidRDefault="000E7336" w:rsidP="000E7336">
      <w:pPr>
        <w:ind w:left="709"/>
      </w:pPr>
      <w:r>
        <w:t>El script para generar el fichero aleatorio es el siguiente:</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29824744">
            <wp:extent cx="4416358" cy="881509"/>
            <wp:effectExtent l="0" t="0" r="3810" b="762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297" cy="914032"/>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w:t>
      </w:r>
      <w:proofErr w:type="spellStart"/>
      <w:r w:rsidR="000214B9">
        <w:t>Galois</w:t>
      </w:r>
      <w:proofErr w:type="spellEnd"/>
      <w:r w:rsidR="000214B9">
        <w:t xml:space="preserve">. Se basa en 4 operaciones básicas denominadas </w:t>
      </w:r>
      <w:proofErr w:type="spellStart"/>
      <w:r w:rsidR="000214B9" w:rsidRPr="005B3CAA">
        <w:rPr>
          <w:i/>
        </w:rPr>
        <w:t>subBytes</w:t>
      </w:r>
      <w:proofErr w:type="spellEnd"/>
      <w:r w:rsidR="000214B9">
        <w:t xml:space="preserve">, </w:t>
      </w:r>
      <w:proofErr w:type="spellStart"/>
      <w:r w:rsidR="000214B9" w:rsidRPr="005B3CAA">
        <w:rPr>
          <w:i/>
        </w:rPr>
        <w:t>shiftRows</w:t>
      </w:r>
      <w:proofErr w:type="spellEnd"/>
      <w:r w:rsidR="000214B9">
        <w:t xml:space="preserve">, </w:t>
      </w:r>
      <w:proofErr w:type="spellStart"/>
      <w:r w:rsidR="000214B9" w:rsidRPr="005B3CAA">
        <w:rPr>
          <w:i/>
        </w:rPr>
        <w:t>mixColumns</w:t>
      </w:r>
      <w:proofErr w:type="spellEnd"/>
      <w:r w:rsidR="000214B9">
        <w:t xml:space="preserve"> y </w:t>
      </w:r>
      <w:proofErr w:type="spellStart"/>
      <w:r w:rsidR="000214B9" w:rsidRPr="005B3CAA">
        <w:rPr>
          <w:i/>
        </w:rPr>
        <w:t>addRoundKey</w:t>
      </w:r>
      <w:proofErr w:type="spellEnd"/>
      <w:r w:rsidR="000214B9">
        <w:t xml:space="preserve">, que se repiten un número determinado de veces tanto </w:t>
      </w:r>
      <w:r w:rsidR="000214B9">
        <w:lastRenderedPageBreak/>
        <w:t>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xml:space="preserve">. Para el proceso de cifrado utiliza una función matemática denominada F de </w:t>
      </w:r>
      <w:proofErr w:type="spellStart"/>
      <w:r w:rsidR="00323B51">
        <w:t>Feis</w:t>
      </w:r>
      <w:r w:rsidR="004F19B9">
        <w:t>t</w:t>
      </w:r>
      <w:r w:rsidR="00323B51">
        <w:t>el</w:t>
      </w:r>
      <w:proofErr w:type="spellEnd"/>
      <w:r w:rsidR="00323B51">
        <w:t>.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w:t>
      </w:r>
      <w:proofErr w:type="spellStart"/>
      <w:r w:rsidR="004F19B9">
        <w:t>Feistel</w:t>
      </w:r>
      <w:proofErr w:type="spellEnd"/>
      <w:r w:rsidR="004F19B9">
        <w:t xml:space="preserve">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w:t>
      </w:r>
      <w:proofErr w:type="spellStart"/>
      <w:r w:rsidR="004F19B9" w:rsidRPr="004F19B9">
        <w:t>Camellia</w:t>
      </w:r>
      <w:proofErr w:type="spellEnd"/>
      <w:r w:rsidR="004F19B9" w:rsidRPr="004F19B9">
        <w:t xml:space="preserve">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w:t>
      </w:r>
      <w:proofErr w:type="spellStart"/>
      <w:r w:rsidR="00222D7F" w:rsidRPr="00222D7F">
        <w:t>Feistel</w:t>
      </w:r>
      <w:proofErr w:type="spellEnd"/>
      <w:r w:rsidR="00222D7F" w:rsidRPr="00222D7F">
        <w:t xml:space="preserve">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5BF24754" w14:textId="6D9B4719" w:rsidR="009C6019" w:rsidRDefault="009C6019" w:rsidP="009C6019">
      <w:pPr>
        <w:ind w:left="709"/>
      </w:pPr>
      <w:r>
        <w:t xml:space="preserve">Para tratar de automatizar el proceso de obtención de resultados se ha desarrollado un script para Shell que cifra y descifra los ficheros escribiendo los resultados de tiempo, memoria, </w:t>
      </w:r>
      <w:proofErr w:type="spellStart"/>
      <w:r>
        <w:t>etc</w:t>
      </w:r>
      <w:proofErr w:type="spellEnd"/>
      <w:r>
        <w:t xml:space="preserve"> en otro fichero denominado </w:t>
      </w:r>
      <w:proofErr w:type="spellStart"/>
      <w:r>
        <w:t>readme</w:t>
      </w:r>
      <w:proofErr w:type="spellEnd"/>
      <w:r>
        <w:t>. El código fuente de este script 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lastRenderedPageBreak/>
        <w:drawing>
          <wp:inline distT="0" distB="0" distL="0" distR="0" wp14:anchorId="1521BA87" wp14:editId="106EA5F5">
            <wp:extent cx="4402690" cy="4017524"/>
            <wp:effectExtent l="0" t="0" r="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280" cy="4037226"/>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77777777" w:rsidR="008022FC" w:rsidRDefault="008022FC" w:rsidP="00606CD4">
            <w:pPr>
              <w:jc w:val="center"/>
            </w:pPr>
          </w:p>
        </w:tc>
        <w:tc>
          <w:tcPr>
            <w:tcW w:w="783" w:type="pct"/>
            <w:shd w:val="clear" w:color="auto" w:fill="F2F2F2"/>
            <w:vAlign w:val="center"/>
          </w:tcPr>
          <w:p w14:paraId="1E94F548" w14:textId="3EFC4305" w:rsidR="008022FC" w:rsidRDefault="00CC7869" w:rsidP="00606CD4">
            <w:pPr>
              <w:jc w:val="center"/>
            </w:pPr>
            <w:r w:rsidRPr="00CC7869">
              <w:t>0.09</w:t>
            </w:r>
          </w:p>
        </w:tc>
        <w:tc>
          <w:tcPr>
            <w:tcW w:w="836"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77777777" w:rsidR="008022FC" w:rsidRDefault="008022FC" w:rsidP="00606CD4">
            <w:pPr>
              <w:jc w:val="center"/>
            </w:pPr>
          </w:p>
        </w:tc>
        <w:tc>
          <w:tcPr>
            <w:tcW w:w="783" w:type="pct"/>
            <w:shd w:val="clear" w:color="auto" w:fill="auto"/>
            <w:vAlign w:val="center"/>
          </w:tcPr>
          <w:p w14:paraId="0200B15B" w14:textId="1E7655BE" w:rsidR="008022FC" w:rsidRDefault="00CC7869" w:rsidP="00606CD4">
            <w:pPr>
              <w:jc w:val="center"/>
            </w:pPr>
            <w:r w:rsidRPr="00CC7869">
              <w:t>0.08</w:t>
            </w:r>
          </w:p>
        </w:tc>
        <w:tc>
          <w:tcPr>
            <w:tcW w:w="836"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77777777" w:rsidR="008022FC" w:rsidRDefault="008022FC" w:rsidP="00606CD4">
            <w:pPr>
              <w:jc w:val="center"/>
            </w:pPr>
          </w:p>
        </w:tc>
        <w:tc>
          <w:tcPr>
            <w:tcW w:w="783" w:type="pct"/>
            <w:shd w:val="clear" w:color="auto" w:fill="F2F2F2"/>
            <w:vAlign w:val="center"/>
          </w:tcPr>
          <w:p w14:paraId="0972941B" w14:textId="7F12410E" w:rsidR="008022FC" w:rsidRDefault="00CC7869" w:rsidP="00606CD4">
            <w:pPr>
              <w:jc w:val="center"/>
            </w:pPr>
            <w:r w:rsidRPr="00CC7869">
              <w:t>0.08</w:t>
            </w:r>
          </w:p>
        </w:tc>
        <w:tc>
          <w:tcPr>
            <w:tcW w:w="836"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77777777" w:rsidR="008022FC" w:rsidRDefault="008022FC" w:rsidP="00606CD4">
            <w:pPr>
              <w:jc w:val="center"/>
            </w:pPr>
          </w:p>
        </w:tc>
        <w:tc>
          <w:tcPr>
            <w:tcW w:w="783" w:type="pct"/>
            <w:shd w:val="clear" w:color="auto" w:fill="auto"/>
            <w:vAlign w:val="center"/>
          </w:tcPr>
          <w:p w14:paraId="6017876A" w14:textId="1ECFBF3C" w:rsidR="008022FC" w:rsidRDefault="00CC7869" w:rsidP="00606CD4">
            <w:pPr>
              <w:jc w:val="center"/>
            </w:pPr>
            <w:r w:rsidRPr="00CC7869">
              <w:t>0.05</w:t>
            </w:r>
          </w:p>
        </w:tc>
        <w:tc>
          <w:tcPr>
            <w:tcW w:w="836"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77777777" w:rsidR="008022FC" w:rsidRDefault="008022FC" w:rsidP="00606CD4">
            <w:pPr>
              <w:jc w:val="center"/>
            </w:pPr>
          </w:p>
        </w:tc>
        <w:tc>
          <w:tcPr>
            <w:tcW w:w="783" w:type="pct"/>
            <w:shd w:val="clear" w:color="auto" w:fill="F2F2F2"/>
            <w:vAlign w:val="center"/>
          </w:tcPr>
          <w:p w14:paraId="7667B3C3" w14:textId="095E5A33" w:rsidR="008022FC" w:rsidRDefault="00CC7869" w:rsidP="00606CD4">
            <w:pPr>
              <w:jc w:val="center"/>
            </w:pPr>
            <w:r w:rsidRPr="00CC7869">
              <w:t>0.08</w:t>
            </w:r>
          </w:p>
        </w:tc>
        <w:tc>
          <w:tcPr>
            <w:tcW w:w="836"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77777777" w:rsidR="008022FC" w:rsidRDefault="008022FC" w:rsidP="00606CD4">
            <w:pPr>
              <w:jc w:val="center"/>
            </w:pPr>
          </w:p>
        </w:tc>
        <w:tc>
          <w:tcPr>
            <w:tcW w:w="783" w:type="pct"/>
            <w:shd w:val="clear" w:color="auto" w:fill="auto"/>
            <w:vAlign w:val="center"/>
          </w:tcPr>
          <w:p w14:paraId="163DB300" w14:textId="68AC0D67" w:rsidR="008022FC" w:rsidRDefault="00CC7869" w:rsidP="00606CD4">
            <w:pPr>
              <w:jc w:val="center"/>
            </w:pPr>
            <w:r w:rsidRPr="00CC7869">
              <w:t>0.05</w:t>
            </w:r>
          </w:p>
        </w:tc>
        <w:tc>
          <w:tcPr>
            <w:tcW w:w="836"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77777777" w:rsidR="007B470E" w:rsidRDefault="007B470E" w:rsidP="00606CD4">
            <w:pPr>
              <w:jc w:val="center"/>
            </w:pPr>
          </w:p>
        </w:tc>
        <w:tc>
          <w:tcPr>
            <w:tcW w:w="783" w:type="pct"/>
            <w:shd w:val="clear" w:color="auto" w:fill="F2F2F2"/>
            <w:vAlign w:val="center"/>
          </w:tcPr>
          <w:p w14:paraId="380F451D" w14:textId="26E20B6B" w:rsidR="007B470E" w:rsidRDefault="00CC7869" w:rsidP="00606CD4">
            <w:pPr>
              <w:jc w:val="center"/>
            </w:pPr>
            <w:r w:rsidRPr="00CC7869">
              <w:t>0.11</w:t>
            </w:r>
          </w:p>
        </w:tc>
        <w:tc>
          <w:tcPr>
            <w:tcW w:w="836"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77777777" w:rsidR="007B470E" w:rsidRDefault="007B470E" w:rsidP="00606CD4">
            <w:pPr>
              <w:jc w:val="center"/>
            </w:pPr>
          </w:p>
        </w:tc>
        <w:tc>
          <w:tcPr>
            <w:tcW w:w="783" w:type="pct"/>
            <w:shd w:val="clear" w:color="auto" w:fill="auto"/>
            <w:vAlign w:val="center"/>
          </w:tcPr>
          <w:p w14:paraId="0F78226E" w14:textId="30EA173A" w:rsidR="007B470E" w:rsidRDefault="00CC7869" w:rsidP="00606CD4">
            <w:pPr>
              <w:jc w:val="center"/>
            </w:pPr>
            <w:r w:rsidRPr="00CC7869">
              <w:t>0.10</w:t>
            </w:r>
          </w:p>
        </w:tc>
        <w:tc>
          <w:tcPr>
            <w:tcW w:w="836"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77777777" w:rsidR="007B470E" w:rsidRDefault="007B470E" w:rsidP="00606CD4">
            <w:pPr>
              <w:jc w:val="center"/>
            </w:pPr>
          </w:p>
        </w:tc>
        <w:tc>
          <w:tcPr>
            <w:tcW w:w="783" w:type="pct"/>
            <w:shd w:val="clear" w:color="auto" w:fill="F2F2F2"/>
            <w:vAlign w:val="center"/>
          </w:tcPr>
          <w:p w14:paraId="7CF83EB8" w14:textId="0381DF1E" w:rsidR="007B470E" w:rsidRDefault="00CC7869" w:rsidP="00606CD4">
            <w:pPr>
              <w:jc w:val="center"/>
            </w:pPr>
            <w:r w:rsidRPr="00CC7869">
              <w:t>0.10</w:t>
            </w:r>
          </w:p>
        </w:tc>
        <w:tc>
          <w:tcPr>
            <w:tcW w:w="836"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77777777" w:rsidR="007B470E" w:rsidRDefault="007B470E" w:rsidP="00606CD4">
            <w:pPr>
              <w:jc w:val="center"/>
            </w:pPr>
          </w:p>
        </w:tc>
        <w:tc>
          <w:tcPr>
            <w:tcW w:w="783" w:type="pct"/>
            <w:shd w:val="clear" w:color="auto" w:fill="auto"/>
            <w:vAlign w:val="center"/>
          </w:tcPr>
          <w:p w14:paraId="55526BDA" w14:textId="6B6826B0" w:rsidR="007B470E" w:rsidRDefault="00CC7869" w:rsidP="00606CD4">
            <w:pPr>
              <w:jc w:val="center"/>
            </w:pPr>
            <w:r w:rsidRPr="00CC7869">
              <w:t>0.09</w:t>
            </w:r>
          </w:p>
        </w:tc>
        <w:tc>
          <w:tcPr>
            <w:tcW w:w="836"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77777777" w:rsidR="007B470E" w:rsidRDefault="007B470E" w:rsidP="00606CD4">
            <w:pPr>
              <w:jc w:val="center"/>
            </w:pPr>
          </w:p>
        </w:tc>
        <w:tc>
          <w:tcPr>
            <w:tcW w:w="783" w:type="pct"/>
            <w:shd w:val="clear" w:color="auto" w:fill="F2F2F2"/>
            <w:vAlign w:val="center"/>
          </w:tcPr>
          <w:p w14:paraId="7C572924" w14:textId="5DD1E56F" w:rsidR="007B470E" w:rsidRDefault="00CC7869" w:rsidP="00606CD4">
            <w:pPr>
              <w:jc w:val="center"/>
            </w:pPr>
            <w:r w:rsidRPr="00CC7869">
              <w:t>0.11</w:t>
            </w:r>
          </w:p>
        </w:tc>
        <w:tc>
          <w:tcPr>
            <w:tcW w:w="836"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77777777" w:rsidR="007B470E" w:rsidRDefault="007B470E" w:rsidP="00606CD4">
            <w:pPr>
              <w:jc w:val="center"/>
            </w:pPr>
          </w:p>
        </w:tc>
        <w:tc>
          <w:tcPr>
            <w:tcW w:w="783" w:type="pct"/>
            <w:shd w:val="clear" w:color="auto" w:fill="auto"/>
            <w:vAlign w:val="center"/>
          </w:tcPr>
          <w:p w14:paraId="7B7B35FC" w14:textId="70D74F51" w:rsidR="007B470E" w:rsidRDefault="00CC7869" w:rsidP="00606CD4">
            <w:pPr>
              <w:jc w:val="center"/>
            </w:pPr>
            <w:r w:rsidRPr="00CC7869">
              <w:t>0.10</w:t>
            </w:r>
          </w:p>
        </w:tc>
        <w:tc>
          <w:tcPr>
            <w:tcW w:w="836"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77777777" w:rsidR="007B470E" w:rsidRDefault="007B470E" w:rsidP="00606CD4">
            <w:pPr>
              <w:jc w:val="center"/>
            </w:pPr>
          </w:p>
        </w:tc>
        <w:tc>
          <w:tcPr>
            <w:tcW w:w="783" w:type="pct"/>
            <w:shd w:val="clear" w:color="auto" w:fill="F2F2F2"/>
            <w:vAlign w:val="center"/>
          </w:tcPr>
          <w:p w14:paraId="698AC56E" w14:textId="4F8F8551" w:rsidR="007B470E" w:rsidRDefault="00CC7869" w:rsidP="00606CD4">
            <w:pPr>
              <w:jc w:val="center"/>
            </w:pPr>
            <w:r w:rsidRPr="00CC7869">
              <w:t>0.09</w:t>
            </w:r>
          </w:p>
        </w:tc>
        <w:tc>
          <w:tcPr>
            <w:tcW w:w="836"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77777777" w:rsidR="007B470E" w:rsidRDefault="007B470E" w:rsidP="00606CD4">
            <w:pPr>
              <w:jc w:val="center"/>
            </w:pPr>
          </w:p>
        </w:tc>
        <w:tc>
          <w:tcPr>
            <w:tcW w:w="783" w:type="pct"/>
            <w:shd w:val="clear" w:color="auto" w:fill="auto"/>
            <w:vAlign w:val="center"/>
          </w:tcPr>
          <w:p w14:paraId="2C1A2600" w14:textId="05BE5BC0" w:rsidR="007B470E" w:rsidRDefault="00CC7869" w:rsidP="00606CD4">
            <w:pPr>
              <w:jc w:val="center"/>
            </w:pPr>
            <w:r w:rsidRPr="00CC7869">
              <w:t>0.07</w:t>
            </w:r>
          </w:p>
        </w:tc>
        <w:tc>
          <w:tcPr>
            <w:tcW w:w="836"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7777777" w:rsidR="007B470E" w:rsidRDefault="007B470E" w:rsidP="00606CD4">
            <w:pPr>
              <w:jc w:val="center"/>
            </w:pPr>
          </w:p>
        </w:tc>
        <w:tc>
          <w:tcPr>
            <w:tcW w:w="783" w:type="pct"/>
            <w:shd w:val="clear" w:color="auto" w:fill="F2F2F2"/>
            <w:vAlign w:val="center"/>
          </w:tcPr>
          <w:p w14:paraId="469B6472" w14:textId="2533A4C9" w:rsidR="007B470E" w:rsidRDefault="00CC7869" w:rsidP="00606CD4">
            <w:pPr>
              <w:jc w:val="center"/>
            </w:pPr>
            <w:r w:rsidRPr="00CC7869">
              <w:t>0.09</w:t>
            </w:r>
          </w:p>
        </w:tc>
        <w:tc>
          <w:tcPr>
            <w:tcW w:w="836"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77777777" w:rsidR="007B470E" w:rsidRDefault="007B470E" w:rsidP="00606CD4">
            <w:pPr>
              <w:jc w:val="center"/>
            </w:pPr>
          </w:p>
        </w:tc>
        <w:tc>
          <w:tcPr>
            <w:tcW w:w="783" w:type="pct"/>
            <w:shd w:val="clear" w:color="auto" w:fill="auto"/>
            <w:vAlign w:val="center"/>
          </w:tcPr>
          <w:p w14:paraId="24AF36CF" w14:textId="2AA37DDE" w:rsidR="007B470E" w:rsidRDefault="00CC7869" w:rsidP="00606CD4">
            <w:pPr>
              <w:jc w:val="center"/>
            </w:pPr>
            <w:r w:rsidRPr="00CC7869">
              <w:t>0.10</w:t>
            </w:r>
          </w:p>
        </w:tc>
        <w:tc>
          <w:tcPr>
            <w:tcW w:w="836"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77777777" w:rsidR="007B470E" w:rsidRDefault="007B470E" w:rsidP="00606CD4">
            <w:pPr>
              <w:jc w:val="center"/>
            </w:pPr>
          </w:p>
        </w:tc>
        <w:tc>
          <w:tcPr>
            <w:tcW w:w="783" w:type="pct"/>
            <w:shd w:val="clear" w:color="auto" w:fill="F2F2F2"/>
            <w:vAlign w:val="center"/>
          </w:tcPr>
          <w:p w14:paraId="622702BC" w14:textId="325D1B9E" w:rsidR="007B470E" w:rsidRDefault="00CC7869" w:rsidP="00606CD4">
            <w:pPr>
              <w:jc w:val="center"/>
            </w:pPr>
            <w:r w:rsidRPr="00CC7869">
              <w:t>0.07</w:t>
            </w:r>
          </w:p>
        </w:tc>
        <w:tc>
          <w:tcPr>
            <w:tcW w:w="836"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77777777" w:rsidR="007B470E" w:rsidRDefault="007B470E" w:rsidP="00606CD4">
            <w:pPr>
              <w:jc w:val="center"/>
            </w:pPr>
          </w:p>
        </w:tc>
        <w:tc>
          <w:tcPr>
            <w:tcW w:w="783" w:type="pct"/>
            <w:shd w:val="clear" w:color="auto" w:fill="auto"/>
            <w:vAlign w:val="center"/>
          </w:tcPr>
          <w:p w14:paraId="7F33B4A8" w14:textId="4A60AD84" w:rsidR="007B470E" w:rsidRDefault="00CC7869" w:rsidP="00606CD4">
            <w:pPr>
              <w:jc w:val="center"/>
            </w:pPr>
            <w:r w:rsidRPr="00CC7869">
              <w:t>0.08</w:t>
            </w:r>
          </w:p>
        </w:tc>
        <w:tc>
          <w:tcPr>
            <w:tcW w:w="836"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lastRenderedPageBreak/>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77777777" w:rsidR="007B470E" w:rsidRDefault="007B470E" w:rsidP="00606CD4">
            <w:pPr>
              <w:jc w:val="center"/>
            </w:pPr>
          </w:p>
        </w:tc>
        <w:tc>
          <w:tcPr>
            <w:tcW w:w="783" w:type="pct"/>
            <w:shd w:val="clear" w:color="auto" w:fill="F2F2F2"/>
            <w:vAlign w:val="center"/>
          </w:tcPr>
          <w:p w14:paraId="2C52DD99" w14:textId="4B97690C" w:rsidR="007B470E" w:rsidRDefault="00CC7869" w:rsidP="00606CD4">
            <w:pPr>
              <w:jc w:val="center"/>
            </w:pPr>
            <w:r w:rsidRPr="00CC7869">
              <w:t>0.07</w:t>
            </w:r>
          </w:p>
        </w:tc>
        <w:tc>
          <w:tcPr>
            <w:tcW w:w="836"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77777777" w:rsidR="007B470E" w:rsidRDefault="007B470E" w:rsidP="00606CD4">
            <w:pPr>
              <w:jc w:val="center"/>
            </w:pPr>
          </w:p>
        </w:tc>
        <w:tc>
          <w:tcPr>
            <w:tcW w:w="783" w:type="pct"/>
            <w:shd w:val="clear" w:color="auto" w:fill="auto"/>
            <w:vAlign w:val="center"/>
          </w:tcPr>
          <w:p w14:paraId="077DA196" w14:textId="7F506C39" w:rsidR="007B470E" w:rsidRDefault="00CC7869" w:rsidP="00606CD4">
            <w:pPr>
              <w:jc w:val="center"/>
            </w:pPr>
            <w:r w:rsidRPr="00CC7869">
              <w:t>0.08</w:t>
            </w:r>
          </w:p>
        </w:tc>
        <w:tc>
          <w:tcPr>
            <w:tcW w:w="836"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77777777" w:rsidR="00ED17A7" w:rsidRDefault="00ED17A7" w:rsidP="00606CD4">
            <w:pPr>
              <w:jc w:val="center"/>
            </w:pPr>
          </w:p>
        </w:tc>
        <w:tc>
          <w:tcPr>
            <w:tcW w:w="783" w:type="pct"/>
            <w:shd w:val="clear" w:color="auto" w:fill="F2F2F2"/>
            <w:vAlign w:val="center"/>
          </w:tcPr>
          <w:p w14:paraId="7D450F21" w14:textId="192F8C1E" w:rsidR="00ED17A7" w:rsidRDefault="00CC7869" w:rsidP="00606CD4">
            <w:pPr>
              <w:jc w:val="center"/>
            </w:pPr>
            <w:r w:rsidRPr="00CC7869">
              <w:t>0.08</w:t>
            </w:r>
          </w:p>
        </w:tc>
        <w:tc>
          <w:tcPr>
            <w:tcW w:w="836"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77777777" w:rsidR="00ED17A7" w:rsidRDefault="00ED17A7" w:rsidP="00606CD4">
            <w:pPr>
              <w:jc w:val="center"/>
            </w:pPr>
          </w:p>
        </w:tc>
        <w:tc>
          <w:tcPr>
            <w:tcW w:w="783" w:type="pct"/>
            <w:shd w:val="clear" w:color="auto" w:fill="auto"/>
            <w:vAlign w:val="center"/>
          </w:tcPr>
          <w:p w14:paraId="2A36E0D4" w14:textId="509ED46B" w:rsidR="00ED17A7" w:rsidRDefault="00CC7869" w:rsidP="00606CD4">
            <w:pPr>
              <w:jc w:val="center"/>
            </w:pPr>
            <w:r w:rsidRPr="00CC7869">
              <w:t>0.03</w:t>
            </w:r>
          </w:p>
        </w:tc>
        <w:tc>
          <w:tcPr>
            <w:tcW w:w="836"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77777777" w:rsidR="00DE697E" w:rsidRDefault="00DE697E" w:rsidP="00606CD4">
            <w:pPr>
              <w:jc w:val="center"/>
            </w:pPr>
          </w:p>
        </w:tc>
        <w:tc>
          <w:tcPr>
            <w:tcW w:w="783" w:type="pct"/>
            <w:shd w:val="clear" w:color="auto" w:fill="F2F2F2"/>
            <w:vAlign w:val="center"/>
          </w:tcPr>
          <w:p w14:paraId="334DCCE8" w14:textId="58213195" w:rsidR="00DE697E" w:rsidRDefault="00CC7869" w:rsidP="00606CD4">
            <w:pPr>
              <w:jc w:val="center"/>
            </w:pPr>
            <w:r w:rsidRPr="00CC7869">
              <w:t>0.07</w:t>
            </w:r>
          </w:p>
        </w:tc>
        <w:tc>
          <w:tcPr>
            <w:tcW w:w="836"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77777777" w:rsidR="00DE697E" w:rsidRDefault="00DE697E" w:rsidP="00606CD4">
            <w:pPr>
              <w:jc w:val="center"/>
            </w:pPr>
          </w:p>
        </w:tc>
        <w:tc>
          <w:tcPr>
            <w:tcW w:w="783" w:type="pct"/>
            <w:shd w:val="clear" w:color="auto" w:fill="auto"/>
            <w:vAlign w:val="center"/>
          </w:tcPr>
          <w:p w14:paraId="7442B9C3" w14:textId="04351EF2" w:rsidR="00DE697E" w:rsidRDefault="00CC7869" w:rsidP="00606CD4">
            <w:pPr>
              <w:jc w:val="center"/>
            </w:pPr>
            <w:r w:rsidRPr="00CC7869">
              <w:t>0.05</w:t>
            </w:r>
          </w:p>
        </w:tc>
        <w:tc>
          <w:tcPr>
            <w:tcW w:w="836" w:type="pct"/>
            <w:shd w:val="clear" w:color="auto" w:fill="auto"/>
            <w:vAlign w:val="center"/>
          </w:tcPr>
          <w:p w14:paraId="3EDD75FC" w14:textId="23A7C301" w:rsidR="00DE697E" w:rsidRDefault="004109A0" w:rsidP="00606CD4">
            <w:pPr>
              <w:jc w:val="center"/>
            </w:pPr>
            <w:r w:rsidRPr="004109A0">
              <w:t>0.06</w:t>
            </w: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t xml:space="preserve">Memoria </w:t>
            </w:r>
            <w:r w:rsidR="007951B1">
              <w:rPr>
                <w:b/>
                <w:bCs/>
              </w:rPr>
              <w:t>(</w:t>
            </w:r>
            <w:proofErr w:type="spellStart"/>
            <w:r w:rsidR="007951B1">
              <w:rPr>
                <w:b/>
                <w:bCs/>
              </w:rPr>
              <w:t>kb</w:t>
            </w:r>
            <w:r w:rsidR="00427A2C">
              <w:rPr>
                <w:b/>
                <w:bCs/>
              </w:rPr>
              <w:t>ytes</w:t>
            </w:r>
            <w:proofErr w:type="spellEnd"/>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3552FE02" w:rsidR="00FF3581" w:rsidRDefault="00FF3581" w:rsidP="00606CD4">
            <w:pPr>
              <w:jc w:val="center"/>
            </w:pP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4718FE11" w:rsidR="00FF3581" w:rsidRDefault="00FF3581" w:rsidP="00606CD4">
            <w:pPr>
              <w:jc w:val="center"/>
            </w:pP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7DA55002" w:rsidR="00FF3581" w:rsidRDefault="00FF3581" w:rsidP="00606CD4">
            <w:pPr>
              <w:jc w:val="center"/>
            </w:pP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13E9B245" w:rsidR="00FF3581" w:rsidRDefault="00FF3581" w:rsidP="00606CD4">
            <w:pPr>
              <w:jc w:val="center"/>
            </w:pP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5150CC9E" w:rsidR="00FF3581" w:rsidRDefault="00FF3581" w:rsidP="00606CD4">
            <w:pPr>
              <w:jc w:val="center"/>
            </w:pP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EC3C3AA" w:rsidR="00FF3581" w:rsidRDefault="00FF3581" w:rsidP="00FF3581"/>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55652B30" w:rsidR="00FF3581" w:rsidRDefault="00FF3581" w:rsidP="00606CD4">
            <w:pPr>
              <w:jc w:val="center"/>
            </w:pP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3CDEBB16" w:rsidR="00FF3581" w:rsidRDefault="00FF3581" w:rsidP="00606CD4">
            <w:pPr>
              <w:jc w:val="center"/>
            </w:pP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4E166B5B" w:rsidR="00FF3581" w:rsidRDefault="00FF3581" w:rsidP="00606CD4">
            <w:pPr>
              <w:jc w:val="center"/>
            </w:pP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169DA0BE" w:rsidR="00FF3581" w:rsidRDefault="00FF3581" w:rsidP="00606CD4">
            <w:pPr>
              <w:jc w:val="center"/>
            </w:pP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239F5331" w:rsidR="00FF3581" w:rsidRDefault="00FF3581" w:rsidP="00606CD4">
            <w:pPr>
              <w:jc w:val="center"/>
            </w:pP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3F429F98" w:rsidR="00FF3581" w:rsidRDefault="00FF3581" w:rsidP="00606CD4">
            <w:pPr>
              <w:jc w:val="center"/>
            </w:pP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55FD1CDE" w:rsidR="00FF3581" w:rsidRDefault="00FF3581" w:rsidP="00606CD4">
            <w:pPr>
              <w:jc w:val="center"/>
            </w:pP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37B8E379" w:rsidR="00FF3581" w:rsidRDefault="00FF3581" w:rsidP="00606CD4">
            <w:pPr>
              <w:jc w:val="center"/>
            </w:pP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0637240F" w:rsidR="00FF3581" w:rsidRDefault="00FF3581" w:rsidP="00606CD4">
            <w:pPr>
              <w:jc w:val="center"/>
            </w:pP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2D33871" w:rsidR="00FF3581" w:rsidRDefault="00FF3581" w:rsidP="00606CD4">
            <w:pPr>
              <w:jc w:val="center"/>
            </w:pP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1D84F314" w:rsidR="00FF3581" w:rsidRDefault="00FF3581" w:rsidP="00606CD4">
            <w:pPr>
              <w:jc w:val="center"/>
            </w:pP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2C8B0108" w:rsidR="00FF3581" w:rsidRDefault="00FF3581" w:rsidP="00606CD4">
            <w:pPr>
              <w:jc w:val="center"/>
            </w:pP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2BF8ABBE" w:rsidR="00FF3581" w:rsidRDefault="00FF3581" w:rsidP="00606CD4">
            <w:pPr>
              <w:jc w:val="center"/>
            </w:pP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11EE340F" w:rsidR="00FF3581" w:rsidRDefault="00FF3581" w:rsidP="00606CD4">
            <w:pPr>
              <w:jc w:val="center"/>
            </w:pP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09A0D830" w:rsidR="00FF3581" w:rsidRDefault="00FF3581" w:rsidP="00606CD4">
            <w:pPr>
              <w:jc w:val="center"/>
            </w:pP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7C413379" w:rsidR="00FF3581" w:rsidRDefault="00FF3581" w:rsidP="00606CD4">
            <w:pPr>
              <w:jc w:val="center"/>
            </w:pP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606ECB22" w:rsidR="00FF3581" w:rsidRDefault="00FF3581" w:rsidP="00606CD4">
            <w:pPr>
              <w:jc w:val="center"/>
            </w:pP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369E9D35" w:rsidR="00FF3581" w:rsidRDefault="00FF3581" w:rsidP="00606CD4">
            <w:pPr>
              <w:jc w:val="center"/>
            </w:pP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754A9A7" w14:textId="7A37A624" w:rsidR="00EF5A91" w:rsidRDefault="00EF5A91" w:rsidP="00EF5A91">
      <w:pPr>
        <w:ind w:left="709" w:firstLine="11"/>
      </w:pPr>
      <w:r>
        <w:t>Para el cálculo de la media aritmética de los bytes del fichero se ha creado un script en el lenguaje Python, que recibe el nombre del fichero como argumento al programa e imprime por salida estándar el resultado. El código fuente del script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lastRenderedPageBreak/>
        <w:drawing>
          <wp:inline distT="0" distB="0" distL="0" distR="0" wp14:anchorId="5AF48554" wp14:editId="6CBEDF76">
            <wp:extent cx="3981157" cy="3324519"/>
            <wp:effectExtent l="0" t="0" r="6985" b="3175"/>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393" cy="3345593"/>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proofErr w:type="spellStart"/>
      <w:r w:rsidRPr="00CE6502">
        <w:rPr>
          <w:b/>
          <w:bCs/>
          <w:i/>
        </w:rPr>
        <w:t>gzip</w:t>
      </w:r>
      <w:proofErr w:type="spellEnd"/>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2E6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0"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8"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2E6F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2E6F93">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4"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2E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57002120"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r>
              <w:rPr>
                <w:rStyle w:val="s1"/>
                <w:sz w:val="21"/>
                <w:szCs w:val="21"/>
              </w:rPr>
              <w:t xml:space="preserve"> </w:t>
            </w:r>
          </w:p>
        </w:tc>
        <w:tc>
          <w:tcPr>
            <w:tcW w:w="467" w:type="pct"/>
            <w:vAlign w:val="center"/>
          </w:tcPr>
          <w:p w14:paraId="30D46776" w14:textId="20A9549C"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4"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2E6F93">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36B84D95"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77B804F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4"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2E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0359E14E"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0334163D"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4"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2E6F93">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1794B9C0"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35263AF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4"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6AAA26B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3FE8F698"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4"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7FAE21D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72D46A88"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4"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5CDEE6C0"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1B710AE4"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4"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2AA5FD2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4F8531FD"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4"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F8C752"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5661FBF5"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4"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78268CD"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4E16E83D"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4"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30EFFE5F"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54D1E0E6"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4851566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027C3CA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4"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73353FF6" w14:textId="5E03CE5C" w:rsidR="00D23D95" w:rsidRDefault="001008B3" w:rsidP="001008B3">
      <w:pPr>
        <w:tabs>
          <w:tab w:val="left" w:pos="4342"/>
        </w:tabs>
      </w:pPr>
      <w:r>
        <w:tab/>
      </w:r>
    </w:p>
    <w:p w14:paraId="5CE3B88D" w14:textId="77777777" w:rsidR="00C47AB2"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59524734" w14:textId="59F982E0" w:rsidR="00C47AB2" w:rsidRDefault="009B0671" w:rsidP="00140B14">
      <w:pPr>
        <w:jc w:val="center"/>
      </w:pPr>
      <w:r>
        <w:rPr>
          <w:noProof/>
          <w:lang w:val="en-GB" w:eastAsia="en-GB" w:bidi="ar-SA"/>
        </w:rPr>
        <w:lastRenderedPageBreak/>
        <w:drawing>
          <wp:inline distT="0" distB="0" distL="0" distR="0" wp14:anchorId="6486E14C" wp14:editId="2A3D3979">
            <wp:extent cx="4208220" cy="3854548"/>
            <wp:effectExtent l="0" t="0" r="8255" b="635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693" cy="3865972"/>
                    </a:xfrm>
                    <a:prstGeom prst="rect">
                      <a:avLst/>
                    </a:prstGeom>
                    <a:noFill/>
                    <a:ln>
                      <a:noFill/>
                    </a:ln>
                  </pic:spPr>
                </pic:pic>
              </a:graphicData>
            </a:graphic>
          </wp:inline>
        </w:drawing>
      </w:r>
    </w:p>
    <w:p w14:paraId="448288C1" w14:textId="77777777" w:rsidR="00D23D95" w:rsidRDefault="00D23D95"/>
    <w:p w14:paraId="1C53BFF2" w14:textId="77777777" w:rsidR="00140B14" w:rsidRDefault="00140B14"/>
    <w:p w14:paraId="5EC53F69" w14:textId="4E30D63A" w:rsidR="00431B5F"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proofErr w:type="spellStart"/>
      <w:r w:rsidR="003C1F05" w:rsidRPr="003C1F05">
        <w:rPr>
          <w:b/>
          <w:bCs/>
          <w:i/>
        </w:rPr>
        <w:t>gzip</w:t>
      </w:r>
      <w:proofErr w:type="spellEnd"/>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17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731"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17745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17745A">
            <w:pPr>
              <w:jc w:val="center"/>
              <w:rPr>
                <w:b w:val="0"/>
                <w:bCs w:val="0"/>
              </w:rPr>
            </w:pPr>
          </w:p>
        </w:tc>
        <w:tc>
          <w:tcPr>
            <w:tcW w:w="351"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0"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8"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80"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583"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6226FA">
        <w:tc>
          <w:tcPr>
            <w:cnfStyle w:val="001000000000" w:firstRow="0" w:lastRow="0" w:firstColumn="1" w:lastColumn="0" w:oddVBand="0" w:evenVBand="0" w:oddHBand="0" w:evenHBand="0" w:firstRowFirstColumn="0" w:firstRowLastColumn="0" w:lastRowFirstColumn="0" w:lastRowLastColumn="0"/>
            <w:tcW w:w="1469" w:type="pct"/>
            <w:gridSpan w:val="2"/>
            <w:vAlign w:val="center"/>
          </w:tcPr>
          <w:p w14:paraId="38BC89BD" w14:textId="46BC7A91" w:rsidR="006226FA" w:rsidRPr="007951B1" w:rsidRDefault="006226FA" w:rsidP="0017745A">
            <w:pPr>
              <w:jc w:val="center"/>
              <w:rPr>
                <w:b w:val="0"/>
              </w:rPr>
            </w:pPr>
            <w:r w:rsidRPr="002E6F93">
              <w:t>Fichero Plano</w:t>
            </w:r>
          </w:p>
        </w:tc>
        <w:tc>
          <w:tcPr>
            <w:tcW w:w="351"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380"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358"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388"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46"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80"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545"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583"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6"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380"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358" w:type="pct"/>
            <w:vAlign w:val="center"/>
          </w:tcPr>
          <w:p w14:paraId="0E29E59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85995AA"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80"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545"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583"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17745A">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6226FA" w:rsidRPr="007951B1" w:rsidRDefault="006226FA" w:rsidP="0017745A">
            <w:pPr>
              <w:jc w:val="center"/>
              <w:rPr>
                <w:bCs w:val="0"/>
              </w:rPr>
            </w:pPr>
          </w:p>
        </w:tc>
        <w:tc>
          <w:tcPr>
            <w:tcW w:w="376"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380"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358" w:type="pct"/>
            <w:vAlign w:val="center"/>
          </w:tcPr>
          <w:p w14:paraId="7845F558"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2EE230A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80"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545"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6226FA" w:rsidRPr="007951B1" w:rsidRDefault="006226FA" w:rsidP="0017745A">
            <w:pPr>
              <w:jc w:val="center"/>
              <w:rPr>
                <w:bCs w:val="0"/>
              </w:rPr>
            </w:pPr>
          </w:p>
        </w:tc>
        <w:tc>
          <w:tcPr>
            <w:tcW w:w="376"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380"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358" w:type="pct"/>
            <w:vAlign w:val="center"/>
          </w:tcPr>
          <w:p w14:paraId="66676B3E"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288A283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80"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545"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583"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17745A">
        <w:trPr>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6"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380"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358" w:type="pct"/>
            <w:vAlign w:val="center"/>
          </w:tcPr>
          <w:p w14:paraId="17BD44E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3096F0B"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80"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545"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583"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6226FA" w:rsidRPr="007951B1" w:rsidRDefault="006226FA" w:rsidP="0017745A">
            <w:pPr>
              <w:jc w:val="center"/>
              <w:rPr>
                <w:bCs w:val="0"/>
              </w:rPr>
            </w:pPr>
          </w:p>
        </w:tc>
        <w:tc>
          <w:tcPr>
            <w:tcW w:w="376"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380"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358" w:type="pct"/>
            <w:vAlign w:val="center"/>
          </w:tcPr>
          <w:p w14:paraId="4E89EB20"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1C0E02A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80"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545"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6226FA" w:rsidRPr="007951B1" w:rsidRDefault="006226FA" w:rsidP="0017745A">
            <w:pPr>
              <w:jc w:val="center"/>
              <w:rPr>
                <w:bCs w:val="0"/>
              </w:rPr>
            </w:pPr>
          </w:p>
        </w:tc>
        <w:tc>
          <w:tcPr>
            <w:tcW w:w="376"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380"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358" w:type="pct"/>
            <w:vAlign w:val="center"/>
          </w:tcPr>
          <w:p w14:paraId="44B96B3C"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853C3C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80"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545"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583"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6"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380"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358" w:type="pct"/>
            <w:vAlign w:val="center"/>
          </w:tcPr>
          <w:p w14:paraId="7D7E2EA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CD0C8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80"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545"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583"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6226FA" w:rsidRPr="007951B1" w:rsidRDefault="006226FA" w:rsidP="0017745A">
            <w:pPr>
              <w:jc w:val="center"/>
              <w:rPr>
                <w:bCs w:val="0"/>
              </w:rPr>
            </w:pPr>
          </w:p>
        </w:tc>
        <w:tc>
          <w:tcPr>
            <w:tcW w:w="376"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380"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358" w:type="pct"/>
            <w:vAlign w:val="center"/>
          </w:tcPr>
          <w:p w14:paraId="51CAEB1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70A8A7F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80"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545"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583"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6226FA" w:rsidRPr="007951B1" w:rsidRDefault="006226FA" w:rsidP="0017745A">
            <w:pPr>
              <w:jc w:val="center"/>
              <w:rPr>
                <w:bCs w:val="0"/>
              </w:rPr>
            </w:pPr>
          </w:p>
        </w:tc>
        <w:tc>
          <w:tcPr>
            <w:tcW w:w="376"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380"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358" w:type="pct"/>
            <w:vAlign w:val="center"/>
          </w:tcPr>
          <w:p w14:paraId="2A8C0D9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9F272E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80"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545"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583"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6"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380"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358" w:type="pct"/>
            <w:vAlign w:val="center"/>
          </w:tcPr>
          <w:p w14:paraId="5505E607"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E5679DA"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80"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545"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583"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6226FA" w:rsidRPr="007951B1" w:rsidRDefault="006226FA" w:rsidP="0017745A">
            <w:pPr>
              <w:jc w:val="center"/>
              <w:rPr>
                <w:bCs w:val="0"/>
              </w:rPr>
            </w:pPr>
          </w:p>
        </w:tc>
        <w:tc>
          <w:tcPr>
            <w:tcW w:w="376"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380"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358" w:type="pct"/>
            <w:vAlign w:val="center"/>
          </w:tcPr>
          <w:p w14:paraId="6F7B2E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3B8FF9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80"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545"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6226FA" w:rsidRPr="007951B1" w:rsidRDefault="006226FA" w:rsidP="0017745A">
            <w:pPr>
              <w:jc w:val="center"/>
              <w:rPr>
                <w:bCs w:val="0"/>
              </w:rPr>
            </w:pPr>
          </w:p>
        </w:tc>
        <w:tc>
          <w:tcPr>
            <w:tcW w:w="376"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380"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358" w:type="pct"/>
            <w:vAlign w:val="center"/>
          </w:tcPr>
          <w:p w14:paraId="71C9BE9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3A0A2D4"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80"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545"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22A8D8A9" w14:textId="77777777" w:rsidR="00A131E9" w:rsidRDefault="00A131E9">
      <w:bookmarkStart w:id="0" w:name="_GoBack"/>
      <w:bookmarkEnd w:id="0"/>
    </w:p>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7C919518" w14:textId="77777777" w:rsidR="00980E59" w:rsidRDefault="00980E59" w:rsidP="005F185E">
      <w:pPr>
        <w:ind w:firstLine="709"/>
      </w:pPr>
      <w:r>
        <w:t>[SUS RESPUESTAS]</w:t>
      </w:r>
    </w:p>
    <w:sectPr w:rsidR="00980E59">
      <w:headerReference w:type="default" r:id="rId12"/>
      <w:footerReference w:type="default" r:id="rId13"/>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183C3" w14:textId="77777777" w:rsidR="00C31A9A" w:rsidRDefault="00C31A9A">
      <w:r>
        <w:separator/>
      </w:r>
    </w:p>
  </w:endnote>
  <w:endnote w:type="continuationSeparator" w:id="0">
    <w:p w14:paraId="619F9191" w14:textId="77777777" w:rsidR="00C31A9A" w:rsidRDefault="00C3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837181" w:rsidRDefault="00837181">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140A32">
      <w:rPr>
        <w:b/>
        <w:bCs/>
        <w:noProof/>
        <w:sz w:val="20"/>
        <w:szCs w:val="20"/>
      </w:rPr>
      <w:t>5</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140A32">
      <w:rPr>
        <w:b/>
        <w:bCs/>
        <w:noProof/>
        <w:sz w:val="20"/>
        <w:szCs w:val="20"/>
      </w:rPr>
      <w:t>7</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85922" w14:textId="77777777" w:rsidR="00C31A9A" w:rsidRDefault="00C31A9A">
      <w:r>
        <w:separator/>
      </w:r>
    </w:p>
  </w:footnote>
  <w:footnote w:type="continuationSeparator" w:id="0">
    <w:p w14:paraId="73EA625D" w14:textId="77777777" w:rsidR="00C31A9A" w:rsidRDefault="00C31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837181" w:rsidRDefault="00837181">
    <w:pPr>
      <w:jc w:val="right"/>
      <w:rPr>
        <w:b/>
        <w:bCs/>
      </w:rPr>
    </w:pPr>
    <w:r>
      <w:t>GARANTÍA Y SEGURIDAD DE LA INFORMACIÓN</w:t>
    </w:r>
  </w:p>
  <w:p w14:paraId="27B37747" w14:textId="77777777" w:rsidR="00837181" w:rsidRDefault="00837181">
    <w:pPr>
      <w:jc w:val="right"/>
      <w:rPr>
        <w:b/>
        <w:bCs/>
        <w:sz w:val="20"/>
        <w:szCs w:val="20"/>
      </w:rPr>
    </w:pPr>
    <w:r>
      <w:rPr>
        <w:b/>
        <w:bCs/>
      </w:rPr>
      <w:t>Práctica SL4: Criptografía</w:t>
    </w:r>
  </w:p>
  <w:p w14:paraId="2AF3B556" w14:textId="77777777" w:rsidR="00837181" w:rsidRDefault="00837181">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214B9"/>
    <w:rsid w:val="00055776"/>
    <w:rsid w:val="00084C11"/>
    <w:rsid w:val="000B07B5"/>
    <w:rsid w:val="000E7336"/>
    <w:rsid w:val="001008B3"/>
    <w:rsid w:val="00140A32"/>
    <w:rsid w:val="00140B14"/>
    <w:rsid w:val="00147028"/>
    <w:rsid w:val="00147B4C"/>
    <w:rsid w:val="001620EC"/>
    <w:rsid w:val="0017745A"/>
    <w:rsid w:val="00187653"/>
    <w:rsid w:val="001E3B80"/>
    <w:rsid w:val="001F3545"/>
    <w:rsid w:val="00201BCA"/>
    <w:rsid w:val="00212BC8"/>
    <w:rsid w:val="00222D7F"/>
    <w:rsid w:val="00271D36"/>
    <w:rsid w:val="00272479"/>
    <w:rsid w:val="00280706"/>
    <w:rsid w:val="00287EC3"/>
    <w:rsid w:val="002A67BA"/>
    <w:rsid w:val="002B3A10"/>
    <w:rsid w:val="002E6F93"/>
    <w:rsid w:val="002E74CD"/>
    <w:rsid w:val="003041A7"/>
    <w:rsid w:val="00304D5B"/>
    <w:rsid w:val="0032279F"/>
    <w:rsid w:val="00323B51"/>
    <w:rsid w:val="00336571"/>
    <w:rsid w:val="003B51B4"/>
    <w:rsid w:val="003C1F05"/>
    <w:rsid w:val="003D45C5"/>
    <w:rsid w:val="003F2C2E"/>
    <w:rsid w:val="004109A0"/>
    <w:rsid w:val="00417E98"/>
    <w:rsid w:val="00427138"/>
    <w:rsid w:val="00427A2C"/>
    <w:rsid w:val="00431B5F"/>
    <w:rsid w:val="00447FAF"/>
    <w:rsid w:val="00473568"/>
    <w:rsid w:val="0048177E"/>
    <w:rsid w:val="004C5816"/>
    <w:rsid w:val="004E385D"/>
    <w:rsid w:val="004E5B24"/>
    <w:rsid w:val="004F19B9"/>
    <w:rsid w:val="00517E0C"/>
    <w:rsid w:val="005222C7"/>
    <w:rsid w:val="00534837"/>
    <w:rsid w:val="0055214B"/>
    <w:rsid w:val="0057255A"/>
    <w:rsid w:val="005A2F1C"/>
    <w:rsid w:val="005A6D88"/>
    <w:rsid w:val="005B3CAA"/>
    <w:rsid w:val="005C47B0"/>
    <w:rsid w:val="005C7F25"/>
    <w:rsid w:val="005F185E"/>
    <w:rsid w:val="00606115"/>
    <w:rsid w:val="00606CD4"/>
    <w:rsid w:val="006226FA"/>
    <w:rsid w:val="006413C7"/>
    <w:rsid w:val="00657A5E"/>
    <w:rsid w:val="006C4D9C"/>
    <w:rsid w:val="00711AFE"/>
    <w:rsid w:val="0071351F"/>
    <w:rsid w:val="00723AA8"/>
    <w:rsid w:val="00752DFC"/>
    <w:rsid w:val="00766576"/>
    <w:rsid w:val="00793671"/>
    <w:rsid w:val="007951B1"/>
    <w:rsid w:val="007B470E"/>
    <w:rsid w:val="007E1862"/>
    <w:rsid w:val="007E2771"/>
    <w:rsid w:val="008022FC"/>
    <w:rsid w:val="00806140"/>
    <w:rsid w:val="00820287"/>
    <w:rsid w:val="00837181"/>
    <w:rsid w:val="00925735"/>
    <w:rsid w:val="00943763"/>
    <w:rsid w:val="00944BB6"/>
    <w:rsid w:val="00980E59"/>
    <w:rsid w:val="009B0671"/>
    <w:rsid w:val="009B1752"/>
    <w:rsid w:val="009C2625"/>
    <w:rsid w:val="009C6019"/>
    <w:rsid w:val="009D061B"/>
    <w:rsid w:val="009F12FD"/>
    <w:rsid w:val="00A131E9"/>
    <w:rsid w:val="00A429F9"/>
    <w:rsid w:val="00A57C71"/>
    <w:rsid w:val="00A8327A"/>
    <w:rsid w:val="00AB21A3"/>
    <w:rsid w:val="00AB2BE1"/>
    <w:rsid w:val="00AB6068"/>
    <w:rsid w:val="00B32FB8"/>
    <w:rsid w:val="00B75163"/>
    <w:rsid w:val="00BB57C4"/>
    <w:rsid w:val="00BD6EB7"/>
    <w:rsid w:val="00C31A9A"/>
    <w:rsid w:val="00C36B73"/>
    <w:rsid w:val="00C47AB2"/>
    <w:rsid w:val="00C80294"/>
    <w:rsid w:val="00C80F7F"/>
    <w:rsid w:val="00CC7869"/>
    <w:rsid w:val="00CD269B"/>
    <w:rsid w:val="00CE6502"/>
    <w:rsid w:val="00D16853"/>
    <w:rsid w:val="00D1732E"/>
    <w:rsid w:val="00D23D95"/>
    <w:rsid w:val="00D710E2"/>
    <w:rsid w:val="00DB7353"/>
    <w:rsid w:val="00DE397D"/>
    <w:rsid w:val="00DE697E"/>
    <w:rsid w:val="00DE7DDA"/>
    <w:rsid w:val="00E37F93"/>
    <w:rsid w:val="00E745BF"/>
    <w:rsid w:val="00E952AD"/>
    <w:rsid w:val="00EB4C5D"/>
    <w:rsid w:val="00ED1132"/>
    <w:rsid w:val="00ED17A7"/>
    <w:rsid w:val="00ED224E"/>
    <w:rsid w:val="00EF0E0C"/>
    <w:rsid w:val="00EF5A91"/>
    <w:rsid w:val="00F601CB"/>
    <w:rsid w:val="00F60652"/>
    <w:rsid w:val="00F618D7"/>
    <w:rsid w:val="00F82FBF"/>
    <w:rsid w:val="00F83899"/>
    <w:rsid w:val="00FB1156"/>
    <w:rsid w:val="00FB3276"/>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397935-9DC2-7043-8B60-F41BF938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1439</Words>
  <Characters>8203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3</cp:revision>
  <cp:lastPrinted>2016-11-27T12:35:00Z</cp:lastPrinted>
  <dcterms:created xsi:type="dcterms:W3CDTF">2016-11-27T12:35:00Z</dcterms:created>
  <dcterms:modified xsi:type="dcterms:W3CDTF">2016-11-27T12:35:00Z</dcterms:modified>
</cp:coreProperties>
</file>