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Master Services Agreement (the "Agreement") is entered into as of {{effective_date}} by and between {{company_name}} ("Provider") and {{client_name}} ("Client").</w:t>
      </w:r>
    </w:p>
    <w:p>
      <w:r>
        <w:t>Contract Reference: {{contract_number}}. Prepared by: {{prepared_by}}.</w:t>
      </w:r>
    </w:p>
    <w:p>
      <w:r>
        <w:t>The Provider agrees to deliver the services described in {{project_scope}} according to the terms outlined herein.</w:t>
      </w:r>
    </w:p>
    <w:p>
      <w:r>
        <w:t>Total project fee: {{total_fee}}. Payment terms: {{payment_terms}}.</w:t>
      </w:r>
    </w:p>
    <w:p>
      <w:pPr>
        <w:sectPr>
          <w:headerReference w:type="default" r:id="rId9"/>
          <w:headerReference w:type="firs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Scope of Work</w:t>
      </w:r>
    </w:p>
    <w:p>
      <w:r>
        <w:t>{{company_name}} will provide the following services to {{client_name}}:</w:t>
      </w:r>
    </w:p>
    <w:p>
      <w:r>
        <w:t>Project Description: {{project_description}}</w:t>
      </w:r>
    </w:p>
    <w:p>
      <w:r>
        <w:t>Deliverables shall be submitted to {{client_contact_email}} no later than {{deadline}}.</w:t>
      </w:r>
    </w:p>
    <w:p>
      <w:r>
        <w:t>Project manager: {{project_manager}}. Technical lead: {{technical_lead}}.</w:t>
      </w:r>
    </w:p>
    <w:p>
      <w:r>
        <w:t>All work will be performed at {{work_location}} unless otherwise agreed.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Pricing and Payment</w:t>
      </w:r>
    </w:p>
    <w:p>
      <w:r>
        <w:t>The total fee for services under this Agreement is {{total_fee}}, payable according to {{payment_terms}}.</w:t>
      </w:r>
    </w:p>
    <w:p>
      <w:r>
        <w:t>Invoices shall be sent to {{billing_contact}} at {{billing_address}}.</w:t>
      </w:r>
    </w:p>
    <w:p>
      <w:r>
        <w:t>Late payment penalty: {{late_fee_rate}} per month on outstanding balances.</w:t>
      </w:r>
    </w:p>
    <w:p>
      <w:r>
        <w:t>{{company_name}} reserves the right to suspend services if payment is not received within {{grace_period}} days.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Timeline and Milestones</w:t>
      </w:r>
    </w:p>
    <w:p>
      <w:r>
        <w:t>Project start date: {{start_date}}. Target completion: {{end_date}}.</w:t>
      </w:r>
    </w:p>
    <w:p>
      <w:r>
        <w:t>Milestone 1 — {{milestone_1_name}}: Due {{milestone_1_date}}. Deliverable: {{milestone_1_deliverable}}.</w:t>
      </w:r>
    </w:p>
    <w:p>
      <w:r>
        <w:t>Milestone 2 — {{milestone_2_name}}: Due {{milestone_2_date}}. Deliverable: {{milestone_2_deliverable}}.</w:t>
      </w:r>
    </w:p>
    <w:p>
      <w:r>
        <w:t>Milestone 3 — {{milestone_3_name}}: Due {{milestone_3_date}}. Deliverable: {{milestone_3_deliverable}}.</w:t>
      </w:r>
    </w:p>
    <w:p>
      <w:r>
        <w:t>Final review meeting: {{review_date}} at {{review_location}}.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Confidentiality</w:t>
      </w:r>
    </w:p>
    <w:p>
      <w:r>
        <w:t>Both {{company_name}} and {{client_name}} agree to maintain the confidentiality of all proprietary information.</w:t>
      </w:r>
    </w:p>
    <w:p>
      <w:r>
        <w:t>Confidential information includes but is not limited to: {{confidential_scope}}.</w:t>
      </w:r>
    </w:p>
    <w:p>
      <w:r>
        <w:t>This obligation survives termination and continues for {{confidentiality_period}} years.</w:t>
      </w:r>
    </w:p>
    <w:p>
      <w:r>
        <w:t>Exceptions: {{confidentiality_exceptions}}.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Intellectual Property</w:t>
      </w:r>
    </w:p>
    <w:p>
      <w:r>
        <w:t>All intellectual property created during this engagement shall be owned by {{ip_owner}}.</w:t>
      </w:r>
    </w:p>
    <w:p>
      <w:r>
        <w:t>Pre-existing IP of {{company_name}} remains the property of {{company_name}}.</w:t>
      </w:r>
    </w:p>
    <w:p>
      <w:r>
        <w:t>License grant: {{license_terms}}.</w:t>
      </w:r>
    </w:p>
    <w:p>
      <w:r>
        <w:t>{{client_name}} may use deliverables for {{permitted_use}} only.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Warranties and Representations</w:t>
      </w:r>
    </w:p>
    <w:p>
      <w:r>
        <w:t>{{company_name}} warrants that all services will be performed in a professional manner consistent with industry standards.</w:t>
      </w:r>
    </w:p>
    <w:p>
      <w:r>
        <w:t>Warranty period: {{warranty_period}} from date of delivery.</w:t>
      </w:r>
    </w:p>
    <w:p>
      <w:r>
        <w:t>{{client_name}} represents that all information provided in {{source_materials}} is accurate and complete.</w:t>
      </w:r>
    </w:p>
    <w:p>
      <w:r>
        <w:t>Limitation of liability: {{liability_cap}}.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Termination</w:t>
      </w:r>
    </w:p>
    <w:p>
      <w:r>
        <w:t>Either party may terminate this Agreement with {{notice_period}} days written notice.</w:t>
      </w:r>
    </w:p>
    <w:p>
      <w:r>
        <w:t>Termination for cause: {{termination_conditions}}.</w:t>
      </w:r>
    </w:p>
    <w:p>
      <w:r>
        <w:t>Upon termination, {{company_name}} shall deliver all completed work to {{client_name}}.</w:t>
      </w:r>
    </w:p>
    <w:p>
      <w:r>
        <w:t>Termination fee: {{early_termination_fee}}. Refund policy: {{refund_policy}}.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Insurance and Indemnification</w:t>
      </w:r>
    </w:p>
    <w:p>
      <w:r>
        <w:t>{{company_name}} shall maintain {{insurance_type}} insurance with coverage of at least {{insurance_amount}}.</w:t>
      </w:r>
    </w:p>
    <w:p>
      <w:r>
        <w:t>Certificate of insurance to be provided to {{insurance_contact}}.</w:t>
      </w:r>
    </w:p>
    <w:p>
      <w:r>
        <w:t>Each party shall indemnify the other against {{indemnification_scope}}.</w:t>
      </w:r>
    </w:p>
    <w:p>
      <w:r>
        <w:t>Claims must be reported within {{claim_period}} days.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Data Protection</w:t>
      </w:r>
    </w:p>
    <w:p>
      <w:r>
        <w:t>{{company_name}} will process personal data in accordance with {{data_regulation}}.</w:t>
      </w:r>
    </w:p>
    <w:p>
      <w:r>
        <w:t>Data processor: {{data_processor}}. Data controller: {{data_controller}}.</w:t>
      </w:r>
    </w:p>
    <w:p>
      <w:r>
        <w:t>Data retention period: {{retention_period}}. Deletion method: {{deletion_method}}.</w:t>
      </w:r>
    </w:p>
    <w:p>
      <w:r>
        <w:t>Data breach notification: within {{breach_notification_hours}} hours to {{breach_contact}}.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Dispute Resolution</w:t>
      </w:r>
    </w:p>
    <w:p>
      <w:r>
        <w:t>Any disputes arising under this Agreement shall first be submitted to {{mediation_provider}} for mediation.</w:t>
      </w:r>
    </w:p>
    <w:p>
      <w:r>
        <w:t>If mediation fails, disputes shall be resolved by {{arbitration_body}} under {{arbitration_rules}}.</w:t>
      </w:r>
    </w:p>
    <w:p>
      <w:r>
        <w:t>Governing law: {{governing_law}}. Jurisdiction: {{jurisdiction}}.</w:t>
      </w:r>
    </w:p>
    <w:p>
      <w:r>
        <w:t>Prevailing party entitled to recover {{legal_fee_recovery}}.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Force Majeure</w:t>
      </w:r>
    </w:p>
    <w:p>
      <w:r>
        <w:t>Neither {{company_name}} nor {{client_name}} shall be liable for delays caused by {{force_majeure_events}}.</w:t>
      </w:r>
    </w:p>
    <w:p>
      <w:r>
        <w:t>Affected party must notify the other within {{fm_notice_days}} days.</w:t>
      </w:r>
    </w:p>
    <w:p>
      <w:r>
        <w:t>If force majeure continues for more than {{fm_max_duration}}, either party may terminate.</w:t>
      </w:r>
    </w:p>
    <w:p>
      <w:r>
        <w:t>Documentation required: {{fm_documentation}}.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Non-Compete and Non-Solicitation</w:t>
      </w:r>
    </w:p>
    <w:p>
      <w:r>
        <w:t>{{client_name}} agrees not to solicit employees of {{company_name}} for {{non_solicit_period}}.</w:t>
      </w:r>
    </w:p>
    <w:p>
      <w:r>
        <w:t>Geographic restriction: {{non_compete_geography}}.</w:t>
      </w:r>
    </w:p>
    <w:p>
      <w:r>
        <w:t>{{company_name}} agrees not to directly compete with {{client_name}} in {{restricted_market}} during the term.</w:t>
      </w:r>
    </w:p>
    <w:p>
      <w:r>
        <w:t>Liquidated damages for breach: {{non_compete_damages}}.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Communication and Reporting</w:t>
      </w:r>
    </w:p>
    <w:p>
      <w:r>
        <w:t>Primary contact for {{company_name}}: {{provider_contact_name}}, {{provider_contact_email}}.</w:t>
      </w:r>
    </w:p>
    <w:p>
      <w:r>
        <w:t>Primary contact for {{client_name}}: {{client_contact_name}}, {{client_contact_email}}.</w:t>
      </w:r>
    </w:p>
    <w:p>
      <w:r>
        <w:t>Status reports due: {{report_frequency}}. Format: {{report_format}}.</w:t>
      </w:r>
    </w:p>
    <w:p>
      <w:r>
        <w:t>Escalation path: {{escalation_contacts}}.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Amendments and Miscellaneous</w:t>
      </w:r>
    </w:p>
    <w:p>
      <w:r>
        <w:t>This Agreement may only be amended in writing signed by both {{company_name}} and {{client_name}}.</w:t>
      </w:r>
    </w:p>
    <w:p>
      <w:r>
        <w:t>Entire agreement: this document supersedes all prior agreements regarding {{agreement_subject}}.</w:t>
      </w:r>
    </w:p>
    <w:p>
      <w:r>
        <w:t>Severability: if any provision is found unenforceable, the remainder continues in effect.</w:t>
      </w:r>
    </w:p>
    <w:p>
      <w:r>
        <w:t>Notices to be sent to: {{company_name}} at {{company_address}}, {{client_name}} at {{client_address}}.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Signature Page</w:t>
      </w:r>
    </w:p>
    <w:p>
      <w:r>
        <w:t>IN WITNESS WHEREOF, the parties have executed this Agreement as of {{execution_date}}.</w:t>
      </w:r>
    </w:p>
    <w:p/>
    <w:p>
      <w:r>
        <w:t>For {{company_name}}:</w:t>
      </w:r>
    </w:p>
    <w:p>
      <w:r>
        <w:t>Name: {{signer_1_name}}    Title: {{signer_1_title}}    Date: {{signer_1_date}}</w:t>
      </w:r>
    </w:p>
    <w:p/>
    <w:p>
      <w:r>
        <w:t>For {{client_name}}:</w:t>
      </w:r>
    </w:p>
    <w:p>
      <w:r>
        <w:t>Name: {{signer_2_name}}    Title: {{signer_2_title}}    Date: {{signer_2_date}}</w:t>
      </w:r>
    </w:p>
    <w:p/>
    <w:p>
      <w:r>
        <w:t>Witness: {{witness_name}}    Date: {{witness_date}}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Exhibit A — Service Level Agreement</w:t>
      </w:r>
    </w:p>
    <w:p>
      <w:r>
        <w:t>Service: {{sla_service_name}}. Uptime target: {{sla_uptime_target}}.</w:t>
      </w:r>
    </w:p>
    <w:p>
      <w:r>
        <w:t>Response time: {{sla_response_time}}. Resolution time: {{sla_resolution_time}}.</w:t>
      </w:r>
    </w:p>
    <w:p>
      <w:r>
        <w:t>Penalty for SLA breach: {{sla_penalty}}.</w:t>
      </w:r>
    </w:p>
    <w:p>
      <w:r>
        <w:t>Monitoring dashboard: {{sla_dashboard_url}}. Reporting: {{sla_report_frequency}}.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Exhibit B — Approved Subcontractors</w:t>
      </w:r>
    </w:p>
    <w:p>
      <w:r>
        <w:t>The following subcontractors are pre-approved by {{client_name}}:</w:t>
      </w:r>
    </w:p>
    <w:p>
      <w:r>
        <w:t>1. {{subcontractor_1_name}} — {{subcontractor_1_scope}}</w:t>
      </w:r>
    </w:p>
    <w:p>
      <w:r>
        <w:t>2. {{subcontractor_2_name}} — {{subcontractor_2_scope}}</w:t>
      </w:r>
    </w:p>
    <w:p>
      <w:r>
        <w:t>3. {{subcontractor_3_name}} — {{subcontractor_3_scope}}</w:t>
      </w:r>
    </w:p>
    <w:p>
      <w:r>
        <w:t>Additional subcontractors require written approval from {{client_contact_name}}.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Exhibit C — Technical Requirements</w:t>
      </w:r>
    </w:p>
    <w:p>
      <w:r>
        <w:t>Platform: {{tech_platform}}. Language: {{tech_language}}. Database: {{tech_database}}.</w:t>
      </w:r>
    </w:p>
    <w:p>
      <w:r>
        <w:t>Hosting: {{hosting_provider}}. Region: {{hosting_region}}.</w:t>
      </w:r>
    </w:p>
    <w:p>
      <w:r>
        <w:t>Security requirements: {{security_standard}}. Compliance: {{compliance_framework}}.</w:t>
      </w:r>
    </w:p>
    <w:p>
      <w:r>
        <w:t>Source code repository: {{repo_url}}. CI/CD: {{cicd_tool}}.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Exhibit D — Change Order Process</w:t>
      </w:r>
    </w:p>
    <w:p>
      <w:r>
        <w:t>Change requests must be submitted to {{change_request_contact}} using form {{change_form_id}}.</w:t>
      </w:r>
    </w:p>
    <w:p>
      <w:r>
        <w:t>Approval required from: {{change_approvers}}.</w:t>
      </w:r>
    </w:p>
    <w:p>
      <w:r>
        <w:t>Impact assessment turnaround: {{change_assessment_days}} business days.</w:t>
      </w:r>
    </w:p>
    <w:p>
      <w:r>
        <w:t>Change order fee: {{change_order_fee}}. Effective upon: {{change_effective_trigger}}.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Prepared by: {{prepared_by}} | {{effective_date}}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{{company_name}} — {{contract_number}} — Exhibit D — Change Order Process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{{company_name}} | CONFIDENTIAL | Exhibit D — Change Order Process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