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EEE4D" w14:textId="77777777" w:rsidR="00881890" w:rsidRDefault="00063D6B" w:rsidP="00063D6B">
      <w:pPr>
        <w:ind w:firstLine="0"/>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D44EB" w14:paraId="3B150004" w14:textId="77777777" w:rsidTr="00881890">
        <w:tc>
          <w:tcPr>
            <w:tcW w:w="4530" w:type="dxa"/>
            <w:tcBorders>
              <w:right w:val="single" w:sz="4" w:space="0" w:color="auto"/>
            </w:tcBorders>
          </w:tcPr>
          <w:p w14:paraId="2AC35E6D" w14:textId="77777777" w:rsidR="00CD44EB" w:rsidRDefault="00CD44EB" w:rsidP="00063D6B">
            <w:pPr>
              <w:ind w:firstLine="0"/>
            </w:pPr>
          </w:p>
        </w:tc>
        <w:tc>
          <w:tcPr>
            <w:tcW w:w="4531" w:type="dxa"/>
            <w:tcBorders>
              <w:left w:val="single" w:sz="4" w:space="0" w:color="auto"/>
            </w:tcBorders>
          </w:tcPr>
          <w:p w14:paraId="240A52BE" w14:textId="77777777" w:rsidR="00CD44EB" w:rsidRDefault="00CD44EB" w:rsidP="00063D6B">
            <w:pPr>
              <w:ind w:firstLine="0"/>
            </w:pPr>
          </w:p>
        </w:tc>
      </w:tr>
      <w:tr w:rsidR="00CD44EB" w14:paraId="2C85D5DA" w14:textId="77777777" w:rsidTr="00881890">
        <w:tc>
          <w:tcPr>
            <w:tcW w:w="4530" w:type="dxa"/>
            <w:tcBorders>
              <w:right w:val="single" w:sz="4" w:space="0" w:color="auto"/>
            </w:tcBorders>
          </w:tcPr>
          <w:p w14:paraId="2FAE6DC0" w14:textId="3CF7AC27" w:rsidR="00CD44EB" w:rsidRDefault="000E2163" w:rsidP="00063D6B">
            <w:pPr>
              <w:ind w:firstLine="0"/>
            </w:pPr>
            <w:r>
              <w:t>LCoE</w:t>
            </w:r>
          </w:p>
        </w:tc>
        <w:tc>
          <w:tcPr>
            <w:tcW w:w="4531" w:type="dxa"/>
            <w:tcBorders>
              <w:left w:val="single" w:sz="4" w:space="0" w:color="auto"/>
            </w:tcBorders>
          </w:tcPr>
          <w:p w14:paraId="51B51F7D" w14:textId="049430B5" w:rsidR="00CD44EB" w:rsidRDefault="000E2163" w:rsidP="00063D6B">
            <w:pPr>
              <w:ind w:firstLine="0"/>
            </w:pPr>
            <w:r>
              <w:t>Levelized Cost of Energy</w:t>
            </w:r>
          </w:p>
        </w:tc>
      </w:tr>
      <w:tr w:rsidR="00CD44EB" w14:paraId="18F26E5D" w14:textId="77777777" w:rsidTr="00881890">
        <w:tc>
          <w:tcPr>
            <w:tcW w:w="4530" w:type="dxa"/>
            <w:tcBorders>
              <w:right w:val="single" w:sz="4" w:space="0" w:color="auto"/>
            </w:tcBorders>
          </w:tcPr>
          <w:p w14:paraId="2569E510" w14:textId="30EBC7C6" w:rsidR="00CD44EB" w:rsidRDefault="000E2163" w:rsidP="00063D6B">
            <w:pPr>
              <w:ind w:firstLine="0"/>
            </w:pPr>
            <w:r>
              <w:t>NPC</w:t>
            </w:r>
          </w:p>
        </w:tc>
        <w:tc>
          <w:tcPr>
            <w:tcW w:w="4531" w:type="dxa"/>
            <w:tcBorders>
              <w:left w:val="single" w:sz="4" w:space="0" w:color="auto"/>
            </w:tcBorders>
          </w:tcPr>
          <w:p w14:paraId="6A855A9F" w14:textId="605BCDEB" w:rsidR="00CD44EB" w:rsidRDefault="000E2163" w:rsidP="00063D6B">
            <w:pPr>
              <w:ind w:firstLine="0"/>
            </w:pPr>
            <w:r>
              <w:t>Net Present Cost</w:t>
            </w:r>
          </w:p>
        </w:tc>
      </w:tr>
      <w:tr w:rsidR="00CD44EB" w14:paraId="3B41218E" w14:textId="77777777" w:rsidTr="00881890">
        <w:tc>
          <w:tcPr>
            <w:tcW w:w="4530" w:type="dxa"/>
            <w:tcBorders>
              <w:right w:val="single" w:sz="4" w:space="0" w:color="auto"/>
            </w:tcBorders>
          </w:tcPr>
          <w:p w14:paraId="2780AF24" w14:textId="632285BF" w:rsidR="00CD44EB" w:rsidRDefault="000E2163" w:rsidP="00063D6B">
            <w:pPr>
              <w:ind w:firstLine="0"/>
            </w:pPr>
            <w:r>
              <w:t>LLP</w:t>
            </w:r>
          </w:p>
        </w:tc>
        <w:tc>
          <w:tcPr>
            <w:tcW w:w="4531" w:type="dxa"/>
            <w:tcBorders>
              <w:left w:val="single" w:sz="4" w:space="0" w:color="auto"/>
            </w:tcBorders>
          </w:tcPr>
          <w:p w14:paraId="0ECBCB40" w14:textId="3E71DB03" w:rsidR="00CD44EB" w:rsidRDefault="000E2163" w:rsidP="00063D6B">
            <w:pPr>
              <w:ind w:firstLine="0"/>
            </w:pPr>
            <w:r>
              <w:t>Loss Of Load Probability</w:t>
            </w:r>
          </w:p>
        </w:tc>
      </w:tr>
      <w:tr w:rsidR="00CD44EB" w14:paraId="23255CB7" w14:textId="77777777" w:rsidTr="00881890">
        <w:tc>
          <w:tcPr>
            <w:tcW w:w="4530" w:type="dxa"/>
            <w:tcBorders>
              <w:right w:val="single" w:sz="4" w:space="0" w:color="auto"/>
            </w:tcBorders>
          </w:tcPr>
          <w:p w14:paraId="4CB10D1E" w14:textId="35898886" w:rsidR="00CD44EB" w:rsidRDefault="000E2163" w:rsidP="00063D6B">
            <w:pPr>
              <w:ind w:firstLine="0"/>
            </w:pPr>
            <w:r>
              <w:t>GUI</w:t>
            </w:r>
          </w:p>
        </w:tc>
        <w:tc>
          <w:tcPr>
            <w:tcW w:w="4531" w:type="dxa"/>
            <w:tcBorders>
              <w:left w:val="single" w:sz="4" w:space="0" w:color="auto"/>
            </w:tcBorders>
          </w:tcPr>
          <w:p w14:paraId="3F510B25" w14:textId="78475205" w:rsidR="00CD44EB" w:rsidRDefault="000E2163" w:rsidP="00063D6B">
            <w:pPr>
              <w:ind w:firstLine="0"/>
            </w:pPr>
            <w:r>
              <w:t>Graphical User Interface</w:t>
            </w:r>
          </w:p>
        </w:tc>
      </w:tr>
      <w:tr w:rsidR="00CD44EB" w14:paraId="767CCC86" w14:textId="77777777" w:rsidTr="00881890">
        <w:tc>
          <w:tcPr>
            <w:tcW w:w="4530" w:type="dxa"/>
            <w:tcBorders>
              <w:right w:val="single" w:sz="4" w:space="0" w:color="auto"/>
            </w:tcBorders>
          </w:tcPr>
          <w:p w14:paraId="6B629CE3" w14:textId="4BEA70CE" w:rsidR="00CD44EB" w:rsidRDefault="000E2163" w:rsidP="00063D6B">
            <w:pPr>
              <w:ind w:firstLine="0"/>
            </w:pPr>
            <w:r>
              <w:t>UI</w:t>
            </w:r>
          </w:p>
        </w:tc>
        <w:tc>
          <w:tcPr>
            <w:tcW w:w="4531" w:type="dxa"/>
            <w:tcBorders>
              <w:left w:val="single" w:sz="4" w:space="0" w:color="auto"/>
            </w:tcBorders>
          </w:tcPr>
          <w:p w14:paraId="4129AA73" w14:textId="7BF65E38" w:rsidR="00CD44EB" w:rsidRDefault="000E2163" w:rsidP="00063D6B">
            <w:pPr>
              <w:ind w:firstLine="0"/>
            </w:pPr>
            <w:r>
              <w:t>User Interface</w:t>
            </w:r>
          </w:p>
        </w:tc>
      </w:tr>
      <w:tr w:rsidR="00CD44EB" w14:paraId="6632436A" w14:textId="77777777" w:rsidTr="00881890">
        <w:tc>
          <w:tcPr>
            <w:tcW w:w="4530" w:type="dxa"/>
            <w:tcBorders>
              <w:right w:val="single" w:sz="4" w:space="0" w:color="auto"/>
            </w:tcBorders>
          </w:tcPr>
          <w:p w14:paraId="2CBF2D36" w14:textId="77777777" w:rsidR="00CD44EB" w:rsidRDefault="00CD44EB" w:rsidP="00063D6B">
            <w:pPr>
              <w:ind w:firstLine="0"/>
            </w:pPr>
            <w:r>
              <w:t>DoD</w:t>
            </w:r>
          </w:p>
        </w:tc>
        <w:tc>
          <w:tcPr>
            <w:tcW w:w="4531" w:type="dxa"/>
            <w:tcBorders>
              <w:left w:val="single" w:sz="4" w:space="0" w:color="auto"/>
            </w:tcBorders>
          </w:tcPr>
          <w:p w14:paraId="3D364643" w14:textId="77777777" w:rsidR="00CD44EB" w:rsidRDefault="00CD44EB" w:rsidP="00063D6B">
            <w:pPr>
              <w:ind w:firstLine="0"/>
            </w:pPr>
            <w:r>
              <w:t>Depth of Discharge</w:t>
            </w:r>
          </w:p>
        </w:tc>
      </w:tr>
      <w:tr w:rsidR="00CD44EB" w14:paraId="7F8D0E8D" w14:textId="77777777" w:rsidTr="00881890">
        <w:tc>
          <w:tcPr>
            <w:tcW w:w="4530" w:type="dxa"/>
            <w:tcBorders>
              <w:right w:val="single" w:sz="4" w:space="0" w:color="auto"/>
            </w:tcBorders>
          </w:tcPr>
          <w:p w14:paraId="315139DC" w14:textId="77777777" w:rsidR="00CD44EB" w:rsidRDefault="00CD44EB" w:rsidP="00063D6B">
            <w:pPr>
              <w:ind w:firstLine="0"/>
            </w:pPr>
            <w:r>
              <w:t>DST</w:t>
            </w:r>
          </w:p>
        </w:tc>
        <w:tc>
          <w:tcPr>
            <w:tcW w:w="4531" w:type="dxa"/>
            <w:tcBorders>
              <w:left w:val="single" w:sz="4" w:space="0" w:color="auto"/>
            </w:tcBorders>
          </w:tcPr>
          <w:p w14:paraId="14258C89" w14:textId="77777777" w:rsidR="00CD44EB" w:rsidRDefault="00CD44EB" w:rsidP="00063D6B">
            <w:pPr>
              <w:ind w:firstLine="0"/>
            </w:pPr>
            <w:r>
              <w:t>Development Support Tool</w:t>
            </w:r>
          </w:p>
        </w:tc>
      </w:tr>
      <w:tr w:rsidR="00CD44EB" w14:paraId="2C76500D" w14:textId="77777777" w:rsidTr="00881890">
        <w:tc>
          <w:tcPr>
            <w:tcW w:w="4530" w:type="dxa"/>
            <w:tcBorders>
              <w:right w:val="single" w:sz="4" w:space="0" w:color="auto"/>
            </w:tcBorders>
          </w:tcPr>
          <w:p w14:paraId="61742C8F" w14:textId="77777777" w:rsidR="00CD44EB" w:rsidRDefault="00CD44EB" w:rsidP="00063D6B">
            <w:pPr>
              <w:ind w:firstLine="0"/>
            </w:pPr>
            <w:r>
              <w:t>LoL</w:t>
            </w:r>
          </w:p>
        </w:tc>
        <w:tc>
          <w:tcPr>
            <w:tcW w:w="4531" w:type="dxa"/>
            <w:tcBorders>
              <w:left w:val="single" w:sz="4" w:space="0" w:color="auto"/>
            </w:tcBorders>
          </w:tcPr>
          <w:p w14:paraId="40DE552C" w14:textId="77777777" w:rsidR="00CD44EB" w:rsidRDefault="00CD44EB" w:rsidP="00063D6B">
            <w:pPr>
              <w:ind w:firstLine="0"/>
            </w:pPr>
            <w:r>
              <w:t>Loss of Load</w:t>
            </w:r>
          </w:p>
        </w:tc>
      </w:tr>
      <w:tr w:rsidR="00CD44EB" w14:paraId="53131A38" w14:textId="77777777" w:rsidTr="00881890">
        <w:tc>
          <w:tcPr>
            <w:tcW w:w="4530" w:type="dxa"/>
            <w:tcBorders>
              <w:right w:val="single" w:sz="4" w:space="0" w:color="auto"/>
            </w:tcBorders>
          </w:tcPr>
          <w:p w14:paraId="51E9DF1C" w14:textId="7F27AFC4" w:rsidR="00CD44EB" w:rsidRDefault="00BE741D" w:rsidP="00063D6B">
            <w:pPr>
              <w:ind w:firstLine="0"/>
            </w:pPr>
            <w:r>
              <w:t>MS</w:t>
            </w:r>
            <w:r w:rsidR="00CD44EB">
              <w:t>E</w:t>
            </w:r>
          </w:p>
        </w:tc>
        <w:tc>
          <w:tcPr>
            <w:tcW w:w="4531" w:type="dxa"/>
            <w:tcBorders>
              <w:left w:val="single" w:sz="4" w:space="0" w:color="auto"/>
            </w:tcBorders>
          </w:tcPr>
          <w:p w14:paraId="14210D97" w14:textId="09EEA4A7" w:rsidR="00CD44EB" w:rsidRDefault="00BE741D" w:rsidP="00063D6B">
            <w:pPr>
              <w:ind w:firstLine="0"/>
            </w:pPr>
            <w:r>
              <w:t>Micro and Small-s</w:t>
            </w:r>
            <w:r w:rsidR="00CD44EB">
              <w:t>cale Enterprises</w:t>
            </w:r>
          </w:p>
        </w:tc>
      </w:tr>
      <w:tr w:rsidR="00CD44EB" w14:paraId="084BC924" w14:textId="77777777" w:rsidTr="00881890">
        <w:tc>
          <w:tcPr>
            <w:tcW w:w="4530" w:type="dxa"/>
            <w:tcBorders>
              <w:right w:val="single" w:sz="4" w:space="0" w:color="auto"/>
            </w:tcBorders>
          </w:tcPr>
          <w:p w14:paraId="1EE1B14F" w14:textId="77777777" w:rsidR="00CD44EB" w:rsidRDefault="00CD44EB" w:rsidP="00063D6B">
            <w:pPr>
              <w:ind w:firstLine="0"/>
            </w:pPr>
            <w:r>
              <w:t>PV</w:t>
            </w:r>
          </w:p>
        </w:tc>
        <w:tc>
          <w:tcPr>
            <w:tcW w:w="4531" w:type="dxa"/>
            <w:tcBorders>
              <w:left w:val="single" w:sz="4" w:space="0" w:color="auto"/>
            </w:tcBorders>
          </w:tcPr>
          <w:p w14:paraId="535BEACE" w14:textId="77777777" w:rsidR="00CD44EB" w:rsidRDefault="00CD44EB" w:rsidP="00063D6B">
            <w:pPr>
              <w:ind w:firstLine="0"/>
            </w:pPr>
            <w:r>
              <w:t>Photovoltaic</w:t>
            </w:r>
          </w:p>
        </w:tc>
      </w:tr>
      <w:tr w:rsidR="00CD44EB" w14:paraId="1E9E801E" w14:textId="77777777" w:rsidTr="00881890">
        <w:tc>
          <w:tcPr>
            <w:tcW w:w="4530" w:type="dxa"/>
            <w:tcBorders>
              <w:right w:val="single" w:sz="4" w:space="0" w:color="auto"/>
            </w:tcBorders>
          </w:tcPr>
          <w:p w14:paraId="5E70178F" w14:textId="77777777" w:rsidR="00CD44EB" w:rsidRDefault="00CD44EB" w:rsidP="00063D6B">
            <w:pPr>
              <w:ind w:firstLine="0"/>
            </w:pPr>
            <w:r>
              <w:t>SoC</w:t>
            </w:r>
          </w:p>
        </w:tc>
        <w:tc>
          <w:tcPr>
            <w:tcW w:w="4531" w:type="dxa"/>
            <w:tcBorders>
              <w:left w:val="single" w:sz="4" w:space="0" w:color="auto"/>
            </w:tcBorders>
          </w:tcPr>
          <w:p w14:paraId="0D44AC9B" w14:textId="77777777" w:rsidR="00CD44EB" w:rsidRDefault="00CD44EB" w:rsidP="00063D6B">
            <w:pPr>
              <w:ind w:firstLine="0"/>
            </w:pPr>
            <w:r>
              <w:t>State of Charge</w:t>
            </w:r>
          </w:p>
        </w:tc>
      </w:tr>
      <w:tr w:rsidR="008B7FDB" w14:paraId="587898F1" w14:textId="77777777" w:rsidTr="00881890">
        <w:tc>
          <w:tcPr>
            <w:tcW w:w="4530" w:type="dxa"/>
            <w:tcBorders>
              <w:right w:val="single" w:sz="4" w:space="0" w:color="auto"/>
            </w:tcBorders>
          </w:tcPr>
          <w:p w14:paraId="0CA97013" w14:textId="33C0BE63" w:rsidR="008B7FDB" w:rsidRDefault="008B7FDB" w:rsidP="00063D6B">
            <w:pPr>
              <w:ind w:firstLine="0"/>
            </w:pPr>
            <w:r>
              <w:t>OeMeR</w:t>
            </w:r>
          </w:p>
        </w:tc>
        <w:tc>
          <w:tcPr>
            <w:tcW w:w="4531" w:type="dxa"/>
            <w:tcBorders>
              <w:left w:val="single" w:sz="4" w:space="0" w:color="auto"/>
            </w:tcBorders>
          </w:tcPr>
          <w:p w14:paraId="5B3D4478" w14:textId="04549DD5" w:rsidR="008B7FDB" w:rsidRDefault="008B7FDB" w:rsidP="00063D6B">
            <w:pPr>
              <w:ind w:firstLine="0"/>
            </w:pPr>
            <w:r>
              <w:t>Operations, maintenance and replacement</w:t>
            </w:r>
          </w:p>
        </w:tc>
      </w:tr>
      <w:tr w:rsidR="008B7FDB" w14:paraId="6D02CE66" w14:textId="77777777" w:rsidTr="00881890">
        <w:tc>
          <w:tcPr>
            <w:tcW w:w="4530" w:type="dxa"/>
            <w:tcBorders>
              <w:right w:val="single" w:sz="4" w:space="0" w:color="auto"/>
            </w:tcBorders>
          </w:tcPr>
          <w:p w14:paraId="61187CBD" w14:textId="3D379AE4" w:rsidR="008B7FDB" w:rsidRDefault="008B7FDB" w:rsidP="00063D6B">
            <w:pPr>
              <w:ind w:firstLine="0"/>
            </w:pPr>
            <w:r>
              <w:t>OeM</w:t>
            </w:r>
          </w:p>
        </w:tc>
        <w:tc>
          <w:tcPr>
            <w:tcW w:w="4531" w:type="dxa"/>
            <w:tcBorders>
              <w:left w:val="single" w:sz="4" w:space="0" w:color="auto"/>
            </w:tcBorders>
          </w:tcPr>
          <w:p w14:paraId="037650B4" w14:textId="193E049B" w:rsidR="008B7FDB" w:rsidRDefault="008B7FDB" w:rsidP="00063D6B">
            <w:pPr>
              <w:ind w:firstLine="0"/>
            </w:pPr>
            <w:r>
              <w:t>Operation and maintenance</w:t>
            </w:r>
          </w:p>
        </w:tc>
      </w:tr>
      <w:tr w:rsidR="008B7FDB" w14:paraId="35FABE61" w14:textId="77777777" w:rsidTr="00881890">
        <w:tc>
          <w:tcPr>
            <w:tcW w:w="4530" w:type="dxa"/>
            <w:tcBorders>
              <w:right w:val="single" w:sz="4" w:space="0" w:color="auto"/>
            </w:tcBorders>
          </w:tcPr>
          <w:p w14:paraId="3183AB62" w14:textId="77777777" w:rsidR="008B7FDB" w:rsidRDefault="008B7FDB" w:rsidP="00063D6B">
            <w:pPr>
              <w:ind w:firstLine="0"/>
            </w:pPr>
          </w:p>
        </w:tc>
        <w:tc>
          <w:tcPr>
            <w:tcW w:w="4531" w:type="dxa"/>
            <w:tcBorders>
              <w:left w:val="single" w:sz="4" w:space="0" w:color="auto"/>
            </w:tcBorders>
          </w:tcPr>
          <w:p w14:paraId="2352AE70" w14:textId="77777777" w:rsidR="008B7FDB" w:rsidRDefault="008B7FDB" w:rsidP="00063D6B">
            <w:pPr>
              <w:ind w:firstLine="0"/>
            </w:pPr>
          </w:p>
        </w:tc>
      </w:tr>
      <w:tr w:rsidR="008B7FDB" w14:paraId="4CF257A3" w14:textId="77777777" w:rsidTr="00881890">
        <w:tc>
          <w:tcPr>
            <w:tcW w:w="4530" w:type="dxa"/>
            <w:tcBorders>
              <w:right w:val="single" w:sz="4" w:space="0" w:color="auto"/>
            </w:tcBorders>
          </w:tcPr>
          <w:p w14:paraId="29789779" w14:textId="77777777" w:rsidR="008B7FDB" w:rsidRDefault="008B7FDB" w:rsidP="00063D6B">
            <w:pPr>
              <w:ind w:firstLine="0"/>
            </w:pPr>
          </w:p>
        </w:tc>
        <w:tc>
          <w:tcPr>
            <w:tcW w:w="4531" w:type="dxa"/>
            <w:tcBorders>
              <w:left w:val="single" w:sz="4" w:space="0" w:color="auto"/>
            </w:tcBorders>
          </w:tcPr>
          <w:p w14:paraId="1257CA23" w14:textId="77777777" w:rsidR="008B7FDB" w:rsidRDefault="008B7FDB" w:rsidP="00063D6B">
            <w:pPr>
              <w:ind w:firstLine="0"/>
            </w:pPr>
          </w:p>
        </w:tc>
      </w:tr>
      <w:tr w:rsidR="008B7FDB" w14:paraId="3C35E824" w14:textId="77777777" w:rsidTr="00881890">
        <w:tc>
          <w:tcPr>
            <w:tcW w:w="4530" w:type="dxa"/>
            <w:tcBorders>
              <w:right w:val="single" w:sz="4" w:space="0" w:color="auto"/>
            </w:tcBorders>
          </w:tcPr>
          <w:p w14:paraId="70C891E2" w14:textId="77777777" w:rsidR="008B7FDB" w:rsidRDefault="008B7FDB" w:rsidP="00063D6B">
            <w:pPr>
              <w:ind w:firstLine="0"/>
            </w:pPr>
          </w:p>
        </w:tc>
        <w:tc>
          <w:tcPr>
            <w:tcW w:w="4531" w:type="dxa"/>
            <w:tcBorders>
              <w:left w:val="single" w:sz="4" w:space="0" w:color="auto"/>
            </w:tcBorders>
          </w:tcPr>
          <w:p w14:paraId="599174AD" w14:textId="77777777" w:rsidR="008B7FDB" w:rsidRDefault="008B7FDB" w:rsidP="00063D6B">
            <w:pPr>
              <w:ind w:firstLine="0"/>
            </w:pPr>
          </w:p>
        </w:tc>
      </w:tr>
      <w:tr w:rsidR="008B7FDB" w14:paraId="37F10104" w14:textId="77777777" w:rsidTr="00881890">
        <w:tc>
          <w:tcPr>
            <w:tcW w:w="4530" w:type="dxa"/>
            <w:tcBorders>
              <w:right w:val="single" w:sz="4" w:space="0" w:color="auto"/>
            </w:tcBorders>
          </w:tcPr>
          <w:p w14:paraId="6181AA37" w14:textId="77777777" w:rsidR="008B7FDB" w:rsidRDefault="008B7FDB" w:rsidP="00063D6B">
            <w:pPr>
              <w:ind w:firstLine="0"/>
            </w:pPr>
          </w:p>
        </w:tc>
        <w:tc>
          <w:tcPr>
            <w:tcW w:w="4531" w:type="dxa"/>
            <w:tcBorders>
              <w:left w:val="single" w:sz="4" w:space="0" w:color="auto"/>
            </w:tcBorders>
          </w:tcPr>
          <w:p w14:paraId="466BFDB6" w14:textId="77777777" w:rsidR="008B7FDB" w:rsidRDefault="008B7FDB" w:rsidP="00063D6B">
            <w:pPr>
              <w:ind w:firstLine="0"/>
            </w:pPr>
          </w:p>
        </w:tc>
      </w:tr>
    </w:tbl>
    <w:p w14:paraId="6A79331D" w14:textId="6D6DBE00" w:rsidR="00063D6B" w:rsidRDefault="00063D6B" w:rsidP="00063D6B">
      <w:pPr>
        <w:ind w:firstLine="0"/>
      </w:pPr>
    </w:p>
    <w:p w14:paraId="56CE3424" w14:textId="59A7FC81" w:rsidR="00B4044D" w:rsidRPr="00B4044D" w:rsidRDefault="00B4044D" w:rsidP="00063D6B">
      <w:pPr>
        <w:ind w:firstLine="0"/>
        <w:rPr>
          <w:b/>
        </w:rPr>
      </w:pPr>
      <w:r w:rsidRPr="00B4044D">
        <w:rPr>
          <w:b/>
        </w:rPr>
        <w:t>Abstract</w:t>
      </w:r>
    </w:p>
    <w:p w14:paraId="1C8EB9CE" w14:textId="46BB1184" w:rsidR="00B4044D" w:rsidRDefault="00B4044D" w:rsidP="00063D6B">
      <w:pPr>
        <w:ind w:firstLine="0"/>
      </w:pPr>
      <w:r>
        <w:t>Objective</w:t>
      </w:r>
    </w:p>
    <w:p w14:paraId="1EEF0F3A" w14:textId="5118C8DC" w:rsidR="00B4044D" w:rsidRDefault="00B4044D" w:rsidP="00063D6B">
      <w:pPr>
        <w:ind w:firstLine="0"/>
      </w:pPr>
      <w:r>
        <w:t>Material and Methods</w:t>
      </w:r>
    </w:p>
    <w:p w14:paraId="618F4A0D" w14:textId="7B111B8E" w:rsidR="00B4044D" w:rsidRDefault="00B4044D" w:rsidP="00063D6B">
      <w:pPr>
        <w:ind w:firstLine="0"/>
      </w:pPr>
      <w:r>
        <w:t>Results</w:t>
      </w:r>
    </w:p>
    <w:p w14:paraId="3EDE8E97" w14:textId="5A5B1B95" w:rsidR="00B4044D" w:rsidRDefault="00B4044D" w:rsidP="00063D6B">
      <w:pPr>
        <w:ind w:firstLine="0"/>
      </w:pPr>
      <w:r>
        <w:t>Conclusions</w:t>
      </w:r>
    </w:p>
    <w:p w14:paraId="743E0CDA" w14:textId="0B7FEC5A" w:rsidR="00B4044D" w:rsidRDefault="00B4044D" w:rsidP="00063D6B">
      <w:pPr>
        <w:ind w:firstLine="0"/>
      </w:pPr>
      <w:r>
        <w:t>150-200 words</w:t>
      </w:r>
    </w:p>
    <w:p w14:paraId="1B305882" w14:textId="00DC0589" w:rsidR="005F518D" w:rsidRPr="00D07448" w:rsidRDefault="000C0A74" w:rsidP="004C1D4E">
      <w:pPr>
        <w:pStyle w:val="Heading1"/>
        <w:framePr w:wrap="notBeside"/>
      </w:pPr>
      <w:r>
        <w:lastRenderedPageBreak/>
        <w:t xml:space="preserve">: </w:t>
      </w:r>
      <w:r w:rsidR="00331D61" w:rsidRPr="00D07448">
        <w:t>Introduction</w:t>
      </w:r>
    </w:p>
    <w:p w14:paraId="05DF3E3A" w14:textId="77777777" w:rsidR="009E387F" w:rsidRDefault="009E387F">
      <w:pPr>
        <w:spacing w:before="0" w:after="160" w:line="259" w:lineRule="auto"/>
        <w:ind w:firstLine="0"/>
        <w:contextualSpacing w:val="0"/>
      </w:pPr>
      <w:r>
        <w:br w:type="page"/>
      </w:r>
    </w:p>
    <w:p w14:paraId="4E672671" w14:textId="799C8D22" w:rsidR="000E2198" w:rsidRPr="008B7FDB" w:rsidRDefault="000E2198" w:rsidP="000E2198">
      <w:r>
        <w:lastRenderedPageBreak/>
        <w:t>The following chapter contains the problem formulation, literature survey, a presentation of the program under development and of what possible development this implies.</w:t>
      </w:r>
      <w:r w:rsidRPr="008B7FDB">
        <w:t xml:space="preserve"> </w:t>
      </w:r>
    </w:p>
    <w:p w14:paraId="5066334E" w14:textId="7BCB0868" w:rsidR="00D84E3B" w:rsidRDefault="00D84E3B" w:rsidP="000E2198">
      <w:pPr>
        <w:pStyle w:val="ListParagraph"/>
        <w:numPr>
          <w:ilvl w:val="0"/>
          <w:numId w:val="4"/>
        </w:numPr>
      </w:pPr>
      <w:r>
        <w:t>Background</w:t>
      </w:r>
    </w:p>
    <w:p w14:paraId="663AAAAB" w14:textId="77777777" w:rsidR="000E2198" w:rsidRDefault="000E2198" w:rsidP="000E2198">
      <w:pPr>
        <w:pStyle w:val="ListParagraph"/>
        <w:numPr>
          <w:ilvl w:val="0"/>
          <w:numId w:val="4"/>
        </w:numPr>
      </w:pPr>
      <w:r>
        <w:t>Problem Formulation</w:t>
      </w:r>
    </w:p>
    <w:p w14:paraId="73B2585B" w14:textId="77777777" w:rsidR="000E2198" w:rsidRDefault="000E2198" w:rsidP="000E2198">
      <w:pPr>
        <w:pStyle w:val="ListParagraph"/>
        <w:numPr>
          <w:ilvl w:val="1"/>
          <w:numId w:val="4"/>
        </w:numPr>
      </w:pPr>
      <w:r>
        <w:t>Appeal of system.</w:t>
      </w:r>
    </w:p>
    <w:p w14:paraId="1BF48D07" w14:textId="77777777" w:rsidR="000E2198" w:rsidRDefault="000E2198" w:rsidP="000E2198">
      <w:pPr>
        <w:pStyle w:val="ListParagraph"/>
        <w:numPr>
          <w:ilvl w:val="0"/>
          <w:numId w:val="4"/>
        </w:numPr>
      </w:pPr>
      <w:r>
        <w:t>Literature Survey</w:t>
      </w:r>
    </w:p>
    <w:p w14:paraId="0FD303A9" w14:textId="77777777" w:rsidR="000E2198" w:rsidRDefault="000E2198" w:rsidP="000E2198">
      <w:pPr>
        <w:pStyle w:val="ListParagraph"/>
        <w:numPr>
          <w:ilvl w:val="1"/>
          <w:numId w:val="4"/>
        </w:numPr>
      </w:pPr>
      <w:r>
        <w:t>External research</w:t>
      </w:r>
    </w:p>
    <w:p w14:paraId="2D403420" w14:textId="77777777" w:rsidR="000E2198" w:rsidRDefault="000E2198" w:rsidP="000E2198">
      <w:pPr>
        <w:pStyle w:val="ListParagraph"/>
        <w:numPr>
          <w:ilvl w:val="2"/>
          <w:numId w:val="4"/>
        </w:numPr>
      </w:pPr>
      <w:r>
        <w:t>Homer, ret screen….</w:t>
      </w:r>
    </w:p>
    <w:p w14:paraId="131C7F47" w14:textId="77777777" w:rsidR="000E2198" w:rsidRDefault="000E2198" w:rsidP="000E2198">
      <w:pPr>
        <w:pStyle w:val="ListParagraph"/>
        <w:numPr>
          <w:ilvl w:val="1"/>
          <w:numId w:val="4"/>
        </w:numPr>
      </w:pPr>
      <w:r>
        <w:t>NTNU</w:t>
      </w:r>
    </w:p>
    <w:p w14:paraId="474B7D7E" w14:textId="77777777" w:rsidR="000E2198" w:rsidRDefault="000E2198" w:rsidP="000E2198">
      <w:pPr>
        <w:pStyle w:val="ListParagraph"/>
        <w:numPr>
          <w:ilvl w:val="0"/>
          <w:numId w:val="4"/>
        </w:numPr>
      </w:pPr>
      <w:r>
        <w:t>What remains to be done</w:t>
      </w:r>
    </w:p>
    <w:p w14:paraId="361A152E" w14:textId="77777777" w:rsidR="000E2198" w:rsidRDefault="000E2198" w:rsidP="000E2198"/>
    <w:p w14:paraId="21AB475A" w14:textId="77777777" w:rsidR="000E2198" w:rsidRDefault="000E2198" w:rsidP="000E2198">
      <w:r>
        <w:t>PV Power Generation</w:t>
      </w:r>
    </w:p>
    <w:p w14:paraId="42DCFFAB" w14:textId="77777777" w:rsidR="000E2198" w:rsidRDefault="000E2198" w:rsidP="000E2198">
      <w:r>
        <w:t>Biomass Power Generation</w:t>
      </w:r>
    </w:p>
    <w:p w14:paraId="2C817E19" w14:textId="77777777" w:rsidR="000E2198" w:rsidRDefault="000E2198" w:rsidP="000E2198"/>
    <w:p w14:paraId="71BBABFB" w14:textId="77777777" w:rsidR="00D07448" w:rsidRDefault="00D07448" w:rsidP="004C1D4E">
      <w:pPr>
        <w:pStyle w:val="Heading2"/>
        <w:framePr w:wrap="notBeside"/>
      </w:pPr>
      <w:r>
        <w:lastRenderedPageBreak/>
        <w:t>Background</w:t>
      </w:r>
    </w:p>
    <w:p w14:paraId="05C06665" w14:textId="544F04CB" w:rsidR="00F65EB8" w:rsidRPr="00F65EB8" w:rsidRDefault="00F65EB8" w:rsidP="00F65EB8">
      <w:r>
        <w:t>The following sections are purposed to properly include the reader in the scope of this thesis. After the motivation comes sections meant to introduce necessary technologies and concepts, and what role they play in the thesis context.</w:t>
      </w:r>
    </w:p>
    <w:p w14:paraId="2B9228D9" w14:textId="09EF1377" w:rsidR="00F86D28" w:rsidRDefault="000E2198" w:rsidP="000E2198">
      <w:pPr>
        <w:pStyle w:val="Heading3"/>
        <w:framePr w:wrap="notBeside"/>
      </w:pPr>
      <w:r>
        <w:t>Motivation</w:t>
      </w:r>
    </w:p>
    <w:p w14:paraId="3CAC969D" w14:textId="0220B901" w:rsidR="00D24E21" w:rsidRPr="00EA61E0" w:rsidRDefault="00064626" w:rsidP="00EA769B">
      <w:r>
        <w:t>T</w:t>
      </w:r>
      <w:r w:rsidR="00EA61E0">
        <w:t>he world’s population is growing</w:t>
      </w:r>
      <w:r>
        <w:t>, at the same time the life quality of the inhabitants is increasing. Combined, these two</w:t>
      </w:r>
      <w:r w:rsidR="00A75AAF">
        <w:t xml:space="preserve"> factors</w:t>
      </w:r>
      <w:r>
        <w:t xml:space="preserve"> pose a</w:t>
      </w:r>
      <w:r w:rsidR="007B0207">
        <w:t>n</w:t>
      </w:r>
      <w:r>
        <w:t xml:space="preserve"> unparalleled </w:t>
      </w:r>
      <w:r w:rsidR="0094031A">
        <w:t>chal</w:t>
      </w:r>
      <w:r w:rsidR="00EA769B">
        <w:t>lenge for humanity as this will raise the demand on the global environment substantially</w:t>
      </w:r>
      <w:r>
        <w:t xml:space="preserve">. </w:t>
      </w:r>
      <w:r w:rsidR="00A75AAF">
        <w:t>The International Energy Agency found that 1.3 billion people live without electricity</w:t>
      </w:r>
      <w:r w:rsidR="00646805">
        <w:t>, 80</w:t>
      </w:r>
      <w:r w:rsidR="00EA769B">
        <w:t>%, or more than 1.1 billion people out of these, live in rural areas where families mainly depend on small-scale agriculture</w:t>
      </w:r>
      <w:r w:rsidR="00C14788">
        <w:t xml:space="preserve"> to survive</w:t>
      </w:r>
      <w:r w:rsidR="00646805">
        <w:t xml:space="preserve"> </w:t>
      </w:r>
      <w:sdt>
        <w:sdtPr>
          <w:id w:val="831488890"/>
          <w:citation/>
        </w:sdtPr>
        <w:sdtContent>
          <w:r w:rsidR="00646805">
            <w:fldChar w:fldCharType="begin"/>
          </w:r>
          <w:r w:rsidR="00646805">
            <w:instrText xml:space="preserve">CITATION Int16 \l 1044 </w:instrText>
          </w:r>
          <w:r w:rsidR="00646805">
            <w:fldChar w:fldCharType="separate"/>
          </w:r>
          <w:r w:rsidR="00646805" w:rsidRPr="00646805">
            <w:rPr>
              <w:noProof/>
            </w:rPr>
            <w:t>(International Energy Agency 2016)</w:t>
          </w:r>
          <w:r w:rsidR="00646805">
            <w:fldChar w:fldCharType="end"/>
          </w:r>
        </w:sdtContent>
      </w:sdt>
      <w:r w:rsidR="00EA769B">
        <w:t>.</w:t>
      </w:r>
      <w:r w:rsidR="00646805">
        <w:t xml:space="preserve"> </w:t>
      </w:r>
      <w:r w:rsidR="001A4EA8">
        <w:t>Renewable off-grid systems are the best option for rural electrification, this is shown by several analysis</w:t>
      </w:r>
      <w:r w:rsidR="005A2642">
        <w:t xml:space="preserve"> at local level</w:t>
      </w:r>
      <w:r w:rsidR="001A4EA8">
        <w:t xml:space="preserve">. </w:t>
      </w:r>
      <w:sdt>
        <w:sdtPr>
          <w:id w:val="584883088"/>
          <w:citation/>
        </w:sdtPr>
        <w:sdtContent>
          <w:r w:rsidR="005A2642">
            <w:fldChar w:fldCharType="begin"/>
          </w:r>
          <w:r w:rsidR="005A2642" w:rsidRPr="005A2642">
            <w:instrText xml:space="preserve"> CITATION Man14 \l 1044 </w:instrText>
          </w:r>
          <w:r w:rsidR="005A2642">
            <w:fldChar w:fldCharType="separate"/>
          </w:r>
          <w:r w:rsidR="005A2642" w:rsidRPr="005A2642">
            <w:rPr>
              <w:noProof/>
            </w:rPr>
            <w:t>(Mandelli, et al. 2014)</w:t>
          </w:r>
          <w:r w:rsidR="005A2642">
            <w:fldChar w:fldCharType="end"/>
          </w:r>
        </w:sdtContent>
      </w:sdt>
    </w:p>
    <w:p w14:paraId="0D093D70" w14:textId="02655F43" w:rsidR="009C5ADC" w:rsidRDefault="00EA769B" w:rsidP="00F64A93">
      <w:r>
        <w:t>I</w:t>
      </w:r>
      <w:r w:rsidR="00B13171">
        <w:t>ntellectual resources can be disproportionately expensive</w:t>
      </w:r>
      <w:r w:rsidR="009C5ADC">
        <w:t>, putting up barriers for those wishing to make use of technological progress</w:t>
      </w:r>
      <w:r>
        <w:t xml:space="preserve"> but with economic restrictions</w:t>
      </w:r>
      <w:r w:rsidR="00B13171">
        <w:t xml:space="preserve">. </w:t>
      </w:r>
      <w:r w:rsidR="00C14788">
        <w:t>Empowering those without the infrastructure and licensed intellectual property (IP) of western businesses is crucial if we want sustainable technology to be utiliz</w:t>
      </w:r>
      <w:r w:rsidR="001005F6">
        <w:t>ed seriously where it is needed</w:t>
      </w:r>
      <w:r w:rsidR="001005F6" w:rsidRPr="001005F6">
        <w:t xml:space="preserve"> </w:t>
      </w:r>
      <w:sdt>
        <w:sdtPr>
          <w:id w:val="-682278703"/>
          <w:citation/>
        </w:sdtPr>
        <w:sdtContent>
          <w:r w:rsidR="001005F6">
            <w:fldChar w:fldCharType="begin"/>
          </w:r>
          <w:r w:rsidR="001005F6" w:rsidRPr="001005F6">
            <w:instrText xml:space="preserve"> CITATION Cho06 \l 1044 </w:instrText>
          </w:r>
          <w:r w:rsidR="001005F6">
            <w:fldChar w:fldCharType="separate"/>
          </w:r>
          <w:r w:rsidR="001005F6" w:rsidRPr="001005F6">
            <w:rPr>
              <w:noProof/>
            </w:rPr>
            <w:t>(Chon 2006)</w:t>
          </w:r>
          <w:r w:rsidR="001005F6">
            <w:fldChar w:fldCharType="end"/>
          </w:r>
        </w:sdtContent>
      </w:sdt>
      <w:r w:rsidR="001005F6">
        <w:t>; not only out of humanitarian - but also environmental considerations.</w:t>
      </w:r>
    </w:p>
    <w:p w14:paraId="54C0B63C" w14:textId="3D5FDF45" w:rsidR="00946933" w:rsidRDefault="00D43496" w:rsidP="00F64A93">
      <w:r>
        <w:t>Technologies</w:t>
      </w:r>
      <w:r w:rsidR="00946933">
        <w:t xml:space="preserve"> concerning </w:t>
      </w:r>
      <w:r w:rsidR="005A2642">
        <w:t>photovoltaic</w:t>
      </w:r>
      <w:r w:rsidR="00946933">
        <w:t xml:space="preserve"> (PV), biomass power generation and batter</w:t>
      </w:r>
      <w:r>
        <w:t xml:space="preserve">ies, are constantly evolving to </w:t>
      </w:r>
      <w:r w:rsidR="00946933">
        <w:t>more cost efficient and functional</w:t>
      </w:r>
      <w:r>
        <w:t xml:space="preserve"> solutions</w:t>
      </w:r>
      <w:r w:rsidR="00917AA4">
        <w:t xml:space="preserve">, like that of </w:t>
      </w:r>
      <w:r w:rsidR="00C006D7">
        <w:t>P</w:t>
      </w:r>
      <w:r w:rsidR="00917AA4" w:rsidRPr="00917AA4">
        <w:t>erovskite</w:t>
      </w:r>
      <w:r w:rsidR="00917AA4">
        <w:t xml:space="preserve"> and new sulfur based cathode materials </w:t>
      </w:r>
      <w:sdt>
        <w:sdtPr>
          <w:id w:val="-756830632"/>
          <w:citation/>
        </w:sdtPr>
        <w:sdtContent>
          <w:r w:rsidR="00917AA4">
            <w:fldChar w:fldCharType="begin"/>
          </w:r>
          <w:r w:rsidR="00917AA4" w:rsidRPr="00917AA4">
            <w:instrText xml:space="preserve"> CITATION Mar15 \l 1044 </w:instrText>
          </w:r>
          <w:r w:rsidR="00917AA4">
            <w:fldChar w:fldCharType="separate"/>
          </w:r>
          <w:r w:rsidR="00917AA4" w:rsidRPr="00917AA4">
            <w:rPr>
              <w:noProof/>
            </w:rPr>
            <w:t>(Maximillian 2015)</w:t>
          </w:r>
          <w:r w:rsidR="00917AA4">
            <w:fldChar w:fldCharType="end"/>
          </w:r>
        </w:sdtContent>
      </w:sdt>
      <w:r w:rsidR="00946933">
        <w:t xml:space="preserve">. The required purchases to </w:t>
      </w:r>
      <w:r>
        <w:t>utilize this technology, is however somewhat complex</w:t>
      </w:r>
      <w:r w:rsidR="00946933">
        <w:t>.</w:t>
      </w:r>
      <w:r w:rsidR="005A2642">
        <w:t xml:space="preserve"> Component dimensions</w:t>
      </w:r>
      <w:r>
        <w:t xml:space="preserve"> </w:t>
      </w:r>
      <w:r w:rsidR="005A2642">
        <w:t>depend</w:t>
      </w:r>
      <w:r w:rsidR="00946933">
        <w:t xml:space="preserve"> </w:t>
      </w:r>
      <w:r w:rsidR="005A2642">
        <w:t xml:space="preserve">heavily </w:t>
      </w:r>
      <w:r w:rsidR="00946933">
        <w:t xml:space="preserve">on the operational conditions, and the variations </w:t>
      </w:r>
      <w:r>
        <w:t>in these conditions</w:t>
      </w:r>
      <w:r w:rsidR="00946933">
        <w:t xml:space="preserve"> have large economic and practical implications</w:t>
      </w:r>
      <w:r>
        <w:t>, especially for those with meager resources.</w:t>
      </w:r>
    </w:p>
    <w:p w14:paraId="1580B085" w14:textId="2FF802AD" w:rsidR="00646805" w:rsidRDefault="00224C38" w:rsidP="00F64A93">
      <w:r>
        <w:t>Micr</w:t>
      </w:r>
      <w:r w:rsidR="00BE741D">
        <w:t>o and small-</w:t>
      </w:r>
      <w:r>
        <w:t>scale enterprises</w:t>
      </w:r>
      <w:r w:rsidR="00BE741D">
        <w:t xml:space="preserve"> (M</w:t>
      </w:r>
      <w:r w:rsidR="00D43496">
        <w:t>SE)</w:t>
      </w:r>
      <w:r w:rsidR="00946933">
        <w:t>, such as farmers or small business owners,</w:t>
      </w:r>
      <w:r>
        <w:t xml:space="preserve"> would benefit greatly from a tool that </w:t>
      </w:r>
      <w:r w:rsidR="00D43496">
        <w:t>can dimension</w:t>
      </w:r>
      <w:r>
        <w:t xml:space="preserve"> versatile micr</w:t>
      </w:r>
      <w:r w:rsidR="0040435C">
        <w:t xml:space="preserve">ogrid installations. </w:t>
      </w:r>
      <w:r w:rsidR="00D43496">
        <w:t xml:space="preserve">This would supply the know-how needed to make safe </w:t>
      </w:r>
      <w:r w:rsidR="005A2642">
        <w:t>investments; t</w:t>
      </w:r>
      <w:r w:rsidR="00D43496">
        <w:t>horough projections also imply</w:t>
      </w:r>
      <w:r w:rsidR="002001F2">
        <w:t xml:space="preserve"> the possibility of</w:t>
      </w:r>
      <w:r w:rsidR="00D43496">
        <w:t xml:space="preserve"> produc</w:t>
      </w:r>
      <w:r w:rsidR="002001F2">
        <w:t>ing</w:t>
      </w:r>
      <w:r w:rsidR="00D43496">
        <w:t xml:space="preserve"> concrete plans that can facilitate acquisition of financing</w:t>
      </w:r>
      <w:r w:rsidR="002001F2">
        <w:t xml:space="preserve">, </w:t>
      </w:r>
      <w:r w:rsidR="00D43496">
        <w:t>from either government or investors</w:t>
      </w:r>
      <w:r w:rsidR="005A2642">
        <w:t xml:space="preserve"> hence boosting development further</w:t>
      </w:r>
      <w:r w:rsidR="00D43496">
        <w:t>.</w:t>
      </w:r>
    </w:p>
    <w:p w14:paraId="49F46CA5" w14:textId="40F8D5A0" w:rsidR="00C14788" w:rsidRDefault="00C14788" w:rsidP="00C14788">
      <w:pPr>
        <w:pStyle w:val="Heading3"/>
        <w:framePr w:wrap="notBeside"/>
      </w:pPr>
      <w:r>
        <w:t>Open Source</w:t>
      </w:r>
    </w:p>
    <w:p w14:paraId="78783D92" w14:textId="3D970BCA" w:rsidR="00624B7E" w:rsidRPr="00624B7E" w:rsidRDefault="00624B7E" w:rsidP="00624B7E">
      <w:r>
        <w:t>Open-source is the practice of</w:t>
      </w:r>
      <w:r w:rsidR="00912232">
        <w:t xml:space="preserve"> open process</w:t>
      </w:r>
      <w:r>
        <w:t xml:space="preserve"> internet based development projects, where developers can make contributions to projects through reviewing existing code or </w:t>
      </w:r>
      <w:r w:rsidR="00912232">
        <w:t>adding</w:t>
      </w:r>
      <w:r>
        <w:t xml:space="preserve"> new features. </w:t>
      </w:r>
      <w:r w:rsidR="007D25E6">
        <w:t>Open source will help keep software alive as it invites users to participate in increasing the quality of the software, this way the development will increase with the degree of distribution. Open source</w:t>
      </w:r>
      <w:r>
        <w:t xml:space="preserve"> code is free for anyone to download under the creative commons license.</w:t>
      </w:r>
    </w:p>
    <w:p w14:paraId="3E5B3596" w14:textId="74E7B747" w:rsidR="00624B7E" w:rsidRDefault="00624B7E" w:rsidP="00F64A93">
      <w:r>
        <w:lastRenderedPageBreak/>
        <w:t>Open-source contributors</w:t>
      </w:r>
      <w:r w:rsidR="00912232">
        <w:t xml:space="preserve"> have proved to</w:t>
      </w:r>
      <w:r w:rsidR="009C5ADC">
        <w:t xml:space="preserve"> </w:t>
      </w:r>
      <w:r w:rsidR="00B13171">
        <w:t xml:space="preserve">work </w:t>
      </w:r>
      <w:r w:rsidR="009C5ADC">
        <w:t xml:space="preserve">with a high level of expertise and commitment, they are </w:t>
      </w:r>
      <w:r>
        <w:t xml:space="preserve">highly </w:t>
      </w:r>
      <w:r w:rsidR="009C5ADC">
        <w:t>mot</w:t>
      </w:r>
      <w:r w:rsidR="00E50A87">
        <w:t>ivated</w:t>
      </w:r>
      <w:r w:rsidR="00912232">
        <w:t xml:space="preserve"> and </w:t>
      </w:r>
      <w:r>
        <w:t>work for free</w:t>
      </w:r>
      <w:r w:rsidR="009C5ADC">
        <w:t>.</w:t>
      </w:r>
      <w:r w:rsidR="00EA61E0">
        <w:t xml:space="preserve"> Linux and Ubuntu are examples of software </w:t>
      </w:r>
      <w:r w:rsidR="00E50A87">
        <w:t>used by developers in high prestige</w:t>
      </w:r>
      <w:r w:rsidR="009B3446">
        <w:t xml:space="preserve"> corporations</w:t>
      </w:r>
      <w:r w:rsidR="00EA61E0">
        <w:t xml:space="preserve">. Wikipedia has become the largest encyclopedia in history compiling information on nearly every subject of modern knowledge, </w:t>
      </w:r>
      <w:r w:rsidR="00E50A87">
        <w:t xml:space="preserve">also </w:t>
      </w:r>
      <w:r w:rsidR="00EA61E0">
        <w:t>the result of a collective open source effort.</w:t>
      </w:r>
    </w:p>
    <w:p w14:paraId="18BF1F46" w14:textId="2F9F1868" w:rsidR="00624B7E" w:rsidRDefault="00624B7E" w:rsidP="00624B7E">
      <w:pPr>
        <w:pStyle w:val="Heading4"/>
        <w:framePr w:wrap="notBeside"/>
      </w:pPr>
      <w:r>
        <w:t>Code Quality</w:t>
      </w:r>
    </w:p>
    <w:p w14:paraId="3F3C0129" w14:textId="77777777" w:rsidR="002F260A" w:rsidRDefault="002F260A" w:rsidP="002F260A">
      <w:r>
        <w:t xml:space="preserve">A philosophy of open-source is that given enough eyes, all bugs are shallow. This is to some degree true, but some bugs can never be shallow as they are part of the specification or macro structure; these are called upstream errors. Upstream errors are 10-100 times more resource demanding to fix than downstream bugs (shallow bugs) according to </w:t>
      </w:r>
      <w:sdt>
        <w:sdtPr>
          <w:id w:val="2129503979"/>
          <w:citation/>
        </w:sdtPr>
        <w:sdtContent>
          <w:r>
            <w:fldChar w:fldCharType="begin"/>
          </w:r>
          <w:r w:rsidRPr="007A0152">
            <w:instrText xml:space="preserve"> CITATION Bol99 \l 1044 </w:instrText>
          </w:r>
          <w:r>
            <w:fldChar w:fldCharType="separate"/>
          </w:r>
          <w:r w:rsidRPr="007A0152">
            <w:rPr>
              <w:noProof/>
            </w:rPr>
            <w:t>(Bollinger, et al. 1999)</w:t>
          </w:r>
          <w:r>
            <w:fldChar w:fldCharType="end"/>
          </w:r>
        </w:sdtContent>
      </w:sdt>
      <w:r>
        <w:t xml:space="preserve">. </w:t>
      </w:r>
    </w:p>
    <w:p w14:paraId="5E4BF408" w14:textId="6BD7E318" w:rsidR="00624B7E" w:rsidRDefault="002F260A" w:rsidP="002F260A">
      <w:r>
        <w:t>Up-stream errors cannot easily be detected and fixed unless the code quality is on a certain level where the modularity and readability express specifications and communications clearly. Open-</w:t>
      </w:r>
      <w:r w:rsidR="007A0152">
        <w:t>source needs to be “rigorously modular, self-contained, and self-explanatory”.</w:t>
      </w:r>
    </w:p>
    <w:p w14:paraId="3BAD4151" w14:textId="54300E46" w:rsidR="009B3446" w:rsidRDefault="007A0152" w:rsidP="002F260A">
      <w:pPr>
        <w:pStyle w:val="Quote"/>
      </w:pPr>
      <w:r>
        <w:t>While good closed-source organizations</w:t>
      </w:r>
      <w:r w:rsidR="00D4621F">
        <w:t xml:space="preserve"> </w:t>
      </w:r>
      <w:r>
        <w:t>are of course aware of the benefits of good modularity,</w:t>
      </w:r>
      <w:r w:rsidR="00D4621F">
        <w:t xml:space="preserve"> </w:t>
      </w:r>
      <w:r>
        <w:t>only open-source methods provide the kinds</w:t>
      </w:r>
      <w:r w:rsidR="00D4621F">
        <w:t xml:space="preserve"> </w:t>
      </w:r>
      <w:r>
        <w:t>of individual incentives though which such practices</w:t>
      </w:r>
      <w:r w:rsidR="00D4621F">
        <w:t xml:space="preserve"> </w:t>
      </w:r>
      <w:r>
        <w:t>can easily flourish and evolve over time. They</w:t>
      </w:r>
      <w:r w:rsidR="00D4621F">
        <w:t xml:space="preserve"> </w:t>
      </w:r>
      <w:r>
        <w:t xml:space="preserve">also provide </w:t>
      </w:r>
      <w:r w:rsidR="00D4621F">
        <w:t xml:space="preserve">a warning about efforts such as </w:t>
      </w:r>
      <w:r>
        <w:t>Netscape’s Mozi</w:t>
      </w:r>
      <w:r w:rsidR="00D4621F">
        <w:t xml:space="preserve">lla that attempt to move weakly </w:t>
      </w:r>
      <w:r>
        <w:t>modularized proprietary code into open source</w:t>
      </w:r>
      <w:r w:rsidR="00D4621F">
        <w:t xml:space="preserve"> </w:t>
      </w:r>
      <w:sdt>
        <w:sdtPr>
          <w:id w:val="-345405288"/>
          <w:citation/>
        </w:sdtPr>
        <w:sdtContent>
          <w:r w:rsidR="00D4621F">
            <w:fldChar w:fldCharType="begin"/>
          </w:r>
          <w:r w:rsidR="00D4621F" w:rsidRPr="00D4621F">
            <w:instrText xml:space="preserve"> CITATION Bol99 \l 1044 </w:instrText>
          </w:r>
          <w:r w:rsidR="00D4621F">
            <w:fldChar w:fldCharType="separate"/>
          </w:r>
          <w:r w:rsidR="00D4621F" w:rsidRPr="00D4621F">
            <w:rPr>
              <w:noProof/>
            </w:rPr>
            <w:t>(Bollinger, et al. 1999)</w:t>
          </w:r>
          <w:r w:rsidR="00D4621F">
            <w:fldChar w:fldCharType="end"/>
          </w:r>
        </w:sdtContent>
      </w:sdt>
    </w:p>
    <w:p w14:paraId="4CF9EDB8" w14:textId="271BD8F6" w:rsidR="00912232" w:rsidRDefault="002F260A" w:rsidP="00B736E1">
      <w:r>
        <w:t>It has been shown empirically that there are significant associations between flawed identifiers a</w:t>
      </w:r>
      <w:r w:rsidR="0039131D">
        <w:t>nd code quality issues though a</w:t>
      </w:r>
      <w:r>
        <w:t xml:space="preserve"> static analysis tool</w:t>
      </w:r>
      <w:r w:rsidR="0039131D">
        <w:t xml:space="preserve"> called FindBugs</w:t>
      </w:r>
      <w:r>
        <w:t>.</w:t>
      </w:r>
      <w:r w:rsidR="0039131D">
        <w:t xml:space="preserve"> </w:t>
      </w:r>
      <w:sdt>
        <w:sdtPr>
          <w:id w:val="-218132788"/>
          <w:citation/>
        </w:sdtPr>
        <w:sdtContent>
          <w:r w:rsidR="0039131D">
            <w:fldChar w:fldCharType="begin"/>
          </w:r>
          <w:r w:rsidR="0039131D" w:rsidRPr="00E72DD7">
            <w:instrText xml:space="preserve"> CITATION But09 \l 1044 </w:instrText>
          </w:r>
          <w:r w:rsidR="0039131D">
            <w:fldChar w:fldCharType="separate"/>
          </w:r>
          <w:r w:rsidR="0039131D" w:rsidRPr="0039131D">
            <w:rPr>
              <w:noProof/>
            </w:rPr>
            <w:t>(Butler, et al. 2009)</w:t>
          </w:r>
          <w:r w:rsidR="0039131D">
            <w:fldChar w:fldCharType="end"/>
          </w:r>
        </w:sdtContent>
      </w:sdt>
      <w:r w:rsidR="0039131D">
        <w:t>. FindBugs recognize ‘bug patterns’ in java byte code</w:t>
      </w:r>
      <w:r w:rsidR="007F626A">
        <w:t>. Mentioned ‘bug patterns’</w:t>
      </w:r>
      <w:r w:rsidR="0039131D">
        <w:t xml:space="preserve"> result in aberrant runtime behavior </w:t>
      </w:r>
      <w:r w:rsidR="007F626A">
        <w:t>and some</w:t>
      </w:r>
      <w:r w:rsidR="0039131D">
        <w:t xml:space="preserve"> concern the maintainability of code.</w:t>
      </w:r>
    </w:p>
    <w:p w14:paraId="13820AA8" w14:textId="680ED32B" w:rsidR="00B6298F" w:rsidRPr="00912232" w:rsidRDefault="00B6298F" w:rsidP="00B736E1">
      <w:r>
        <w:t>The bottom line is that open source projects are highly unlikely to have any success if there aren’t some ground rules, much like that of a buildings foundations.</w:t>
      </w:r>
    </w:p>
    <w:p w14:paraId="7B1CF5B5" w14:textId="210B218F" w:rsidR="00570872" w:rsidRDefault="00570872" w:rsidP="00F86D28">
      <w:pPr>
        <w:pStyle w:val="Heading3"/>
        <w:framePr w:wrap="notBeside"/>
      </w:pPr>
      <w:r>
        <w:t>Microgrids</w:t>
      </w:r>
    </w:p>
    <w:p w14:paraId="3A365BDC" w14:textId="317B95A7" w:rsidR="00BD20E4" w:rsidRDefault="008C2654" w:rsidP="00BD20E4">
      <w:r>
        <w:t>A microgrid is subsystems of interconnected loads and distributed energy sources that are locally controlled. The microgrid can either be islanded or connected to the grid. This is associated with network operational benefits such as cost efficiency and voltage control. It will also enable the implementation to be more adapted to the loca</w:t>
      </w:r>
      <w:r w:rsidR="00BD20E4">
        <w:t xml:space="preserve">l conditions and new technology </w:t>
      </w:r>
      <w:sdt>
        <w:sdtPr>
          <w:id w:val="-1648812257"/>
          <w:citation/>
        </w:sdtPr>
        <w:sdtContent>
          <w:r w:rsidR="00BD20E4">
            <w:fldChar w:fldCharType="begin"/>
          </w:r>
          <w:r w:rsidR="00BD20E4" w:rsidRPr="00BD20E4">
            <w:instrText xml:space="preserve"> CITATION Ber16 \l 1044 </w:instrText>
          </w:r>
          <w:r w:rsidR="00BD20E4">
            <w:fldChar w:fldCharType="separate"/>
          </w:r>
          <w:r w:rsidR="00BD20E4" w:rsidRPr="00BD20E4">
            <w:rPr>
              <w:noProof/>
            </w:rPr>
            <w:t>(Berkeley Lab 2016)</w:t>
          </w:r>
          <w:r w:rsidR="00BD20E4">
            <w:fldChar w:fldCharType="end"/>
          </w:r>
        </w:sdtContent>
      </w:sdt>
      <w:r w:rsidR="00BD20E4">
        <w:t>.</w:t>
      </w:r>
    </w:p>
    <w:p w14:paraId="0AF699EB" w14:textId="7D246BC4" w:rsidR="00917AA4" w:rsidRDefault="00BD20E4" w:rsidP="00BD20E4">
      <w:r>
        <w:t xml:space="preserve">Microgrids are complex, which often lead to increased investment costs that put up barriers for widespread use, they do however facilitate additional value streams that improve economic viability. </w:t>
      </w:r>
      <w:sdt>
        <w:sdtPr>
          <w:id w:val="896089331"/>
          <w:citation/>
        </w:sdtPr>
        <w:sdtContent>
          <w:r>
            <w:fldChar w:fldCharType="begin"/>
          </w:r>
          <w:r w:rsidRPr="00E72DD7">
            <w:instrText xml:space="preserve"> CITATION Sta15 \l 1044 </w:instrText>
          </w:r>
          <w:r>
            <w:fldChar w:fldCharType="separate"/>
          </w:r>
          <w:r w:rsidRPr="00BD20E4">
            <w:rPr>
              <w:noProof/>
            </w:rPr>
            <w:t>(Stadler, et al. 2015)</w:t>
          </w:r>
          <w:r>
            <w:fldChar w:fldCharType="end"/>
          </w:r>
        </w:sdtContent>
      </w:sdt>
      <w:r>
        <w:t>. This thesis is concerned with making the complexity of the microgrids, more comprehensive, hence reducing the investment cost.</w:t>
      </w:r>
    </w:p>
    <w:p w14:paraId="652CA78B" w14:textId="3A26F080" w:rsidR="00BD20E4" w:rsidRDefault="00917AA4" w:rsidP="00917AA4">
      <w:pPr>
        <w:spacing w:before="0" w:after="160" w:line="259" w:lineRule="auto"/>
        <w:ind w:firstLine="0"/>
        <w:contextualSpacing w:val="0"/>
      </w:pPr>
      <w:r>
        <w:br w:type="page"/>
      </w:r>
    </w:p>
    <w:p w14:paraId="1F8AF1B6" w14:textId="77777777" w:rsidR="00917AA4" w:rsidRDefault="00F86D28" w:rsidP="00917AA4">
      <w:pPr>
        <w:pStyle w:val="Heading3"/>
        <w:framePr w:wrap="notBeside"/>
      </w:pPr>
      <w:r>
        <w:lastRenderedPageBreak/>
        <w:t>Biomass Power Generation</w:t>
      </w:r>
    </w:p>
    <w:p w14:paraId="1F628B78" w14:textId="3067A431" w:rsidR="00171E60" w:rsidRDefault="00A6704D" w:rsidP="00917AA4">
      <w:r>
        <w:t>In this paper, biomass power generation includes</w:t>
      </w:r>
      <w:r w:rsidR="00171E60">
        <w:t xml:space="preserve"> the sustainable combustion of biomass from either agriculture, municipal or household waste, or </w:t>
      </w:r>
      <w:r>
        <w:t>digestion of either. S</w:t>
      </w:r>
      <w:r w:rsidR="00171E60">
        <w:t>ewage or livestock</w:t>
      </w:r>
      <w:r>
        <w:t xml:space="preserve"> can also be digested to produce biogas.</w:t>
      </w:r>
    </w:p>
    <w:p w14:paraId="4FA8C8FA" w14:textId="47BC23E2" w:rsidR="00EB5DB9" w:rsidRDefault="00F8609C" w:rsidP="00EB5DB9">
      <w:r>
        <w:t xml:space="preserve">The daily variation of irradiance and load demand can </w:t>
      </w:r>
      <w:r w:rsidR="00EB5DB9">
        <w:t xml:space="preserve">vary so much that </w:t>
      </w:r>
      <w:r>
        <w:t xml:space="preserve">dimensioning a </w:t>
      </w:r>
      <w:r w:rsidR="00EB5DB9">
        <w:t xml:space="preserve">SAPV </w:t>
      </w:r>
      <w:r>
        <w:t>power plant</w:t>
      </w:r>
      <w:r w:rsidR="00EB5DB9">
        <w:t>,</w:t>
      </w:r>
      <w:r>
        <w:t xml:space="preserve"> without large amounts of overproduced power is impossible. </w:t>
      </w:r>
      <w:r w:rsidR="00EB5DB9">
        <w:t>Variations can be extreme during n</w:t>
      </w:r>
      <w:r w:rsidR="00847B44">
        <w:t xml:space="preserve">egative correlation </w:t>
      </w:r>
      <w:r w:rsidR="00EB5DB9">
        <w:t xml:space="preserve">between load and irradiation, this </w:t>
      </w:r>
      <w:r w:rsidR="00847B44">
        <w:t xml:space="preserve">can occur in winter if irradiation decrease and simultaneously </w:t>
      </w:r>
      <w:r w:rsidR="00EB5DB9">
        <w:t>load demand increase with use of electric heating. The variations might affect load or irradiation separately and sufficiently to result in large amounts of overproduction.</w:t>
      </w:r>
    </w:p>
    <w:p w14:paraId="6FD840E1" w14:textId="0F165B9D" w:rsidR="00847B44" w:rsidRDefault="00F8609C" w:rsidP="00224C38">
      <w:r>
        <w:t>Overproduced power occurs when the battery is fully charged and there is more availa</w:t>
      </w:r>
      <w:r w:rsidR="00224C38">
        <w:t xml:space="preserve">ble power after load saturation. Overproduction </w:t>
      </w:r>
      <w:r>
        <w:t xml:space="preserve">can be considered a loss of money, when financing supply of load in such a system, you also pay for the overproduction, which is suboptimal. </w:t>
      </w:r>
      <w:r w:rsidR="00847B44">
        <w:t xml:space="preserve">Meaning that a reduction of the loss of load probability (LLP) becomes much more expensive in terms of levelized cost of energy (LCoE) once overproduction starts occurring in a system. </w:t>
      </w:r>
    </w:p>
    <w:p w14:paraId="0B367C17" w14:textId="2EB88648" w:rsidR="006E33ED" w:rsidRDefault="00F8609C" w:rsidP="00171E60">
      <w:r>
        <w:t>Biomass power gener</w:t>
      </w:r>
      <w:r w:rsidR="00224C38">
        <w:t>ation can solve</w:t>
      </w:r>
      <w:r w:rsidR="006E33ED">
        <w:t xml:space="preserve"> dimensioning </w:t>
      </w:r>
      <w:r w:rsidR="00224C38">
        <w:t>problems</w:t>
      </w:r>
      <w:r w:rsidR="006E33ED">
        <w:t xml:space="preserve"> because it can be</w:t>
      </w:r>
      <w:r w:rsidR="00847B44">
        <w:t xml:space="preserve"> stored and used when it is needed. Biom</w:t>
      </w:r>
      <w:r w:rsidR="006E33ED">
        <w:t>ass can also be bought and sold, and provides a flexibility</w:t>
      </w:r>
      <w:r w:rsidR="00AE3025">
        <w:t xml:space="preserve"> and operational resilience</w:t>
      </w:r>
      <w:r w:rsidR="006E33ED">
        <w:t xml:space="preserve"> that is unavailable in a SAPV plant.</w:t>
      </w:r>
      <w:r w:rsidR="00AE3025">
        <w:t xml:space="preserve"> Operational resilience is important because it makes the microgrid eligible to handle tasks that have harder demands on operational reliability, such as providing clean drinking water and santitation.</w:t>
      </w:r>
    </w:p>
    <w:p w14:paraId="4B1A2922" w14:textId="552BE9A9" w:rsidR="00F8609C" w:rsidRPr="00171E60" w:rsidRDefault="006E33ED" w:rsidP="00171E60">
      <w:r>
        <w:t>The benefit of installing a biomass power system requires a wide perspective, there are many factors that might justify or complicate the installation</w:t>
      </w:r>
      <w:r w:rsidR="00F25239">
        <w:t xml:space="preserve"> such as infrastructure, price of biomass or fuel, the quality and variation of supply etc</w:t>
      </w:r>
      <w:r>
        <w:t xml:space="preserve">. The </w:t>
      </w:r>
      <w:r w:rsidR="00847B44">
        <w:t>availability of biomass</w:t>
      </w:r>
      <w:r>
        <w:t xml:space="preserve"> might</w:t>
      </w:r>
      <w:r w:rsidR="00847B44">
        <w:t xml:space="preserve"> naturally become larger as the power demand increases, for example when harvesting </w:t>
      </w:r>
      <w:r>
        <w:t xml:space="preserve">and processing </w:t>
      </w:r>
      <w:r w:rsidR="00847B44">
        <w:t>crops</w:t>
      </w:r>
      <w:r w:rsidR="00F25239">
        <w:t>, but this is not helpful if the material needs to dry first, then the biomass might need to be stored for when the demand increase at a later time if it can’t be sold.</w:t>
      </w:r>
    </w:p>
    <w:p w14:paraId="75C3538D" w14:textId="61694AAC" w:rsidR="00171E60" w:rsidRDefault="00171E60" w:rsidP="00171E60">
      <w:pPr>
        <w:pStyle w:val="Heading4"/>
        <w:framePr w:wrap="notBeside"/>
      </w:pPr>
      <w:r>
        <w:t>Thermal Power Generation</w:t>
      </w:r>
    </w:p>
    <w:p w14:paraId="1DF900DF" w14:textId="77777777" w:rsidR="001D3D09" w:rsidRDefault="004722C8" w:rsidP="004722C8">
      <w:r>
        <w:t xml:space="preserve">Thermal power generation is the transition of thermal energy in steam to a turbine. The steam is heated by a boiler, which in turn is heated by a furnace or </w:t>
      </w:r>
      <w:r w:rsidR="001D3D09">
        <w:t xml:space="preserve">by </w:t>
      </w:r>
      <w:r>
        <w:t xml:space="preserve">solar focalization. </w:t>
      </w:r>
      <w:r w:rsidR="001D3D09">
        <w:t xml:space="preserve">Heating implies a startup delay depending on the furnace efficiency and the boiler size. </w:t>
      </w:r>
    </w:p>
    <w:p w14:paraId="2A3FB35A" w14:textId="0CB31EC6" w:rsidR="0076364E" w:rsidRDefault="001D3D09" w:rsidP="004722C8">
      <w:r>
        <w:t>T</w:t>
      </w:r>
      <w:r w:rsidR="004722C8">
        <w:t xml:space="preserve">he steam quality measured in dryness has to be </w:t>
      </w:r>
      <w:r w:rsidR="006E33ED">
        <w:t>high,</w:t>
      </w:r>
      <w:r w:rsidR="004722C8">
        <w:t xml:space="preserve"> at least 90%, meaning only 10% water vapor, as any higher amount is likely to damage the turbine. The most efficient steam turbines require superheated steam of dryness 99</w:t>
      </w:r>
      <w:r w:rsidR="001433FE">
        <w:t>.</w:t>
      </w:r>
      <w:r w:rsidR="004722C8">
        <w:t>5%, which in turn require</w:t>
      </w:r>
      <w:r>
        <w:t xml:space="preserve"> minimum leakage and high efficiency from the boiler and furnace. Solids in the water needs to be filtered out</w:t>
      </w:r>
      <w:r w:rsidR="00021650">
        <w:t xml:space="preserve"> through a fine mesh</w:t>
      </w:r>
      <w:r>
        <w:t xml:space="preserve">. </w:t>
      </w:r>
      <w:r w:rsidR="0076364E">
        <w:t>The process loses little water and so there is no need for a stable water source once sufficient filtered water is acquired.</w:t>
      </w:r>
    </w:p>
    <w:p w14:paraId="6A3481CB" w14:textId="64D957F8" w:rsidR="001D3D09" w:rsidRPr="004722C8" w:rsidRDefault="0076364E" w:rsidP="004722C8">
      <w:r>
        <w:lastRenderedPageBreak/>
        <w:t>Steam t</w:t>
      </w:r>
      <w:r w:rsidR="001D3D09">
        <w:t>urbines does not usually require much maintenance and can have a 20 year life span without any extra costs. The boiler and pipes might need minor repairs, but these components are normally easily available and does not require special training to handle.</w:t>
      </w:r>
    </w:p>
    <w:p w14:paraId="155D8313" w14:textId="28FC9C0A" w:rsidR="00171E60" w:rsidRDefault="00021650" w:rsidP="00171E60">
      <w:pPr>
        <w:pStyle w:val="Heading4"/>
        <w:framePr w:wrap="notBeside"/>
      </w:pPr>
      <w:r>
        <w:t>Producer Gas</w:t>
      </w:r>
      <w:r w:rsidR="00171E60">
        <w:t xml:space="preserve"> from Biomass Gasifier</w:t>
      </w:r>
    </w:p>
    <w:p w14:paraId="10AFD78F" w14:textId="4E11170F" w:rsidR="00F25239" w:rsidRDefault="00F25239" w:rsidP="00F25239">
      <w:r>
        <w:t xml:space="preserve">Gasifiers are </w:t>
      </w:r>
      <w:r w:rsidR="00776F4B">
        <w:t>special</w:t>
      </w:r>
      <w:r w:rsidR="00DD253C">
        <w:t xml:space="preserve"> </w:t>
      </w:r>
      <w:r>
        <w:t>furnaces that use incomplete combustion of biomass to produce ignitable gas</w:t>
      </w:r>
      <w:r w:rsidR="00776F4B">
        <w:t>, known as producer gas,</w:t>
      </w:r>
      <w:r>
        <w:t xml:space="preserve"> for</w:t>
      </w:r>
      <w:r w:rsidR="00776F4B">
        <w:t xml:space="preserve"> several types of</w:t>
      </w:r>
      <w:r>
        <w:t xml:space="preserve"> generators. </w:t>
      </w:r>
      <w:r w:rsidR="00776F4B">
        <w:t>Producer gas consist of carbon monoxide and nitrogen, which is “scrubbed” from tar so that it may be used in either gas turbines, gas or diesel generators, the latter in combination with diesel.</w:t>
      </w:r>
      <w:r w:rsidR="001433FE">
        <w:t xml:space="preserve"> In any case there will be a startup delay when starting the combustion process.</w:t>
      </w:r>
    </w:p>
    <w:p w14:paraId="1D817036" w14:textId="1043BABB" w:rsidR="00B47F02" w:rsidRDefault="00776F4B" w:rsidP="00B216B0">
      <w:r>
        <w:t>The g</w:t>
      </w:r>
      <w:r w:rsidR="00AE3025">
        <w:t>asifiers are approximately the same size as the thermal power plants</w:t>
      </w:r>
      <w:r w:rsidR="001433FE">
        <w:t xml:space="preserve"> but the weight of the specialized components are combined much heavier. In the thermal power plant, only the steam turbine has to potentially be shipped and the remaining parts bought locally, meaning that shipping costs are much higher for a gasifier.</w:t>
      </w:r>
    </w:p>
    <w:p w14:paraId="3EAF59C8" w14:textId="1A7C541C" w:rsidR="001433FE" w:rsidRDefault="001433FE" w:rsidP="00F25239">
      <w:r>
        <w:t xml:space="preserve">The </w:t>
      </w:r>
      <w:r w:rsidR="00B47F02">
        <w:t xml:space="preserve">generator </w:t>
      </w:r>
      <w:r w:rsidR="00B216B0">
        <w:t xml:space="preserve">can be replaced with several </w:t>
      </w:r>
      <w:r>
        <w:t xml:space="preserve">variations of locally available engines, </w:t>
      </w:r>
      <w:r w:rsidR="00B216B0">
        <w:t>the only required customization to off-the-shelf generators is to change the air intake to producer gas mixture ratio of 1:1. Producer gas therefore offer</w:t>
      </w:r>
      <w:r>
        <w:t xml:space="preserve"> increased flexibility compared to the thermal power plant and potentially a longer </w:t>
      </w:r>
      <w:r w:rsidR="00B216B0">
        <w:t>plant life-span</w:t>
      </w:r>
      <w:r>
        <w:t>. The plant does require some special training to operate which can be supplied by manufacturer.</w:t>
      </w:r>
    </w:p>
    <w:p w14:paraId="519557AC" w14:textId="1B4AAF66" w:rsidR="001433FE" w:rsidRPr="00F25239" w:rsidRDefault="001433FE" w:rsidP="00F25239">
      <w:r>
        <w:t xml:space="preserve">In conclusion, the producer gas solution </w:t>
      </w:r>
      <w:r w:rsidR="00B47F02">
        <w:t>provides more flexibility in generator choice, in exchange for a substantially higher investment cost, despite purchasing costs being quite similar.</w:t>
      </w:r>
    </w:p>
    <w:p w14:paraId="09AEC68D" w14:textId="01B75839" w:rsidR="007F31A3" w:rsidRDefault="007F31A3" w:rsidP="007F31A3">
      <w:pPr>
        <w:pStyle w:val="Heading4"/>
        <w:framePr w:wrap="notBeside"/>
      </w:pPr>
      <w:r>
        <w:t>Biogas from Anaerobic Digester</w:t>
      </w:r>
    </w:p>
    <w:p w14:paraId="70BB6082" w14:textId="150423FA" w:rsidR="007F31A3" w:rsidRDefault="007F31A3" w:rsidP="007F31A3">
      <w:r>
        <w:t>An anaerobic digester is simple to install and operate, and is available in any scale desired at a fair price. The digester utilize biomass, waste, sewage or either to produce biogas. Biogas is mainly methane and carbon-dioxide, but also contain hydrogen sulfide, water and siloxanes, which are considered contaminants</w:t>
      </w:r>
      <w:r w:rsidR="00171E60">
        <w:t>. M</w:t>
      </w:r>
      <w:r>
        <w:t>ethods for producing uncontaminated biogas and removing contaminations post-production are continuously being developed.</w:t>
      </w:r>
    </w:p>
    <w:p w14:paraId="5AE4E57E" w14:textId="50B3A587" w:rsidR="00171E60" w:rsidRPr="007F31A3" w:rsidRDefault="00171E60" w:rsidP="007F31A3">
      <w:r>
        <w:t>The biogas are best utilized in a combined heat and power (CHP) gas generator, where the spill heat</w:t>
      </w:r>
      <w:r w:rsidR="0004290A">
        <w:t xml:space="preserve"> is used for</w:t>
      </w:r>
      <w:r>
        <w:t xml:space="preserve"> the digester.</w:t>
      </w:r>
      <w:r w:rsidR="004722C8">
        <w:t xml:space="preserve"> The startup time is equal to that of a gasoline generator and can be less than a minute.</w:t>
      </w:r>
    </w:p>
    <w:p w14:paraId="7918001E" w14:textId="51A2B9A7" w:rsidR="00B03C27" w:rsidRDefault="00B03C27" w:rsidP="00700E5C">
      <w:pPr>
        <w:spacing w:before="240"/>
      </w:pPr>
      <w:r>
        <w:t xml:space="preserve">The </w:t>
      </w:r>
      <w:r w:rsidR="004722C8">
        <w:t>Intergovernmental</w:t>
      </w:r>
      <w:r>
        <w:t xml:space="preserve"> Panel on Climate Change (IPCC) </w:t>
      </w:r>
      <w:r w:rsidR="00181CEB">
        <w:t>suggest</w:t>
      </w:r>
      <w:r>
        <w:t xml:space="preserve"> that over a 100 year period, CH</w:t>
      </w:r>
      <w:r>
        <w:rPr>
          <w:vertAlign w:val="subscript"/>
        </w:rPr>
        <w:t>4</w:t>
      </w:r>
      <w:r>
        <w:t xml:space="preserve"> </w:t>
      </w:r>
      <w:r w:rsidR="00181CEB">
        <w:t>might</w:t>
      </w:r>
      <w:r>
        <w:t xml:space="preserve"> contribute to trapping 34 times more heat in the atmosphere than CO</w:t>
      </w:r>
      <w:r>
        <w:rPr>
          <w:vertAlign w:val="subscript"/>
        </w:rPr>
        <w:t>2</w:t>
      </w:r>
      <w:r w:rsidR="00E54511">
        <w:rPr>
          <w:vertAlign w:val="subscript"/>
        </w:rPr>
        <w:t xml:space="preserve"> </w:t>
      </w:r>
      <w:sdt>
        <w:sdtPr>
          <w:rPr>
            <w:vertAlign w:val="subscript"/>
          </w:rPr>
          <w:id w:val="-492963478"/>
          <w:citation/>
        </w:sdtPr>
        <w:sdtContent>
          <w:r w:rsidR="00E54511">
            <w:rPr>
              <w:vertAlign w:val="subscript"/>
            </w:rPr>
            <w:fldChar w:fldCharType="begin"/>
          </w:r>
          <w:r w:rsidR="00E54511" w:rsidRPr="00E54511">
            <w:rPr>
              <w:vertAlign w:val="subscript"/>
            </w:rPr>
            <w:instrText xml:space="preserve"> CITATION Ale13 \l 1044 </w:instrText>
          </w:r>
          <w:r w:rsidR="00E54511">
            <w:rPr>
              <w:vertAlign w:val="subscript"/>
            </w:rPr>
            <w:fldChar w:fldCharType="separate"/>
          </w:r>
          <w:r w:rsidR="00E54511" w:rsidRPr="00E54511">
            <w:rPr>
              <w:noProof/>
            </w:rPr>
            <w:t>(Alexander, et al. 2013)</w:t>
          </w:r>
          <w:r w:rsidR="00E54511">
            <w:rPr>
              <w:vertAlign w:val="subscript"/>
            </w:rPr>
            <w:fldChar w:fldCharType="end"/>
          </w:r>
        </w:sdtContent>
      </w:sdt>
      <w:r w:rsidR="00181CEB">
        <w:t xml:space="preserve">, measures to counteract dissipation of methane should be taken seriously. </w:t>
      </w:r>
      <w:r w:rsidR="00696F0D">
        <w:t>Anaerobic digestion will reduce the CH</w:t>
      </w:r>
      <w:r w:rsidR="00696F0D">
        <w:rPr>
          <w:vertAlign w:val="subscript"/>
        </w:rPr>
        <w:t xml:space="preserve">4 </w:t>
      </w:r>
      <w:r w:rsidR="00696F0D">
        <w:t xml:space="preserve">emissions during storage </w:t>
      </w:r>
      <w:sdt>
        <w:sdtPr>
          <w:id w:val="-439372882"/>
          <w:citation/>
        </w:sdtPr>
        <w:sdtContent>
          <w:r w:rsidR="00696F0D">
            <w:fldChar w:fldCharType="begin"/>
          </w:r>
          <w:r w:rsidR="00696F0D" w:rsidRPr="00696F0D">
            <w:instrText xml:space="preserve"> CITATION Som05 \l 1044 </w:instrText>
          </w:r>
          <w:r w:rsidR="00696F0D">
            <w:fldChar w:fldCharType="separate"/>
          </w:r>
          <w:r w:rsidR="00696F0D" w:rsidRPr="00696F0D">
            <w:rPr>
              <w:noProof/>
            </w:rPr>
            <w:t>(S.G 2005)</w:t>
          </w:r>
          <w:r w:rsidR="00696F0D">
            <w:fldChar w:fldCharType="end"/>
          </w:r>
        </w:sdtContent>
      </w:sdt>
      <w:r w:rsidR="00696F0D">
        <w:t xml:space="preserve"> and is then replaced by CO</w:t>
      </w:r>
      <w:r w:rsidR="00696F0D">
        <w:rPr>
          <w:vertAlign w:val="subscript"/>
        </w:rPr>
        <w:t>2</w:t>
      </w:r>
      <w:r w:rsidR="00696F0D">
        <w:t xml:space="preserve"> emissions at combustion, a lesser of two evils.</w:t>
      </w:r>
    </w:p>
    <w:p w14:paraId="7E54A10C" w14:textId="1D9B0E39" w:rsidR="005B022C" w:rsidRDefault="00696F0D" w:rsidP="009E0577">
      <w:r>
        <w:lastRenderedPageBreak/>
        <w:t>Using</w:t>
      </w:r>
      <w:r w:rsidR="005B022C">
        <w:t xml:space="preserve"> biomass from agriculture and waste will di</w:t>
      </w:r>
      <w:r>
        <w:t>minish the strain on the local</w:t>
      </w:r>
      <w:r w:rsidR="00700E5C">
        <w:t>-,</w:t>
      </w:r>
      <w:r>
        <w:t xml:space="preserve"> </w:t>
      </w:r>
      <w:r w:rsidR="00700E5C">
        <w:t>in addition to the global environment</w:t>
      </w:r>
      <w:r>
        <w:t xml:space="preserve">. </w:t>
      </w:r>
      <w:r w:rsidR="005B022C">
        <w:t>Biogas can</w:t>
      </w:r>
      <w:r>
        <w:t xml:space="preserve"> replace wood for</w:t>
      </w:r>
      <w:r w:rsidR="005B022C">
        <w:t xml:space="preserve"> cooking, a predominant reason for deforestation in </w:t>
      </w:r>
      <w:r>
        <w:t>areas with high poverty</w:t>
      </w:r>
      <w:r w:rsidR="005B022C">
        <w:t xml:space="preserve">, </w:t>
      </w:r>
      <w:r w:rsidR="00224C38">
        <w:t>according to IEA 2.6 billion people still rely on traditional biomass for cooking</w:t>
      </w:r>
      <w:sdt>
        <w:sdtPr>
          <w:id w:val="-1678729090"/>
          <w:citation/>
        </w:sdtPr>
        <w:sdtContent>
          <w:r w:rsidR="00224C38">
            <w:fldChar w:fldCharType="begin"/>
          </w:r>
          <w:r w:rsidR="00224C38" w:rsidRPr="00224C38">
            <w:instrText xml:space="preserve"> CITATION Int13 \l 1044 </w:instrText>
          </w:r>
          <w:r w:rsidR="00224C38">
            <w:fldChar w:fldCharType="separate"/>
          </w:r>
          <w:r w:rsidR="00224C38" w:rsidRPr="00224C38">
            <w:rPr>
              <w:noProof/>
            </w:rPr>
            <w:t xml:space="preserve"> (International Energy Agency 2013)</w:t>
          </w:r>
          <w:r w:rsidR="00224C38">
            <w:fldChar w:fldCharType="end"/>
          </w:r>
        </w:sdtContent>
      </w:sdt>
      <w:r w:rsidR="00224C38">
        <w:t>.</w:t>
      </w:r>
      <w:r w:rsidR="00700E5C">
        <w:t xml:space="preserve"> Additionally, digested dung will reduce toxicity and odor which attract flies and rodents, creating a health hazard for rural populations</w:t>
      </w:r>
      <w:sdt>
        <w:sdtPr>
          <w:id w:val="2106536701"/>
          <w:citation/>
        </w:sdtPr>
        <w:sdtContent>
          <w:r w:rsidR="00700E5C">
            <w:fldChar w:fldCharType="begin"/>
          </w:r>
          <w:r w:rsidR="00700E5C" w:rsidRPr="00700E5C">
            <w:instrText xml:space="preserve"> CITATION Sar13 \l 1044 </w:instrText>
          </w:r>
          <w:r w:rsidR="00700E5C">
            <w:fldChar w:fldCharType="separate"/>
          </w:r>
          <w:r w:rsidR="00700E5C" w:rsidRPr="00700E5C">
            <w:rPr>
              <w:noProof/>
            </w:rPr>
            <w:t xml:space="preserve"> (Sooch 2013)</w:t>
          </w:r>
          <w:r w:rsidR="00700E5C">
            <w:fldChar w:fldCharType="end"/>
          </w:r>
        </w:sdtContent>
      </w:sdt>
      <w:r w:rsidR="00700E5C">
        <w:t>.</w:t>
      </w:r>
    </w:p>
    <w:p w14:paraId="12FD5F49" w14:textId="0C335478" w:rsidR="009E0577" w:rsidRDefault="00AE3025" w:rsidP="009E0577">
      <w:r>
        <w:t>Fossil fuels or reserve stocks of biogas can easily be stored at hand or purchased to completely replace the plant production, this enables for more operational resilience and the microgrid can be assigned to handle more vital tasks. Generally this resilience also implies a potential for purchasing lower losses of load when desir</w:t>
      </w:r>
      <w:r w:rsidR="00E72DD7">
        <w:t>ed</w:t>
      </w:r>
      <w:sdt>
        <w:sdtPr>
          <w:id w:val="511498818"/>
          <w:citation/>
        </w:sdtPr>
        <w:sdtContent>
          <w:r w:rsidR="00E72DD7">
            <w:fldChar w:fldCharType="begin"/>
          </w:r>
          <w:r w:rsidR="00E72DD7" w:rsidRPr="00E72DD7">
            <w:instrText xml:space="preserve"> CITATION Sta15 \l 1044 </w:instrText>
          </w:r>
          <w:r w:rsidR="00E72DD7">
            <w:fldChar w:fldCharType="separate"/>
          </w:r>
          <w:r w:rsidR="00E72DD7" w:rsidRPr="00E72DD7">
            <w:rPr>
              <w:noProof/>
            </w:rPr>
            <w:t xml:space="preserve"> (Stadler, et al. 2015)</w:t>
          </w:r>
          <w:r w:rsidR="00E72DD7">
            <w:fldChar w:fldCharType="end"/>
          </w:r>
        </w:sdtContent>
      </w:sdt>
      <w:r w:rsidR="00E72DD7">
        <w:t>.</w:t>
      </w:r>
    </w:p>
    <w:p w14:paraId="1B378FAF" w14:textId="1F03CFC2" w:rsidR="00B47F02" w:rsidRDefault="00B47F02" w:rsidP="009E0577">
      <w:r>
        <w:t>Digester solutions are more often subsidized than not, and purchase costs are usually quite low with high likelihood locally available parts. Economic aspects are hence much better than those of thermal power</w:t>
      </w:r>
      <w:r w:rsidR="00E72DD7">
        <w:t xml:space="preserve"> and producer gas plants.</w:t>
      </w:r>
    </w:p>
    <w:p w14:paraId="1C930E2C" w14:textId="77777777" w:rsidR="00E72DD7" w:rsidRDefault="00B14DF2" w:rsidP="009E0577">
      <w:r>
        <w:t>On the other hand, a biogas digester requires much more infrastructure to run. The gas must be stored in special containers and the digester takes up space and the processed biomass must be removed.</w:t>
      </w:r>
      <w:r w:rsidR="00E72DD7">
        <w:t xml:space="preserve"> Larger operational costs are hence implied</w:t>
      </w:r>
      <w:r>
        <w:t>.</w:t>
      </w:r>
    </w:p>
    <w:p w14:paraId="3B9B6787" w14:textId="50936F65" w:rsidR="00E72DD7" w:rsidRDefault="00E72DD7" w:rsidP="009E0577">
      <w:r>
        <w:t xml:space="preserve"> Production on biogas depends strongly on the quality of biomass and the digester, estimating the needed size for production is therefore something to be discussed with supplier, the digester itself is relatively cheap and making a larger digester does not imply a big price difference.</w:t>
      </w:r>
    </w:p>
    <w:p w14:paraId="69C6C8E3" w14:textId="166B690D" w:rsidR="004E1CB9" w:rsidRDefault="004E1CB9" w:rsidP="009E0577">
      <w:r>
        <w:t>For comparison of the different biomass system purchase costs see table below.</w:t>
      </w:r>
    </w:p>
    <w:p w14:paraId="0CCFAEA3" w14:textId="77777777" w:rsidR="004E1CB9" w:rsidRDefault="004E1CB9" w:rsidP="009E0577"/>
    <w:p w14:paraId="311D6069" w14:textId="6107C293" w:rsidR="004E1CB9" w:rsidRDefault="004E1CB9" w:rsidP="004E1CB9">
      <w:pPr>
        <w:pStyle w:val="Caption"/>
      </w:pPr>
      <w:r>
        <w:t xml:space="preserve">Table </w:t>
      </w:r>
      <w:r>
        <w:fldChar w:fldCharType="begin"/>
      </w:r>
      <w:r>
        <w:instrText xml:space="preserve"> SEQ Table \* ARABIC </w:instrText>
      </w:r>
      <w:r>
        <w:fldChar w:fldCharType="separate"/>
      </w:r>
      <w:r>
        <w:t>1</w:t>
      </w:r>
      <w:r>
        <w:fldChar w:fldCharType="end"/>
      </w:r>
      <w:r w:rsidR="00E72DD7">
        <w:t>: Some Rough Purchase-Price Indicators</w:t>
      </w:r>
    </w:p>
    <w:tbl>
      <w:tblPr>
        <w:tblStyle w:val="TableGrid"/>
        <w:tblW w:w="9294" w:type="dxa"/>
        <w:tblLayout w:type="fixed"/>
        <w:tblLook w:val="04A0" w:firstRow="1" w:lastRow="0" w:firstColumn="1" w:lastColumn="0" w:noHBand="0" w:noVBand="1"/>
      </w:tblPr>
      <w:tblGrid>
        <w:gridCol w:w="1980"/>
        <w:gridCol w:w="2438"/>
        <w:gridCol w:w="2438"/>
        <w:gridCol w:w="2438"/>
      </w:tblGrid>
      <w:tr w:rsidR="00E315B0" w14:paraId="6C682582" w14:textId="77777777" w:rsidTr="00BA7F32">
        <w:tc>
          <w:tcPr>
            <w:tcW w:w="1980" w:type="dxa"/>
            <w:vAlign w:val="center"/>
          </w:tcPr>
          <w:p w14:paraId="534F23C1" w14:textId="0C777F58" w:rsidR="00E315B0" w:rsidRDefault="00B14DF2" w:rsidP="00C006D7">
            <w:pPr>
              <w:pStyle w:val="tableHeader"/>
            </w:pPr>
            <w:r>
              <w:t>post</w:t>
            </w:r>
          </w:p>
        </w:tc>
        <w:tc>
          <w:tcPr>
            <w:tcW w:w="2438" w:type="dxa"/>
            <w:vAlign w:val="center"/>
          </w:tcPr>
          <w:p w14:paraId="1E1B863F" w14:textId="3351CEBF" w:rsidR="00E315B0" w:rsidRDefault="00E315B0" w:rsidP="00C006D7">
            <w:pPr>
              <w:pStyle w:val="tableHeader"/>
            </w:pPr>
            <w:r>
              <w:t>Thermal Power Plant</w:t>
            </w:r>
          </w:p>
        </w:tc>
        <w:tc>
          <w:tcPr>
            <w:tcW w:w="2438" w:type="dxa"/>
            <w:vAlign w:val="center"/>
          </w:tcPr>
          <w:p w14:paraId="20F9DE47" w14:textId="64754C87" w:rsidR="00E315B0" w:rsidRDefault="00E315B0" w:rsidP="00C006D7">
            <w:pPr>
              <w:pStyle w:val="tableHeader"/>
            </w:pPr>
            <w:r>
              <w:t>Producer Gas Gasifier</w:t>
            </w:r>
          </w:p>
        </w:tc>
        <w:tc>
          <w:tcPr>
            <w:tcW w:w="2438" w:type="dxa"/>
            <w:vAlign w:val="center"/>
          </w:tcPr>
          <w:p w14:paraId="2CD116E5" w14:textId="0305BA67" w:rsidR="00E315B0" w:rsidRDefault="00E315B0" w:rsidP="00C006D7">
            <w:pPr>
              <w:pStyle w:val="tableHeader"/>
            </w:pPr>
            <w:r>
              <w:t>Biogas Digester</w:t>
            </w:r>
          </w:p>
        </w:tc>
      </w:tr>
      <w:tr w:rsidR="00E315B0" w14:paraId="4A28430D" w14:textId="77777777" w:rsidTr="00BA7F32">
        <w:trPr>
          <w:trHeight w:val="460"/>
        </w:trPr>
        <w:tc>
          <w:tcPr>
            <w:tcW w:w="1980" w:type="dxa"/>
            <w:vAlign w:val="center"/>
          </w:tcPr>
          <w:p w14:paraId="7273CFA7" w14:textId="0C380CBE" w:rsidR="00E315B0" w:rsidRDefault="00E315B0" w:rsidP="00232892">
            <w:pPr>
              <w:pStyle w:val="tableEntry"/>
            </w:pPr>
            <w:r>
              <w:t>Full system w/grid tie</w:t>
            </w:r>
            <w:r w:rsidR="00C142BC">
              <w:t xml:space="preserve"> price (dec 2015)</w:t>
            </w:r>
          </w:p>
        </w:tc>
        <w:tc>
          <w:tcPr>
            <w:tcW w:w="2438" w:type="dxa"/>
            <w:vAlign w:val="bottom"/>
          </w:tcPr>
          <w:p w14:paraId="5FF23B5E" w14:textId="0565C5FF" w:rsidR="00E315B0" w:rsidRDefault="00C142BC" w:rsidP="00BA7F32">
            <w:pPr>
              <w:pStyle w:val="TableEntryNumber"/>
              <w:framePr w:wrap="notBeside"/>
            </w:pPr>
            <w:r>
              <w:t>40</w:t>
            </w:r>
            <w:r w:rsidR="00BA7F32">
              <w:t xml:space="preserve"> </w:t>
            </w:r>
            <w:r>
              <w:t>000 $</w:t>
            </w:r>
          </w:p>
        </w:tc>
        <w:tc>
          <w:tcPr>
            <w:tcW w:w="2438" w:type="dxa"/>
            <w:vAlign w:val="bottom"/>
          </w:tcPr>
          <w:p w14:paraId="6ADC6F2B" w14:textId="452CBA5C" w:rsidR="00E315B0" w:rsidRDefault="00C142BC" w:rsidP="00BA7F32">
            <w:pPr>
              <w:pStyle w:val="TableEntryNumber"/>
              <w:framePr w:wrap="notBeside"/>
            </w:pPr>
            <w:r>
              <w:t>40</w:t>
            </w:r>
            <w:r w:rsidR="00BA7F32">
              <w:t xml:space="preserve"> </w:t>
            </w:r>
            <w:r>
              <w:t>500 $</w:t>
            </w:r>
          </w:p>
        </w:tc>
        <w:tc>
          <w:tcPr>
            <w:tcW w:w="2438" w:type="dxa"/>
            <w:vAlign w:val="bottom"/>
          </w:tcPr>
          <w:p w14:paraId="25A1C5A6" w14:textId="26B2D269" w:rsidR="00E315B0" w:rsidRDefault="00BA7F32" w:rsidP="00232892">
            <w:pPr>
              <w:pStyle w:val="TableEntryNumber"/>
              <w:framePr w:wrap="notBeside"/>
            </w:pPr>
            <w:r>
              <w:t>20 000$</w:t>
            </w:r>
          </w:p>
        </w:tc>
      </w:tr>
      <w:tr w:rsidR="00E315B0" w14:paraId="08DA785E" w14:textId="77777777" w:rsidTr="00CB1B14">
        <w:tc>
          <w:tcPr>
            <w:tcW w:w="1980" w:type="dxa"/>
            <w:vAlign w:val="center"/>
          </w:tcPr>
          <w:p w14:paraId="05A12A16" w14:textId="1A0A3C79" w:rsidR="00E315B0" w:rsidRDefault="00E315B0" w:rsidP="00232892">
            <w:pPr>
              <w:pStyle w:val="tableEntry"/>
            </w:pPr>
            <w:r>
              <w:t>Price Quote Source</w:t>
            </w:r>
          </w:p>
        </w:tc>
        <w:tc>
          <w:tcPr>
            <w:tcW w:w="2438" w:type="dxa"/>
            <w:vAlign w:val="center"/>
          </w:tcPr>
          <w:p w14:paraId="12D831BC" w14:textId="49B9FAF3" w:rsidR="00E315B0" w:rsidRDefault="00BA7F32" w:rsidP="00CB1B14">
            <w:pPr>
              <w:pStyle w:val="TableEntryNumber"/>
              <w:framePr w:wrap="notBeside"/>
            </w:pPr>
            <w:r>
              <w:t>Green Turbine</w:t>
            </w:r>
          </w:p>
        </w:tc>
        <w:tc>
          <w:tcPr>
            <w:tcW w:w="2438" w:type="dxa"/>
            <w:vAlign w:val="center"/>
          </w:tcPr>
          <w:p w14:paraId="0AF8C56D" w14:textId="05C09FAA" w:rsidR="00E315B0" w:rsidRDefault="00BA7F32" w:rsidP="00CB1B14">
            <w:pPr>
              <w:pStyle w:val="TableEntryNumber"/>
              <w:framePr w:wrap="notBeside"/>
            </w:pPr>
            <w:r>
              <w:t>All Power Labs</w:t>
            </w:r>
          </w:p>
        </w:tc>
        <w:tc>
          <w:tcPr>
            <w:tcW w:w="2438" w:type="dxa"/>
            <w:vAlign w:val="center"/>
          </w:tcPr>
          <w:p w14:paraId="04BAAF0F" w14:textId="452DF758" w:rsidR="00E315B0" w:rsidRDefault="00BA7F32" w:rsidP="00CB1B14">
            <w:pPr>
              <w:pStyle w:val="TableEntryNumber"/>
              <w:framePr w:wrap="notBeside"/>
            </w:pPr>
            <w:r>
              <w:t xml:space="preserve">alibaba.com </w:t>
            </w:r>
            <w:r w:rsidR="00E72DD7">
              <w:t xml:space="preserve">and alberta.gov, </w:t>
            </w:r>
            <w:r>
              <w:t>rough estimate</w:t>
            </w:r>
          </w:p>
        </w:tc>
      </w:tr>
      <w:tr w:rsidR="00540CFD" w14:paraId="6884A7DD" w14:textId="77777777" w:rsidTr="00CB1B14">
        <w:tc>
          <w:tcPr>
            <w:tcW w:w="1980" w:type="dxa"/>
            <w:vAlign w:val="center"/>
          </w:tcPr>
          <w:p w14:paraId="0A6EE3A2" w14:textId="01479E5A" w:rsidR="00540CFD" w:rsidRDefault="00BA7F32" w:rsidP="00232892">
            <w:pPr>
              <w:pStyle w:val="tableEntry"/>
            </w:pPr>
            <w:r>
              <w:t>Transportation Cost</w:t>
            </w:r>
          </w:p>
        </w:tc>
        <w:tc>
          <w:tcPr>
            <w:tcW w:w="2438" w:type="dxa"/>
            <w:vAlign w:val="center"/>
          </w:tcPr>
          <w:p w14:paraId="323D62B5" w14:textId="77777777" w:rsidR="00540CFD" w:rsidRDefault="00BA7F32" w:rsidP="00CB1B14">
            <w:pPr>
              <w:pStyle w:val="TableEntryNumber"/>
              <w:framePr w:wrap="notBeside"/>
            </w:pPr>
            <w:r>
              <w:t>low</w:t>
            </w:r>
            <w:r w:rsidR="00B14DF2">
              <w:t xml:space="preserve"> 55$-140$</w:t>
            </w:r>
            <w:r w:rsidR="00CB1B14">
              <w:t>*</w:t>
            </w:r>
          </w:p>
          <w:p w14:paraId="5B1F80FD" w14:textId="5B2F925C" w:rsidR="00CB1B14" w:rsidRDefault="00CB1B14" w:rsidP="00CB1B14">
            <w:pPr>
              <w:pStyle w:val="TableEntryNumber"/>
              <w:framePr w:wrap="notBeside"/>
            </w:pPr>
            <w:r>
              <w:t>+ insurances up to 550$</w:t>
            </w:r>
          </w:p>
        </w:tc>
        <w:tc>
          <w:tcPr>
            <w:tcW w:w="2438" w:type="dxa"/>
            <w:vAlign w:val="center"/>
          </w:tcPr>
          <w:p w14:paraId="62A45126" w14:textId="2CB97B7F" w:rsidR="00540CFD" w:rsidRDefault="004E1CB9" w:rsidP="00CB1B14">
            <w:pPr>
              <w:pStyle w:val="TableEntryNumber"/>
              <w:framePr w:wrap="notBeside"/>
            </w:pPr>
            <w:r>
              <w:t xml:space="preserve">very </w:t>
            </w:r>
            <w:r w:rsidR="00BA7F32">
              <w:t>high</w:t>
            </w:r>
          </w:p>
        </w:tc>
        <w:tc>
          <w:tcPr>
            <w:tcW w:w="2438" w:type="dxa"/>
            <w:vAlign w:val="center"/>
          </w:tcPr>
          <w:p w14:paraId="54CA1B42" w14:textId="110CFD62" w:rsidR="00540CFD" w:rsidRDefault="00BA7F32" w:rsidP="00CB1B14">
            <w:pPr>
              <w:pStyle w:val="TableEntryNumber"/>
              <w:framePr w:wrap="notBeside"/>
            </w:pPr>
            <w:r>
              <w:t xml:space="preserve">very low </w:t>
            </w:r>
          </w:p>
        </w:tc>
      </w:tr>
      <w:tr w:rsidR="00B14DF2" w14:paraId="5D84075E" w14:textId="77777777" w:rsidTr="00CB1B14">
        <w:tc>
          <w:tcPr>
            <w:tcW w:w="1980" w:type="dxa"/>
            <w:vAlign w:val="center"/>
          </w:tcPr>
          <w:p w14:paraId="56BF1EF7" w14:textId="4D402BD2" w:rsidR="00B14DF2" w:rsidRDefault="00B14DF2" w:rsidP="00232892">
            <w:pPr>
              <w:pStyle w:val="tableEntry"/>
            </w:pPr>
            <w:r>
              <w:t>Notes</w:t>
            </w:r>
          </w:p>
        </w:tc>
        <w:tc>
          <w:tcPr>
            <w:tcW w:w="2438" w:type="dxa"/>
            <w:vAlign w:val="center"/>
          </w:tcPr>
          <w:p w14:paraId="7D13BB79" w14:textId="62C3794C" w:rsidR="00B14DF2" w:rsidRDefault="00B14DF2" w:rsidP="00CB1B14">
            <w:pPr>
              <w:pStyle w:val="TableEntryNumber"/>
              <w:framePr w:wrap="notBeside"/>
            </w:pPr>
            <w:r>
              <w:t>package weight 25 kg</w:t>
            </w:r>
            <w:r w:rsidR="004E1CB9">
              <w:t xml:space="preserve"> boiler locally available</w:t>
            </w:r>
          </w:p>
        </w:tc>
        <w:tc>
          <w:tcPr>
            <w:tcW w:w="2438" w:type="dxa"/>
            <w:vAlign w:val="center"/>
          </w:tcPr>
          <w:p w14:paraId="790C17AD" w14:textId="4147EFC4" w:rsidR="00B14DF2" w:rsidRDefault="00B14DF2" w:rsidP="00CB1B14">
            <w:pPr>
              <w:pStyle w:val="TableEntryNumber"/>
              <w:framePr w:wrap="notBeside"/>
            </w:pPr>
            <w:r>
              <w:t xml:space="preserve">package weight </w:t>
            </w:r>
            <w:r w:rsidR="00CB1B14">
              <w:t>693kg+70kg</w:t>
            </w:r>
          </w:p>
        </w:tc>
        <w:tc>
          <w:tcPr>
            <w:tcW w:w="2438" w:type="dxa"/>
            <w:vAlign w:val="center"/>
          </w:tcPr>
          <w:p w14:paraId="5FF53877" w14:textId="6AD48A1F" w:rsidR="00B14DF2" w:rsidRDefault="00CB1B14" w:rsidP="00CB1B14">
            <w:pPr>
              <w:pStyle w:val="TableEntryNumber"/>
              <w:framePr w:wrap="notBeside"/>
            </w:pPr>
            <w:r>
              <w:t>typically locally available</w:t>
            </w:r>
          </w:p>
        </w:tc>
      </w:tr>
    </w:tbl>
    <w:p w14:paraId="54CC3AA5" w14:textId="721388BC" w:rsidR="00BA7F32" w:rsidRDefault="00B14DF2" w:rsidP="00E72DD7">
      <w:r>
        <w:t>*</w:t>
      </w:r>
      <w:sdt>
        <w:sdtPr>
          <w:id w:val="-1742018618"/>
          <w:citation/>
        </w:sdtPr>
        <w:sdtContent>
          <w:r w:rsidR="00DC2B07">
            <w:fldChar w:fldCharType="begin"/>
          </w:r>
          <w:r w:rsidR="00DC2B07">
            <w:rPr>
              <w:lang w:val="nb-NO"/>
            </w:rPr>
            <w:instrText xml:space="preserve"> CITATION DHL16 \l 1044 </w:instrText>
          </w:r>
          <w:r w:rsidR="00DC2B07">
            <w:fldChar w:fldCharType="separate"/>
          </w:r>
          <w:r w:rsidR="00DC2B07">
            <w:rPr>
              <w:noProof/>
              <w:lang w:val="nb-NO"/>
            </w:rPr>
            <w:t xml:space="preserve"> (DHL 2016)</w:t>
          </w:r>
          <w:r w:rsidR="00DC2B07">
            <w:fldChar w:fldCharType="end"/>
          </w:r>
        </w:sdtContent>
      </w:sdt>
    </w:p>
    <w:p w14:paraId="62584912" w14:textId="4919A6F6" w:rsidR="00F86D28" w:rsidRDefault="00F86D28" w:rsidP="00F86D28">
      <w:pPr>
        <w:pStyle w:val="Heading2"/>
        <w:framePr w:wrap="notBeside"/>
      </w:pPr>
      <w:r>
        <w:lastRenderedPageBreak/>
        <w:t>Problem Formulation</w:t>
      </w:r>
    </w:p>
    <w:p w14:paraId="46DCEFA2" w14:textId="6A8B6A0F" w:rsidR="00162F7F" w:rsidRDefault="00BE741D" w:rsidP="00162F7F">
      <w:r>
        <w:t xml:space="preserve">This thesis aims to design and develop a development support tool for microgrids. The </w:t>
      </w:r>
      <w:r w:rsidR="002F6FDC">
        <w:t>product will be ready for shipping under the creative commons license, free for anyone to use.</w:t>
      </w:r>
      <w:r w:rsidR="00595457">
        <w:t xml:space="preserve"> </w:t>
      </w:r>
      <w:r w:rsidR="002F6FDC">
        <w:t xml:space="preserve">The development are intended for users and students </w:t>
      </w:r>
      <w:r w:rsidR="00595457">
        <w:t>to undertake, where both groups</w:t>
      </w:r>
      <w:r w:rsidR="00FE3CA8">
        <w:t xml:space="preserve"> are encouraged </w:t>
      </w:r>
      <w:r w:rsidR="002F6FDC">
        <w:t>to add features made from necessity</w:t>
      </w:r>
      <w:r w:rsidR="00FE3CA8">
        <w:t xml:space="preserve"> while utilizing the DST</w:t>
      </w:r>
      <w:r w:rsidR="002F6FDC">
        <w:t>.</w:t>
      </w:r>
    </w:p>
    <w:p w14:paraId="478B5925" w14:textId="4E16BF15" w:rsidR="00FE3CA8" w:rsidRPr="00162F7F" w:rsidRDefault="00FE3CA8" w:rsidP="00FE3CA8">
      <w:r>
        <w:t xml:space="preserve">The program follows a set of programming standards which allows for users and developers to inspect modules without understanding their context extensively, and also the program architecture without understanding how the modules work. </w:t>
      </w:r>
      <w:r w:rsidR="002F6FDC">
        <w:t>The program has a graphical user interface an</w:t>
      </w:r>
      <w:r>
        <w:t>d detailed online documentation</w:t>
      </w:r>
    </w:p>
    <w:p w14:paraId="109FC9FA" w14:textId="10A19DFE" w:rsidR="000E2198" w:rsidRDefault="002F6FDC" w:rsidP="000E2198">
      <w:pPr>
        <w:pStyle w:val="Heading3"/>
        <w:framePr w:wrap="notBeside"/>
      </w:pPr>
      <w:r>
        <w:t>What is the</w:t>
      </w:r>
      <w:r w:rsidR="000E2198">
        <w:t xml:space="preserve"> Development Support Tool</w:t>
      </w:r>
      <w:r w:rsidR="00D5343E">
        <w:t xml:space="preserve"> (DST)</w:t>
      </w:r>
      <w:r>
        <w:t>?</w:t>
      </w:r>
    </w:p>
    <w:p w14:paraId="419DF007" w14:textId="5F61D4EF" w:rsidR="002F6FDC" w:rsidRDefault="002F6FDC" w:rsidP="000E2198">
      <w:r>
        <w:t>The DST is a tool for dimensioning microgrids in a flexible and comprehensive way. The tool re</w:t>
      </w:r>
      <w:bookmarkStart w:id="0" w:name="_GoBack"/>
      <w:bookmarkEnd w:id="0"/>
    </w:p>
    <w:p w14:paraId="59978552" w14:textId="7DE2CE49" w:rsidR="00595457" w:rsidRDefault="000E2198" w:rsidP="000E2198">
      <w:r>
        <w:t>The</w:t>
      </w:r>
      <w:r w:rsidR="00D5343E">
        <w:t xml:space="preserve"> DST was</w:t>
      </w:r>
      <w:r>
        <w:t xml:space="preserve"> initially developed and described by Stephano Mandelli</w:t>
      </w:r>
      <w:r w:rsidR="00595457">
        <w:t xml:space="preserve"> and further developed by Håkon Duus and Jemjin Scheen. The program was inherited in a single Matlab .m file named logplot.m which can be seen in </w:t>
      </w:r>
      <w:r w:rsidR="00595457">
        <w:fldChar w:fldCharType="begin"/>
      </w:r>
      <w:r w:rsidR="00595457">
        <w:instrText xml:space="preserve"> REF _Ref448768275 \r \h </w:instrText>
      </w:r>
      <w:r w:rsidR="00595457">
        <w:fldChar w:fldCharType="separate"/>
      </w:r>
      <w:r w:rsidR="005108D7">
        <w:t>Appendix B</w:t>
      </w:r>
      <w:r w:rsidR="00595457">
        <w:fldChar w:fldCharType="end"/>
      </w:r>
      <w:r w:rsidR="00595457">
        <w:t xml:space="preserve">. The DST is currently too large to </w:t>
      </w:r>
      <w:r w:rsidR="005108D7">
        <w:t xml:space="preserve">enclose as paper, but the entire program can be downloaded or inspected easily, follow the instructions in </w:t>
      </w:r>
      <w:r w:rsidR="005108D7">
        <w:fldChar w:fldCharType="begin"/>
      </w:r>
      <w:r w:rsidR="005108D7">
        <w:instrText xml:space="preserve"> REF _Ref452296684 \r \h </w:instrText>
      </w:r>
      <w:r w:rsidR="005108D7">
        <w:fldChar w:fldCharType="separate"/>
      </w:r>
      <w:r w:rsidR="005108D7">
        <w:t>Appendix A</w:t>
      </w:r>
      <w:r w:rsidR="005108D7">
        <w:fldChar w:fldCharType="end"/>
      </w:r>
    </w:p>
    <w:p w14:paraId="5D1441CD" w14:textId="0110CFCB" w:rsidR="000E2198" w:rsidRDefault="005108D7" w:rsidP="000E2198">
      <w:r>
        <w:t xml:space="preserve">The functionality of the DST, excluded any implementation details, is explained here. </w:t>
      </w:r>
      <w:r w:rsidR="000E2198">
        <w:t xml:space="preserve">There are three stages of calculations, namely the simulations, the economic analysis and the search for optimal solutions. </w:t>
      </w:r>
    </w:p>
    <w:p w14:paraId="6D2D4856" w14:textId="6930A321" w:rsidR="000E2198" w:rsidRDefault="000E2198" w:rsidP="000E2198">
      <w:pPr>
        <w:pStyle w:val="Heading4"/>
        <w:framePr w:wrap="notBeside"/>
      </w:pPr>
      <w:r>
        <w:t>Producing Simulations</w:t>
      </w:r>
    </w:p>
    <w:p w14:paraId="7D3CF689" w14:textId="6DF56DC8" w:rsidR="000E2198" w:rsidRDefault="000E2198" w:rsidP="000E2198">
      <w:r>
        <w:t>Different combinations of PV and battery sizes are “tested” in the simulation</w:t>
      </w:r>
      <w:r w:rsidR="00FE3CA8">
        <w:t>s step</w:t>
      </w:r>
      <w:r>
        <w:t xml:space="preserve">. Given a range of PV and battery sizes, estimations or measurements of a load profile, irradiation data and ambience temperature data, the interaction between these data sets are simulated. There are also scalar parameters affecting the physical performance of the components, and for the conditions under which the system will operate. This means that every combination of PV and battery sizes will each have a full timeline simulation of absorbing energy from the sun, serving the load, charging and discharging the battery. This results in a </w:t>
      </w:r>
      <w:r>
        <w:rPr>
          <w:rFonts w:eastAsiaTheme="minorEastAsia"/>
        </w:rPr>
        <w:t>computation complexity of</w:t>
      </w:r>
      <m:oMath>
        <m:r>
          <w:rPr>
            <w:rFonts w:ascii="Cambria Math" w:eastAsiaTheme="minorEastAsia" w:hAnsi="Cambria Math"/>
          </w:rPr>
          <m:t xml:space="preserve"> </m:t>
        </m:r>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given a </w:t>
      </w:r>
      <m:oMath>
        <m:r>
          <w:rPr>
            <w:rFonts w:ascii="Cambria Math" w:eastAsiaTheme="minorEastAsia" w:hAnsi="Cambria Math"/>
          </w:rPr>
          <m:t>number of PV sizes ×number of battery sizes ×length of timeseries.</m:t>
        </m:r>
      </m:oMath>
      <w:r>
        <w:t xml:space="preserve"> </w:t>
      </w:r>
    </w:p>
    <w:p w14:paraId="26CAEA2B" w14:textId="77777777" w:rsidR="000E2198" w:rsidRDefault="000E2198" w:rsidP="000E2198">
      <w:r>
        <w:t>The system works as follows: for every PV size, an array of absorbed power is calculated, if the absorbed power (with losses) are sufficient to cover the load demand, the surplus power will charge the battery (for current battery size). If the absorbed power is insufficient, the battery will discharge. If there is insufficient power available, or if the load demand fluctuate too much, there will be a loss of load.</w:t>
      </w:r>
    </w:p>
    <w:p w14:paraId="51864BF6" w14:textId="77777777" w:rsidR="000E2198" w:rsidRDefault="000E2198" w:rsidP="000E2198">
      <w:r>
        <w:t xml:space="preserve"> For every discharge cycle, the DoD is used to calculate how large fraction of the battery lifetime is consumed. This calculation stems from a function called </w:t>
      </w:r>
      <w:r w:rsidRPr="004D2859">
        <w:rPr>
          <w:rStyle w:val="codeChar"/>
        </w:rPr>
        <w:t>cycles_to_failure</w:t>
      </w:r>
      <w:r>
        <w:t xml:space="preserve">. This is a </w:t>
      </w:r>
      <w:r>
        <w:lastRenderedPageBreak/>
        <w:t>fitted function to the battery “cycles to failure” vs. “depth of discharge” characteristics, proposed by the battery manufacturer.</w:t>
      </w:r>
    </w:p>
    <w:p w14:paraId="281CFC21" w14:textId="0C490AD1" w:rsidR="000E2198" w:rsidRDefault="000E2198" w:rsidP="000E2198">
      <w:pPr>
        <w:pStyle w:val="Heading4"/>
        <w:framePr w:wrap="notBeside"/>
      </w:pPr>
      <w:r>
        <w:t>Conducting Economic Analysis</w:t>
      </w:r>
    </w:p>
    <w:p w14:paraId="7B0136B5" w14:textId="77777777" w:rsidR="000E2198" w:rsidRDefault="000E2198" w:rsidP="000E2198">
      <w:r>
        <w:t xml:space="preserve">The economic analysis will take each combination of PV and battery, which now have timelines of simulation results associated with them, and produce economical calculations. The outputs are mainly based on calculations on the input parameters, and not simulation outputs. The exception is the battery replacements needed and LCoE (the cost for each kWh supplied). </w:t>
      </w:r>
    </w:p>
    <w:p w14:paraId="789CAAD9" w14:textId="77777777" w:rsidR="000E2198" w:rsidRPr="001A56C4" w:rsidRDefault="000E2198" w:rsidP="000E2198">
      <w:r>
        <w:t xml:space="preserve">The sum of partial cycles used is not an hourly data set, it’s a fraction of the battery lifetime consumed during simulation time. Replacing batteries are very costly, and therefore the </w:t>
      </w:r>
      <w:r w:rsidRPr="004D2859">
        <w:rPr>
          <w:rStyle w:val="codeChar"/>
        </w:rPr>
        <w:t>cycles_to_failure</w:t>
      </w:r>
      <w:r>
        <w:t xml:space="preserve"> function has a major impact on the economic results.</w:t>
      </w:r>
    </w:p>
    <w:p w14:paraId="2D5332A8" w14:textId="77777777" w:rsidR="000E2198" w:rsidRDefault="000E2198" w:rsidP="000E2198">
      <w:pPr>
        <w:pStyle w:val="Heading4"/>
        <w:framePr w:wrap="notBeside"/>
      </w:pPr>
      <w:r>
        <w:t>Finding Optimal Solutions</w:t>
      </w:r>
    </w:p>
    <w:p w14:paraId="65583DF6" w14:textId="0358C551" w:rsidR="00F86D28" w:rsidRPr="00F86D28" w:rsidRDefault="000E2198" w:rsidP="00C14788">
      <w:r>
        <w:t>The last step is finding some simulations that display the desired dimensions for performance and the optimal cost amongst these. The user defines a range of LLP and an accepted deviation from the given LLP values. For each LLP in this range, if a match is found in the simulation outputs it will be listed as an optimal solution. Usually, there are several matches. The simulation with the lowest NPC will be chosen as the optimal solution among these.</w:t>
      </w:r>
      <w:r w:rsidR="00C14788">
        <w:t xml:space="preserve"> </w:t>
      </w:r>
    </w:p>
    <w:p w14:paraId="334910E6" w14:textId="534216B9" w:rsidR="000E2198" w:rsidRDefault="00162F7F" w:rsidP="006C62DC">
      <w:pPr>
        <w:pStyle w:val="Heading2"/>
        <w:framePr w:wrap="notBeside" w:y="23"/>
      </w:pPr>
      <w:r>
        <w:lastRenderedPageBreak/>
        <w:t>Literature</w:t>
      </w:r>
      <w:r w:rsidR="000E2198">
        <w:t xml:space="preserve"> Survey</w:t>
      </w:r>
      <w:r>
        <w:t xml:space="preserve"> and </w:t>
      </w:r>
      <w:r w:rsidR="006C62DC">
        <w:t>Present State</w:t>
      </w:r>
    </w:p>
    <w:p w14:paraId="413FE367" w14:textId="77777777" w:rsidR="000E2198" w:rsidRDefault="000E2198" w:rsidP="000E2198">
      <w:pPr>
        <w:pStyle w:val="ListParagraph"/>
        <w:numPr>
          <w:ilvl w:val="0"/>
          <w:numId w:val="4"/>
        </w:numPr>
      </w:pPr>
      <w:r>
        <w:t>External research</w:t>
      </w:r>
    </w:p>
    <w:p w14:paraId="4B03B6F7" w14:textId="77777777" w:rsidR="000E2198" w:rsidRDefault="000E2198" w:rsidP="000E2198">
      <w:pPr>
        <w:pStyle w:val="ListParagraph"/>
        <w:numPr>
          <w:ilvl w:val="1"/>
          <w:numId w:val="4"/>
        </w:numPr>
      </w:pPr>
      <w:r>
        <w:t>Homer, ret screen….</w:t>
      </w:r>
    </w:p>
    <w:p w14:paraId="2425BD7A" w14:textId="2D9EF9AB" w:rsidR="00162F7F" w:rsidRDefault="00162F7F" w:rsidP="000E2198">
      <w:pPr>
        <w:pStyle w:val="ListParagraph"/>
        <w:numPr>
          <w:ilvl w:val="1"/>
          <w:numId w:val="4"/>
        </w:numPr>
      </w:pPr>
      <w:r>
        <w:t>Limitations</w:t>
      </w:r>
    </w:p>
    <w:p w14:paraId="688F05AF" w14:textId="77777777" w:rsidR="000E2198" w:rsidRDefault="000E2198" w:rsidP="000E2198">
      <w:pPr>
        <w:pStyle w:val="ListParagraph"/>
        <w:numPr>
          <w:ilvl w:val="0"/>
          <w:numId w:val="4"/>
        </w:numPr>
      </w:pPr>
      <w:r>
        <w:t>NTNU</w:t>
      </w:r>
    </w:p>
    <w:p w14:paraId="574ECC1C" w14:textId="3E299855" w:rsidR="00B153B2" w:rsidRDefault="00B153B2" w:rsidP="00B153B2">
      <w:pPr>
        <w:pStyle w:val="ListParagraph"/>
        <w:numPr>
          <w:ilvl w:val="1"/>
          <w:numId w:val="4"/>
        </w:numPr>
      </w:pPr>
      <w:r>
        <w:t>Hååkons work earlier work</w:t>
      </w:r>
    </w:p>
    <w:p w14:paraId="7550F73B" w14:textId="77777777" w:rsidR="00B153B2" w:rsidRDefault="00B153B2" w:rsidP="00B153B2">
      <w:pPr>
        <w:pStyle w:val="ListParagraph"/>
        <w:numPr>
          <w:ilvl w:val="0"/>
          <w:numId w:val="4"/>
        </w:numPr>
      </w:pPr>
    </w:p>
    <w:p w14:paraId="296E8F40" w14:textId="6A18D986" w:rsidR="007D127D" w:rsidRDefault="007A1C14" w:rsidP="007A1C14">
      <w:pPr>
        <w:pStyle w:val="Heading3"/>
        <w:framePr w:wrap="notBeside"/>
        <w:jc w:val="right"/>
      </w:pPr>
      <w:r>
        <w:t>Homer, RetScan etc</w:t>
      </w:r>
    </w:p>
    <w:p w14:paraId="774318DB" w14:textId="77777777" w:rsidR="00B92A53" w:rsidRPr="00B92A53" w:rsidRDefault="00B92A53" w:rsidP="00B92A53"/>
    <w:p w14:paraId="47B6DA87" w14:textId="3D97854F" w:rsidR="00162F7F" w:rsidRDefault="007A1C14" w:rsidP="00162F7F">
      <w:pPr>
        <w:pStyle w:val="Heading3"/>
        <w:framePr w:wrap="notBeside"/>
      </w:pPr>
      <w:r>
        <w:t>NTNU</w:t>
      </w:r>
    </w:p>
    <w:p w14:paraId="4CEA56B1" w14:textId="7A8424B0" w:rsidR="00162F7F" w:rsidRDefault="00162F7F" w:rsidP="00162F7F">
      <w:r>
        <w:t xml:space="preserve">The inherited code is displayed in </w:t>
      </w:r>
      <w:r>
        <w:fldChar w:fldCharType="begin"/>
      </w:r>
      <w:r>
        <w:instrText xml:space="preserve"> REF _Ref448768275 \r \h </w:instrText>
      </w:r>
      <w:r>
        <w:fldChar w:fldCharType="separate"/>
      </w:r>
      <w:r>
        <w:t>Appendix B</w:t>
      </w:r>
      <w:r>
        <w:fldChar w:fldCharType="end"/>
      </w:r>
      <w:r>
        <w:t>. The code of the tool is located within one file. This implies that the user will have to run the entire file, regardless of the desired functionality. The lack of modularity comes from the intertwined functionality, but also a practice of overwritin</w:t>
      </w:r>
      <w:r w:rsidR="00BA19D7">
        <w:t>g variables during iterations.</w:t>
      </w:r>
    </w:p>
    <w:p w14:paraId="550CA27C" w14:textId="77777777" w:rsidR="00162F7F" w:rsidRDefault="00162F7F" w:rsidP="00162F7F">
      <w:pPr>
        <w:pStyle w:val="Heading4"/>
        <w:framePr w:wrap="notBeside"/>
      </w:pPr>
      <w:r>
        <w:t>A Use-Case for Logplot.m</w:t>
      </w:r>
    </w:p>
    <w:p w14:paraId="60C2553F" w14:textId="77777777" w:rsidR="00162F7F" w:rsidRPr="00AE0FC8" w:rsidRDefault="00162F7F" w:rsidP="00162F7F">
      <w:pPr>
        <w:pStyle w:val="ListParagraph"/>
        <w:numPr>
          <w:ilvl w:val="0"/>
          <w:numId w:val="16"/>
        </w:numPr>
        <w:ind w:left="731"/>
        <w:rPr>
          <w:u w:val="single"/>
        </w:rPr>
      </w:pPr>
      <w:r w:rsidRPr="00AE0FC8">
        <w:rPr>
          <w:u w:val="single"/>
        </w:rPr>
        <w:t>Parameter Input</w:t>
      </w:r>
    </w:p>
    <w:p w14:paraId="1A4D48CD" w14:textId="77777777" w:rsidR="00162F7F" w:rsidRDefault="00162F7F" w:rsidP="00162F7F">
      <w:pPr>
        <w:ind w:left="371" w:firstLine="371"/>
      </w:pPr>
      <w:r>
        <w:t>The user needs to find the parameters that affect the economic and physical conditions for his planned purchase. Since both technology and economic conditions change as time goes by, any result produced by the DST will be useless if the parameters are not up-to-date.</w:t>
      </w:r>
    </w:p>
    <w:p w14:paraId="21EE9E11" w14:textId="77777777" w:rsidR="00162F7F" w:rsidRDefault="00162F7F" w:rsidP="00162F7F">
      <w:pPr>
        <w:ind w:left="371" w:firstLine="371"/>
        <w:rPr>
          <w:rStyle w:val="codeChar"/>
        </w:rPr>
      </w:pPr>
      <w:r>
        <w:t>The parameters important to change for the user are:</w:t>
      </w:r>
      <w:r w:rsidRPr="00300FDA">
        <w:t xml:space="preserve"> </w:t>
      </w:r>
      <w:r w:rsidRPr="00F569FC">
        <w:rPr>
          <w:rStyle w:val="codeChar"/>
        </w:rPr>
        <w:t>batt_ratio, coeff_cost_BoSeI. coeff_T_pow, costBatt_coef_b, costBatt_coeff_a, costINV, costOeM_spec, costPV, eff_BoS, eff_char, eff_disch, eff_inv, irr, irr_nom, Load, LT, max_batt, max_PV, max_y_repl, min_batt, min_PV, n_batt, n_PV, r_int, SoC_min, SoC_start, step_batt, step_PV, T_amb, T_nom, T_ref, x_llp</w:t>
      </w:r>
      <w:r w:rsidRPr="00F569FC">
        <w:t xml:space="preserve"> and the function </w:t>
      </w:r>
      <w:r>
        <w:rPr>
          <w:rStyle w:val="codeChar"/>
        </w:rPr>
        <w:t>cycles_to_failure</w:t>
      </w:r>
      <w:r w:rsidRPr="00F569FC">
        <w:t>.</w:t>
      </w:r>
    </w:p>
    <w:p w14:paraId="5A32B17D" w14:textId="77777777" w:rsidR="00162F7F" w:rsidRDefault="00162F7F" w:rsidP="00162F7F">
      <w:pPr>
        <w:ind w:left="371" w:firstLine="371"/>
      </w:pPr>
      <w:r>
        <w:t xml:space="preserve">These parameters are hardcoded somewhere in the script. It depends on the users understanding of the different parameters, based on the comments that might accompany them and the parameter name, whether they should be researched and changed or not. There is no clear distinction between calculation variables and constant parameters. </w:t>
      </w:r>
    </w:p>
    <w:p w14:paraId="65CFF4E8" w14:textId="77777777" w:rsidR="00162F7F" w:rsidRPr="00AE0FC8" w:rsidRDefault="00162F7F" w:rsidP="00162F7F">
      <w:pPr>
        <w:pStyle w:val="ListParagraph"/>
        <w:numPr>
          <w:ilvl w:val="0"/>
          <w:numId w:val="16"/>
        </w:numPr>
        <w:ind w:left="731"/>
        <w:rPr>
          <w:u w:val="single"/>
        </w:rPr>
      </w:pPr>
      <w:r w:rsidRPr="00AE0FC8">
        <w:rPr>
          <w:u w:val="single"/>
        </w:rPr>
        <w:t>Simulation Scope Input</w:t>
      </w:r>
    </w:p>
    <w:p w14:paraId="75F342B7" w14:textId="77777777" w:rsidR="00162F7F" w:rsidRDefault="00162F7F" w:rsidP="00162F7F">
      <w:pPr>
        <w:ind w:left="371" w:firstLine="371"/>
      </w:pPr>
      <w:r>
        <w:t>The size of the components in the battery is defined by the variables</w:t>
      </w:r>
      <w:r w:rsidRPr="00AE0FC8">
        <w:rPr>
          <w:rStyle w:val="codeChar"/>
        </w:rPr>
        <w:t xml:space="preserve"> min_batt, max_batt, step_batt, min_PV, max_PV</w:t>
      </w:r>
      <w:r>
        <w:t xml:space="preserve"> and </w:t>
      </w:r>
      <w:r w:rsidRPr="00AE0FC8">
        <w:rPr>
          <w:rStyle w:val="codeChar"/>
        </w:rPr>
        <w:t>step_PV</w:t>
      </w:r>
      <w:r>
        <w:rPr>
          <w:rStyle w:val="codeChar"/>
        </w:rPr>
        <w:t>.</w:t>
      </w:r>
      <w:r w:rsidRPr="00AE0FC8">
        <w:t xml:space="preserve"> </w:t>
      </w:r>
      <w:r>
        <w:t xml:space="preserve">This defines the simulation </w:t>
      </w:r>
      <w:r>
        <w:lastRenderedPageBreak/>
        <w:t xml:space="preserve">space. There will be </w:t>
      </w:r>
      <w:r w:rsidRPr="00AE0FC8">
        <w:rPr>
          <w:rStyle w:val="codeChar"/>
        </w:rPr>
        <w:t>n_batt, n_PV</w:t>
      </w:r>
      <w:r>
        <w:t xml:space="preserve"> simulations based on these variables. If the user cannot find sizes in the scale of the load demand with appropriate LLP or NPC, an expansion of this range is necessary. If the user is interested in smaller variations between alternatives, for more detailed search, a smaller range and smaller step is necessary.</w:t>
      </w:r>
    </w:p>
    <w:p w14:paraId="10536FE7" w14:textId="77777777" w:rsidR="00162F7F" w:rsidRPr="00AE0FC8" w:rsidRDefault="00162F7F" w:rsidP="00162F7F">
      <w:pPr>
        <w:pStyle w:val="ListParagraph"/>
        <w:numPr>
          <w:ilvl w:val="0"/>
          <w:numId w:val="16"/>
        </w:numPr>
        <w:ind w:left="753"/>
        <w:rPr>
          <w:u w:val="single"/>
        </w:rPr>
      </w:pPr>
      <w:r w:rsidRPr="00AE0FC8">
        <w:rPr>
          <w:u w:val="single"/>
        </w:rPr>
        <w:t>Run Simulation</w:t>
      </w:r>
    </w:p>
    <w:p w14:paraId="6BF8A97D" w14:textId="77777777" w:rsidR="00162F7F" w:rsidRDefault="00162F7F" w:rsidP="00162F7F">
      <w:pPr>
        <w:ind w:left="393"/>
      </w:pPr>
      <w:r>
        <w:t xml:space="preserve">The simulation will run through all the PV and battery combinations. Calculating a LoL matrix </w:t>
      </w:r>
      <w:r w:rsidRPr="00A537B9">
        <w:rPr>
          <w:rStyle w:val="codeChar"/>
        </w:rPr>
        <w:t>LL</w:t>
      </w:r>
      <w:r w:rsidRPr="00A537B9">
        <w:t xml:space="preserve">. </w:t>
      </w:r>
      <w:r>
        <w:t>The calculation complexity is</w:t>
      </w:r>
      <m:oMath>
        <m:r>
          <w:rPr>
            <w:rFonts w:ascii="Cambria Math" w:hAnsi="Cambria Math"/>
          </w:rPr>
          <m:t xml:space="preserve"> 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The stages for simulation, economic analysis and optimum search are all executed within this step.</w:t>
      </w:r>
    </w:p>
    <w:p w14:paraId="3D8AFF92" w14:textId="77777777" w:rsidR="00162F7F" w:rsidRDefault="00162F7F" w:rsidP="00162F7F">
      <w:pPr>
        <w:pStyle w:val="ListParagraph"/>
        <w:numPr>
          <w:ilvl w:val="1"/>
          <w:numId w:val="16"/>
        </w:numPr>
        <w:ind w:left="1451"/>
      </w:pPr>
      <w:r>
        <w:t>Plotting and Accessing Calculation Data</w:t>
      </w:r>
    </w:p>
    <w:p w14:paraId="187B51E4" w14:textId="77777777" w:rsidR="00162F7F" w:rsidRDefault="00162F7F" w:rsidP="00162F7F">
      <w:pPr>
        <w:ind w:left="1091"/>
      </w:pPr>
      <w:r>
        <w:t>When you know what combination of PV and battery you wish to inspect, it must be hard-coded into the simulations part in order to access the data and make the necessary plots. In order to know what results occur during a simulation, a breakpoint must be inserted in order to view the data-set points before they are overwritten.</w:t>
      </w:r>
    </w:p>
    <w:p w14:paraId="4E01671A" w14:textId="77777777" w:rsidR="00162F7F" w:rsidRPr="00AE0FC8" w:rsidRDefault="00162F7F" w:rsidP="00162F7F">
      <w:pPr>
        <w:pStyle w:val="ListParagraph"/>
        <w:numPr>
          <w:ilvl w:val="0"/>
          <w:numId w:val="16"/>
        </w:numPr>
        <w:ind w:left="731"/>
        <w:rPr>
          <w:u w:val="single"/>
        </w:rPr>
      </w:pPr>
      <w:r w:rsidRPr="00AE0FC8">
        <w:rPr>
          <w:u w:val="single"/>
        </w:rPr>
        <w:t>Solution Space Inspection</w:t>
      </w:r>
      <w:r>
        <w:rPr>
          <w:u w:val="single"/>
        </w:rPr>
        <w:t>/Refinement</w:t>
      </w:r>
    </w:p>
    <w:p w14:paraId="26DD3108" w14:textId="77777777" w:rsidR="00162F7F" w:rsidRDefault="00162F7F" w:rsidP="00162F7F">
      <w:pPr>
        <w:ind w:left="1091" w:firstLine="349"/>
      </w:pPr>
      <w:r>
        <w:t xml:space="preserve">The calculations that are not used later in the code is overwritten in every iteration, the user is unable to see exactly what has happened during the simulations. After the simulation you will be able to access the optimal values in the </w:t>
      </w:r>
      <w:r>
        <w:rPr>
          <w:rStyle w:val="codeChar"/>
        </w:rPr>
        <w:t xml:space="preserve">MA_opt_norm_bhut_jun_10_16 </w:t>
      </w:r>
      <w:r w:rsidRPr="008C5386">
        <w:t xml:space="preserve">output </w:t>
      </w:r>
      <w:r>
        <w:t>matrix. These will tell you which PV/battery combinations in the predefined LLP range were found as optimal. The measure of quality is given by LLP, NPC and LCoE. At this stage the user knows better what range to examine closer based on these. Return to step 2-4 to inspect values with break points, and hardcode what solutions to plot. Repeat until the solution is satisfactory based on the LLP, NPC and LCoE values.</w:t>
      </w:r>
    </w:p>
    <w:p w14:paraId="263458D0" w14:textId="5CD8EF93" w:rsidR="000E2198" w:rsidRDefault="006C62DC" w:rsidP="006C62DC">
      <w:pPr>
        <w:pStyle w:val="Heading2"/>
        <w:framePr w:wrap="notBeside"/>
      </w:pPr>
      <w:r>
        <w:lastRenderedPageBreak/>
        <w:t>The Contribution of this Thesis</w:t>
      </w:r>
    </w:p>
    <w:p w14:paraId="096BB24C" w14:textId="25E47E49" w:rsidR="006C62DC" w:rsidRPr="006C62DC" w:rsidRDefault="006C62DC" w:rsidP="006C62DC">
      <w:r>
        <w:t>Use-case</w:t>
      </w:r>
    </w:p>
    <w:p w14:paraId="7E9F94DC" w14:textId="77777777" w:rsidR="00D07448" w:rsidRDefault="00D07448" w:rsidP="004C1D4E">
      <w:pPr>
        <w:pStyle w:val="Heading2"/>
        <w:framePr w:wrap="notBeside"/>
      </w:pPr>
      <w:r>
        <w:lastRenderedPageBreak/>
        <w:t>Objectives</w:t>
      </w:r>
    </w:p>
    <w:p w14:paraId="4B1EC737" w14:textId="77777777" w:rsidR="00D07448" w:rsidRDefault="00D07448" w:rsidP="00D07448">
      <w:r>
        <w:t>The main objectives of this Master’s project are:</w:t>
      </w:r>
    </w:p>
    <w:p w14:paraId="76CD563B" w14:textId="5E13E5C0" w:rsidR="00D07448" w:rsidRDefault="006C62DC" w:rsidP="00D07448">
      <w:pPr>
        <w:pStyle w:val="ListParagraph"/>
        <w:numPr>
          <w:ilvl w:val="0"/>
          <w:numId w:val="6"/>
        </w:numPr>
      </w:pPr>
      <w:r>
        <w:t>To design and develop a DST that can be flexible to a diverse microgrid context.</w:t>
      </w:r>
    </w:p>
    <w:p w14:paraId="3E71F9B0" w14:textId="7E6F0128" w:rsidR="000B2016" w:rsidRDefault="000B2016" w:rsidP="00D07448">
      <w:pPr>
        <w:pStyle w:val="ListParagraph"/>
        <w:numPr>
          <w:ilvl w:val="0"/>
          <w:numId w:val="6"/>
        </w:numPr>
      </w:pPr>
      <w:r>
        <w:t xml:space="preserve">To </w:t>
      </w:r>
      <w:r w:rsidR="006C62DC">
        <w:t>ensure the source code preparation for open source release</w:t>
      </w:r>
    </w:p>
    <w:p w14:paraId="3584B047" w14:textId="77777777" w:rsidR="00D07448" w:rsidRDefault="00D07448" w:rsidP="004C1D4E">
      <w:pPr>
        <w:pStyle w:val="Heading2"/>
        <w:framePr w:wrap="notBeside"/>
      </w:pPr>
      <w:r>
        <w:lastRenderedPageBreak/>
        <w:t>Limitations</w:t>
      </w:r>
    </w:p>
    <w:p w14:paraId="7DCE6563" w14:textId="25A8EEE9" w:rsidR="00CB00E0" w:rsidRDefault="00D07448" w:rsidP="00383FA7">
      <w:pPr>
        <w:pStyle w:val="Heading2"/>
        <w:framePr w:wrap="notBeside"/>
      </w:pPr>
      <w:r>
        <w:lastRenderedPageBreak/>
        <w:t>Structure of the Report</w:t>
      </w:r>
    </w:p>
    <w:p w14:paraId="6B49F513" w14:textId="1C1F7451" w:rsidR="008B7FDB" w:rsidRPr="008B7FDB" w:rsidRDefault="008B7FDB" w:rsidP="008B7FDB">
      <w:r>
        <w:t>The rest of this thesis mainly consist of the methodology and corresponding discussion of what has been done. During the methodology part each successful addition to the DST is explained. The explanation starts with presenting the methods and necessities.</w:t>
      </w:r>
    </w:p>
    <w:p w14:paraId="5DEE45EA" w14:textId="77777777" w:rsidR="005D7F5B" w:rsidRDefault="005D7F5B" w:rsidP="005D7F5B">
      <w:pPr>
        <w:pStyle w:val="Heading2"/>
        <w:framePr w:wrap="notBeside"/>
      </w:pPr>
      <w:r>
        <w:lastRenderedPageBreak/>
        <w:t>Approach</w:t>
      </w:r>
    </w:p>
    <w:p w14:paraId="18FD1134" w14:textId="77777777" w:rsidR="005D7F5B" w:rsidRDefault="005D7F5B" w:rsidP="005D7F5B">
      <w:r>
        <w:t>Listing the main parts of the methodology, stating why each step was important. Check the disposition note in evernote</w:t>
      </w:r>
    </w:p>
    <w:p w14:paraId="3F89C0A5" w14:textId="77777777" w:rsidR="005D7F5B" w:rsidRDefault="005D7F5B" w:rsidP="005D7F5B">
      <w:pPr>
        <w:pStyle w:val="Heading3"/>
        <w:framePr w:wrap="notBeside"/>
      </w:pPr>
      <w:r>
        <w:t>Rewriting and reorganizing existing code</w:t>
      </w:r>
    </w:p>
    <w:p w14:paraId="22B06218" w14:textId="77777777" w:rsidR="005D7F5B" w:rsidRPr="00CB00E0" w:rsidRDefault="005D7F5B" w:rsidP="005D7F5B">
      <w:r>
        <w:t>Reference to literature in code quality</w:t>
      </w:r>
    </w:p>
    <w:p w14:paraId="63AFF8A0" w14:textId="77777777" w:rsidR="005D7F5B" w:rsidRDefault="005D7F5B" w:rsidP="005D7F5B">
      <w:pPr>
        <w:pStyle w:val="Heading3"/>
        <w:framePr w:wrap="notBeside"/>
      </w:pPr>
      <w:r>
        <w:t>Creating a user interface</w:t>
      </w:r>
    </w:p>
    <w:p w14:paraId="70E1FE05" w14:textId="77777777" w:rsidR="005D7F5B" w:rsidRPr="00CB00E0" w:rsidRDefault="005D7F5B" w:rsidP="005D7F5B"/>
    <w:p w14:paraId="28DAF53D" w14:textId="77777777" w:rsidR="005D7F5B" w:rsidRDefault="005D7F5B" w:rsidP="005D7F5B">
      <w:pPr>
        <w:pStyle w:val="Heading3"/>
        <w:framePr w:wrap="notBeside"/>
      </w:pPr>
      <w:r>
        <w:t>Simulating a biomass power system</w:t>
      </w:r>
    </w:p>
    <w:p w14:paraId="72FEDC88" w14:textId="77777777" w:rsidR="005D7F5B" w:rsidRDefault="005D7F5B" w:rsidP="005D7F5B">
      <w:r>
        <w:t>Why Biomass?</w:t>
      </w:r>
    </w:p>
    <w:p w14:paraId="365F302A" w14:textId="77777777" w:rsidR="005D7F5B" w:rsidRPr="00CB00E0" w:rsidRDefault="005D7F5B" w:rsidP="005D7F5B">
      <w:r>
        <w:t>Alternatives?</w:t>
      </w:r>
    </w:p>
    <w:p w14:paraId="7CC77E51" w14:textId="77777777" w:rsidR="005D7F5B" w:rsidRPr="0097491C" w:rsidRDefault="005D7F5B" w:rsidP="005D7F5B">
      <w:pPr>
        <w:pStyle w:val="Heading3"/>
        <w:framePr w:wrap="notBeside"/>
      </w:pPr>
      <w:r>
        <w:t>Documentation</w:t>
      </w:r>
    </w:p>
    <w:p w14:paraId="1CE9E38C" w14:textId="49C48ADC" w:rsidR="00D07448" w:rsidRDefault="000C0A74" w:rsidP="004C1D4E">
      <w:pPr>
        <w:pStyle w:val="Heading1"/>
        <w:framePr w:wrap="notBeside"/>
      </w:pPr>
      <w:r>
        <w:lastRenderedPageBreak/>
        <w:t xml:space="preserve">: </w:t>
      </w:r>
      <w:r w:rsidR="00A935A1">
        <w:t>Methodology</w:t>
      </w:r>
    </w:p>
    <w:p w14:paraId="692F3955" w14:textId="77777777" w:rsidR="00200255" w:rsidRPr="00200255" w:rsidRDefault="00200255" w:rsidP="00200255"/>
    <w:p w14:paraId="77DAC69F" w14:textId="77777777" w:rsidR="008E776C" w:rsidRDefault="008E776C" w:rsidP="008B7FDB">
      <w:pPr>
        <w:ind w:firstLine="0"/>
      </w:pPr>
    </w:p>
    <w:p w14:paraId="7840116B" w14:textId="13F07787" w:rsidR="00CA410B" w:rsidRDefault="00382D36" w:rsidP="00F70BB1">
      <w:pPr>
        <w:pStyle w:val="Heading2"/>
        <w:framePr w:wrap="notBeside"/>
      </w:pPr>
      <w:r>
        <w:lastRenderedPageBreak/>
        <w:t>Code Review and</w:t>
      </w:r>
      <w:r w:rsidR="0079734B">
        <w:t xml:space="preserve"> Redesign</w:t>
      </w:r>
    </w:p>
    <w:p w14:paraId="69796A42" w14:textId="7C912AD4" w:rsidR="00200255" w:rsidRDefault="006675C7" w:rsidP="0079734B">
      <w:r>
        <w:t xml:space="preserve">Logplot.m was difficult to use </w:t>
      </w:r>
      <w:r w:rsidR="00CA410B">
        <w:t>and develop from</w:t>
      </w:r>
      <w:r w:rsidR="00EC3CF8">
        <w:t xml:space="preserve"> a number of reasons. The formatting made the code hard to read, there were no naming convention to help developers to understand the script functionality and the script had no modularity to ensure safe development, testability </w:t>
      </w:r>
      <w:r w:rsidR="0083339E">
        <w:t>and encapsulation of variables.</w:t>
      </w:r>
    </w:p>
    <w:p w14:paraId="1CF24593" w14:textId="057D395B" w:rsidR="0079734B" w:rsidRDefault="0083339E" w:rsidP="0079734B">
      <w:r>
        <w:t>I</w:t>
      </w:r>
      <w:r w:rsidR="006B6661">
        <w:t>t was</w:t>
      </w:r>
      <w:r>
        <w:t xml:space="preserve"> observed that c</w:t>
      </w:r>
      <w:r w:rsidR="00F72072">
        <w:t xml:space="preserve">ollaborators did </w:t>
      </w:r>
      <w:r w:rsidR="0079734B">
        <w:t>no</w:t>
      </w:r>
      <w:r w:rsidR="00200255">
        <w:t xml:space="preserve">t understand </w:t>
      </w:r>
      <w:r>
        <w:t xml:space="preserve">most of </w:t>
      </w:r>
      <w:r w:rsidR="00200255">
        <w:t xml:space="preserve">the functionality </w:t>
      </w:r>
      <w:r w:rsidR="006B6661">
        <w:t>in logplot.m</w:t>
      </w:r>
      <w:r>
        <w:t>,</w:t>
      </w:r>
      <w:r w:rsidR="006B6661">
        <w:t xml:space="preserve"> not</w:t>
      </w:r>
      <w:r w:rsidR="00200255">
        <w:t xml:space="preserve"> in a macro or micro perspective</w:t>
      </w:r>
      <w:r w:rsidR="00F72072">
        <w:t xml:space="preserve">, this </w:t>
      </w:r>
      <w:r>
        <w:t>lead</w:t>
      </w:r>
      <w:r w:rsidR="00F72072">
        <w:t xml:space="preserve"> to </w:t>
      </w:r>
      <w:r>
        <w:t xml:space="preserve">downstream and upstream errors </w:t>
      </w:r>
      <w:r w:rsidR="00F72072">
        <w:t>as the script was developed</w:t>
      </w:r>
      <w:r w:rsidR="00200255">
        <w:t>.</w:t>
      </w:r>
      <w:r w:rsidR="00F72072">
        <w:t xml:space="preserve"> The state of logplot.m </w:t>
      </w:r>
      <w:r>
        <w:t>also made development time-demanding</w:t>
      </w:r>
      <w:r w:rsidR="00F72072">
        <w:t>, as each collaborator had to understand the entire script in order to confidently</w:t>
      </w:r>
      <w:r>
        <w:t xml:space="preserve"> and safely</w:t>
      </w:r>
      <w:r w:rsidR="00F72072">
        <w:t xml:space="preserve"> make changes.</w:t>
      </w:r>
    </w:p>
    <w:p w14:paraId="0B2643BF" w14:textId="7D7571C3" w:rsidR="00CA410B" w:rsidRPr="0079734B" w:rsidRDefault="00CA410B" w:rsidP="0079734B">
      <w:r>
        <w:t xml:space="preserve">The restructuring of logplot.m to the new DST follows a union of several code quality standards, those of Richard Johnson </w:t>
      </w:r>
      <w:sdt>
        <w:sdtPr>
          <w:id w:val="-89935681"/>
          <w:citation/>
        </w:sdtPr>
        <w:sdtContent>
          <w:r>
            <w:fldChar w:fldCharType="begin"/>
          </w:r>
          <w:r w:rsidRPr="00CA410B">
            <w:instrText xml:space="preserve"> CITATION Joh02 \l 1044 </w:instrText>
          </w:r>
          <w:r>
            <w:fldChar w:fldCharType="separate"/>
          </w:r>
          <w:r w:rsidR="008B7FDB" w:rsidRPr="008B7FDB">
            <w:rPr>
              <w:noProof/>
            </w:rPr>
            <w:t>(Johnson 2002)</w:t>
          </w:r>
          <w:r>
            <w:fldChar w:fldCharType="end"/>
          </w:r>
        </w:sdtContent>
      </w:sdt>
      <w:r>
        <w:t xml:space="preserve"> and </w:t>
      </w:r>
      <w:sdt>
        <w:sdtPr>
          <w:id w:val="-1913617468"/>
          <w:citation/>
        </w:sdtPr>
        <w:sdtContent>
          <w:r>
            <w:fldChar w:fldCharType="begin"/>
          </w:r>
          <w:r w:rsidRPr="00CA410B">
            <w:instrText xml:space="preserve"> CITATION But09 \l 1044 </w:instrText>
          </w:r>
          <w:r>
            <w:fldChar w:fldCharType="separate"/>
          </w:r>
          <w:r w:rsidR="008B7FDB" w:rsidRPr="008B7FDB">
            <w:rPr>
              <w:noProof/>
            </w:rPr>
            <w:t>(Butler, et al. 2009)</w:t>
          </w:r>
          <w:r>
            <w:fldChar w:fldCharType="end"/>
          </w:r>
        </w:sdtContent>
      </w:sdt>
      <w:r>
        <w:t xml:space="preserve"> set</w:t>
      </w:r>
      <w:r w:rsidR="00D65F73">
        <w:t xml:space="preserve"> the main guidelines</w:t>
      </w:r>
      <w:r w:rsidR="008314EB">
        <w:t xml:space="preserve"> for naming convention, and</w:t>
      </w:r>
      <w:r w:rsidR="0083339E">
        <w:t xml:space="preserve"> the quality standards</w:t>
      </w:r>
      <w:r w:rsidR="00D65F73">
        <w:t xml:space="preserve"> of </w:t>
      </w:r>
      <w:r w:rsidR="0083339E">
        <w:t>the former</w:t>
      </w:r>
      <w:r w:rsidR="008314EB">
        <w:t xml:space="preserve"> and </w:t>
      </w:r>
      <w:sdt>
        <w:sdtPr>
          <w:id w:val="-1874522230"/>
          <w:citation/>
        </w:sdtPr>
        <w:sdtContent>
          <w:r w:rsidR="00D65F73">
            <w:fldChar w:fldCharType="begin"/>
          </w:r>
          <w:r w:rsidR="00D65F73" w:rsidRPr="00D65F73">
            <w:instrText xml:space="preserve"> CITATION Rob09 \l 1044 </w:instrText>
          </w:r>
          <w:r w:rsidR="00D65F73">
            <w:fldChar w:fldCharType="separate"/>
          </w:r>
          <w:r w:rsidR="008B7FDB" w:rsidRPr="008B7FDB">
            <w:rPr>
              <w:noProof/>
            </w:rPr>
            <w:t>(Martin 2009)</w:t>
          </w:r>
          <w:r w:rsidR="00D65F73">
            <w:fldChar w:fldCharType="end"/>
          </w:r>
        </w:sdtContent>
      </w:sdt>
      <w:r w:rsidR="0083339E">
        <w:t xml:space="preserve"> for macro architecture</w:t>
      </w:r>
      <w:r w:rsidR="008314EB">
        <w:t>.</w:t>
      </w:r>
    </w:p>
    <w:p w14:paraId="74C8649C" w14:textId="602F4A41" w:rsidR="0079734B" w:rsidRDefault="000B2016" w:rsidP="00F70BB1">
      <w:pPr>
        <w:pStyle w:val="Heading3"/>
        <w:framePr w:wrap="notBeside"/>
      </w:pPr>
      <w:r>
        <w:t>Naming Conventions</w:t>
      </w:r>
      <w:r w:rsidR="00A654AF">
        <w:t xml:space="preserve">, </w:t>
      </w:r>
      <w:r w:rsidR="000C7EE7">
        <w:t>Commenting</w:t>
      </w:r>
      <w:r w:rsidR="00A654AF">
        <w:t xml:space="preserve"> and Formatting</w:t>
      </w:r>
    </w:p>
    <w:p w14:paraId="114078EE" w14:textId="00C57054" w:rsidR="00D65F73" w:rsidRDefault="008314EB" w:rsidP="008314EB">
      <w:r>
        <w:t xml:space="preserve">The rewritten DST naming convention follows the </w:t>
      </w:r>
      <w:r w:rsidR="00F70BB1">
        <w:t>quality</w:t>
      </w:r>
      <w:r>
        <w:t xml:space="preserve"> standards from </w:t>
      </w:r>
      <w:sdt>
        <w:sdtPr>
          <w:id w:val="372354302"/>
          <w:citation/>
        </w:sdtPr>
        <w:sdtContent>
          <w:r>
            <w:fldChar w:fldCharType="begin"/>
          </w:r>
          <w:r w:rsidRPr="008314EB">
            <w:instrText xml:space="preserve"> CITATION But09 \l 1044 </w:instrText>
          </w:r>
          <w:r>
            <w:fldChar w:fldCharType="separate"/>
          </w:r>
          <w:r w:rsidR="008B7FDB" w:rsidRPr="008B7FDB">
            <w:rPr>
              <w:noProof/>
            </w:rPr>
            <w:t>(Butler, et al. 2009)</w:t>
          </w:r>
          <w:r>
            <w:fldChar w:fldCharType="end"/>
          </w:r>
        </w:sdtContent>
      </w:sdt>
      <w:r>
        <w:t xml:space="preserve">. These metrics were found to be correlated with error frequency in in 8 established open source Java applications libraries. </w:t>
      </w:r>
      <w:r w:rsidR="00F70BB1">
        <w:t xml:space="preserve">The different measures of quality is found in </w:t>
      </w:r>
      <w:r w:rsidR="00F70BB1">
        <w:fldChar w:fldCharType="begin"/>
      </w:r>
      <w:r w:rsidR="00F70BB1">
        <w:instrText xml:space="preserve"> REF _Ref448824827 \h </w:instrText>
      </w:r>
      <w:r w:rsidR="00F70BB1">
        <w:fldChar w:fldCharType="separate"/>
      </w:r>
      <w:r w:rsidR="008B7FDB">
        <w:t xml:space="preserve">Table </w:t>
      </w:r>
      <w:r w:rsidR="008B7FDB">
        <w:rPr>
          <w:noProof/>
        </w:rPr>
        <w:t>1</w:t>
      </w:r>
      <w:r w:rsidR="008B7FDB">
        <w:t>: Code Quality Metrics</w:t>
      </w:r>
      <w:r w:rsidR="00F70BB1">
        <w:fldChar w:fldCharType="end"/>
      </w:r>
      <w:r w:rsidR="00F70BB1">
        <w:t>.</w:t>
      </w:r>
    </w:p>
    <w:p w14:paraId="0978BC36" w14:textId="3C3A17A9" w:rsidR="008314EB" w:rsidRDefault="00F241EE" w:rsidP="008314EB">
      <w:r>
        <w:t>Some metrics can benefit from an explanation. The ‘Capitalization Anomaly’ states that regardless of the abbreviation, the capitalization should only be used as a substitute for white-space between words. The ‘Identifier Encoding’ metric state that the type, such as integer, double or string, should not be used as a Hungarian-style prefix</w:t>
      </w:r>
      <w:r w:rsidR="006A75E8">
        <w:t xml:space="preserve">, whereas the </w:t>
      </w:r>
      <w:r w:rsidR="006A75E8" w:rsidRPr="006A75E8">
        <w:rPr>
          <w:i/>
        </w:rPr>
        <w:t>kind</w:t>
      </w:r>
      <w:r w:rsidR="006A75E8">
        <w:t xml:space="preserve"> can be indicated this way</w:t>
      </w:r>
      <w:r>
        <w:t>. The</w:t>
      </w:r>
      <w:r w:rsidR="00A1783E">
        <w:t xml:space="preserve"> detailed</w:t>
      </w:r>
      <w:r>
        <w:t xml:space="preserve"> reason is explained in </w:t>
      </w:r>
      <w:sdt>
        <w:sdtPr>
          <w:id w:val="861469947"/>
          <w:citation/>
        </w:sdtPr>
        <w:sdtContent>
          <w:r>
            <w:fldChar w:fldCharType="begin"/>
          </w:r>
          <w:r w:rsidRPr="006A75E8">
            <w:instrText xml:space="preserve"> CITATION Joe05 \l 1044 </w:instrText>
          </w:r>
          <w:r>
            <w:fldChar w:fldCharType="separate"/>
          </w:r>
          <w:r w:rsidR="008B7FDB" w:rsidRPr="008B7FDB">
            <w:rPr>
              <w:noProof/>
            </w:rPr>
            <w:t>(Spolsky 2005)</w:t>
          </w:r>
          <w:r>
            <w:fldChar w:fldCharType="end"/>
          </w:r>
        </w:sdtContent>
      </w:sdt>
      <w:r w:rsidR="006A75E8">
        <w:t>.</w:t>
      </w:r>
    </w:p>
    <w:p w14:paraId="417BBD33" w14:textId="77777777" w:rsidR="00571FDE" w:rsidRDefault="00571FDE" w:rsidP="008314EB"/>
    <w:p w14:paraId="6D4440BF" w14:textId="670F025E" w:rsidR="00F70BB1" w:rsidRDefault="00F70BB1" w:rsidP="00F70BB1">
      <w:pPr>
        <w:pStyle w:val="Caption"/>
      </w:pPr>
      <w:bookmarkStart w:id="1" w:name="_Ref448824827"/>
      <w:r>
        <w:lastRenderedPageBreak/>
        <w:t xml:space="preserve">Table </w:t>
      </w:r>
      <w:r w:rsidR="004E1CB9">
        <w:fldChar w:fldCharType="begin"/>
      </w:r>
      <w:r w:rsidR="004E1CB9">
        <w:instrText xml:space="preserve"> SEQ Table \* ARABIC </w:instrText>
      </w:r>
      <w:r w:rsidR="004E1CB9">
        <w:fldChar w:fldCharType="separate"/>
      </w:r>
      <w:r w:rsidR="004E1CB9">
        <w:t>2</w:t>
      </w:r>
      <w:r w:rsidR="004E1CB9">
        <w:fldChar w:fldCharType="end"/>
      </w:r>
      <w:r>
        <w:t>: Code Quality Metrics</w:t>
      </w:r>
      <w:bookmarkEnd w:id="1"/>
      <w:r w:rsidR="00F241EE">
        <w:t xml:space="preserve"> </w:t>
      </w:r>
      <w:sdt>
        <w:sdtPr>
          <w:id w:val="-715113153"/>
          <w:citation/>
        </w:sdtPr>
        <w:sdtContent>
          <w:r w:rsidR="00F241EE">
            <w:fldChar w:fldCharType="begin"/>
          </w:r>
          <w:r w:rsidR="00F241EE" w:rsidRPr="00F241EE">
            <w:instrText xml:space="preserve"> CITATION But09 \l 1044 </w:instrText>
          </w:r>
          <w:r w:rsidR="00F241EE">
            <w:fldChar w:fldCharType="separate"/>
          </w:r>
          <w:r w:rsidR="008B7FDB" w:rsidRPr="008B7FDB">
            <w:t>(Butler, et al. 2009)</w:t>
          </w:r>
          <w:r w:rsidR="00F241EE">
            <w:fldChar w:fldCharType="end"/>
          </w:r>
        </w:sdtContent>
      </w:sdt>
    </w:p>
    <w:tbl>
      <w:tblPr>
        <w:tblStyle w:val="PlainTable2"/>
        <w:tblW w:w="9406" w:type="dxa"/>
        <w:tblLayout w:type="fixed"/>
        <w:tblLook w:val="04A0" w:firstRow="1" w:lastRow="0" w:firstColumn="1" w:lastColumn="0" w:noHBand="0" w:noVBand="1"/>
      </w:tblPr>
      <w:tblGrid>
        <w:gridCol w:w="2112"/>
        <w:gridCol w:w="4267"/>
        <w:gridCol w:w="3027"/>
      </w:tblGrid>
      <w:tr w:rsidR="008314EB" w14:paraId="3E6956B4" w14:textId="77777777" w:rsidTr="00F70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C764969" w14:textId="77777777" w:rsidR="008314EB" w:rsidRPr="008314EB" w:rsidRDefault="008314EB" w:rsidP="008314EB">
            <w:pPr>
              <w:pStyle w:val="tableHeader"/>
            </w:pPr>
            <w:r w:rsidRPr="008314EB">
              <w:t>Name</w:t>
            </w:r>
          </w:p>
        </w:tc>
        <w:tc>
          <w:tcPr>
            <w:tcW w:w="4267" w:type="dxa"/>
          </w:tcPr>
          <w:p w14:paraId="50EB19A2"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Description</w:t>
            </w:r>
          </w:p>
        </w:tc>
        <w:tc>
          <w:tcPr>
            <w:tcW w:w="3027" w:type="dxa"/>
          </w:tcPr>
          <w:p w14:paraId="6643498B" w14:textId="77777777" w:rsidR="008314EB" w:rsidRPr="008314EB" w:rsidRDefault="008314EB" w:rsidP="008314EB">
            <w:pPr>
              <w:pStyle w:val="tableHeader"/>
              <w:cnfStyle w:val="100000000000" w:firstRow="1" w:lastRow="0" w:firstColumn="0" w:lastColumn="0" w:oddVBand="0" w:evenVBand="0" w:oddHBand="0" w:evenHBand="0" w:firstRowFirstColumn="0" w:firstRowLastColumn="0" w:lastRowFirstColumn="0" w:lastRowLastColumn="0"/>
            </w:pPr>
            <w:r w:rsidRPr="008314EB">
              <w:t>Example of flawed identifier(s)</w:t>
            </w:r>
          </w:p>
        </w:tc>
      </w:tr>
      <w:tr w:rsidR="008314EB" w14:paraId="462BE813"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2FFEDF" w14:textId="77777777" w:rsidR="008314EB" w:rsidRDefault="008314EB" w:rsidP="008314EB">
            <w:pPr>
              <w:pStyle w:val="tableEntry"/>
            </w:pPr>
            <w:r>
              <w:t>Capitalization Anomaly</w:t>
            </w:r>
          </w:p>
        </w:tc>
        <w:tc>
          <w:tcPr>
            <w:tcW w:w="4267" w:type="dxa"/>
          </w:tcPr>
          <w:p w14:paraId="4E5195C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be appropriately capitalized</w:t>
            </w:r>
          </w:p>
        </w:tc>
        <w:tc>
          <w:tcPr>
            <w:tcW w:w="3027" w:type="dxa"/>
          </w:tcPr>
          <w:p w14:paraId="2AEC4BF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HTMLEditorKit, pagecounter</w:t>
            </w:r>
          </w:p>
        </w:tc>
      </w:tr>
      <w:tr w:rsidR="008314EB" w14:paraId="1FB24E16"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1D72FF77" w14:textId="77777777" w:rsidR="008314EB" w:rsidRDefault="008314EB" w:rsidP="008314EB">
            <w:pPr>
              <w:pStyle w:val="tableEntry"/>
            </w:pPr>
            <w:r>
              <w:t>Consecutive Underscores</w:t>
            </w:r>
          </w:p>
        </w:tc>
        <w:tc>
          <w:tcPr>
            <w:tcW w:w="4267" w:type="dxa"/>
          </w:tcPr>
          <w:p w14:paraId="5FBF348C"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Consecutive underscores should not be used in identifier names</w:t>
            </w:r>
          </w:p>
        </w:tc>
        <w:tc>
          <w:tcPr>
            <w:tcW w:w="3027" w:type="dxa"/>
          </w:tcPr>
          <w:p w14:paraId="454FC12A"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foo__bar</w:t>
            </w:r>
          </w:p>
        </w:tc>
      </w:tr>
      <w:tr w:rsidR="008314EB" w14:paraId="059AEF27"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6A7611" w14:textId="77777777" w:rsidR="008314EB" w:rsidRDefault="008314EB" w:rsidP="008314EB">
            <w:pPr>
              <w:pStyle w:val="tableEntry"/>
            </w:pPr>
            <w:r>
              <w:t>Dictionary Words</w:t>
            </w:r>
          </w:p>
        </w:tc>
        <w:tc>
          <w:tcPr>
            <w:tcW w:w="4267" w:type="dxa"/>
          </w:tcPr>
          <w:p w14:paraId="0D401603" w14:textId="005EA91D"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 xml:space="preserve">Identifier names should be composed of words found in the dictionary and abbreviations, and </w:t>
            </w:r>
            <w:r w:rsidR="00BD59AC">
              <w:t>acronyms that</w:t>
            </w:r>
            <w:r>
              <w:t xml:space="preserve"> are more commonly used than the unabbreviated form.</w:t>
            </w:r>
          </w:p>
        </w:tc>
        <w:tc>
          <w:tcPr>
            <w:tcW w:w="3027" w:type="dxa"/>
          </w:tcPr>
          <w:p w14:paraId="6E992E87"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strlen</w:t>
            </w:r>
          </w:p>
        </w:tc>
      </w:tr>
      <w:tr w:rsidR="008314EB" w14:paraId="03F85E02"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D55342" w14:textId="77777777" w:rsidR="008314EB" w:rsidRDefault="008314EB" w:rsidP="008314EB">
            <w:pPr>
              <w:pStyle w:val="tableEntry"/>
            </w:pPr>
            <w:r>
              <w:t>Excessive Words</w:t>
            </w:r>
          </w:p>
        </w:tc>
        <w:tc>
          <w:tcPr>
            <w:tcW w:w="4267" w:type="dxa"/>
          </w:tcPr>
          <w:p w14:paraId="49E7C545"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 names should be composed of no more than four words or abbreviations</w:t>
            </w:r>
          </w:p>
        </w:tc>
        <w:tc>
          <w:tcPr>
            <w:tcW w:w="3027" w:type="dxa"/>
          </w:tcPr>
          <w:p w14:paraId="5B87CE0B"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floatToRawIntBits()</w:t>
            </w:r>
          </w:p>
        </w:tc>
      </w:tr>
      <w:tr w:rsidR="008314EB" w14:paraId="50D72FB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3B1651" w14:textId="77777777" w:rsidR="008314EB" w:rsidRDefault="008314EB" w:rsidP="008314EB">
            <w:pPr>
              <w:pStyle w:val="tableEntry"/>
            </w:pPr>
            <w:r>
              <w:t>Enumeration Identifier Declaration Order</w:t>
            </w:r>
          </w:p>
        </w:tc>
        <w:tc>
          <w:tcPr>
            <w:tcW w:w="4267" w:type="dxa"/>
          </w:tcPr>
          <w:p w14:paraId="77D405FA"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Unless there are compelling and obvious reasons otherwise, enumeration constants should be declared in alphabetical order</w:t>
            </w:r>
          </w:p>
        </w:tc>
        <w:tc>
          <w:tcPr>
            <w:tcW w:w="3027" w:type="dxa"/>
          </w:tcPr>
          <w:p w14:paraId="1BF63EE2"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enum Card {ACE, EIGHT, FIVE, FOUR, JACK, KING ...}</w:t>
            </w:r>
          </w:p>
        </w:tc>
      </w:tr>
      <w:tr w:rsidR="008314EB" w14:paraId="1D39FF58"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A4DF0CB" w14:textId="77777777" w:rsidR="008314EB" w:rsidRDefault="008314EB" w:rsidP="008314EB">
            <w:pPr>
              <w:pStyle w:val="tableEntry"/>
            </w:pPr>
            <w:r>
              <w:t>External Underscores</w:t>
            </w:r>
          </w:p>
        </w:tc>
        <w:tc>
          <w:tcPr>
            <w:tcW w:w="4267" w:type="dxa"/>
          </w:tcPr>
          <w:p w14:paraId="4B1B84DF"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have either leading or trailing underscores.</w:t>
            </w:r>
          </w:p>
        </w:tc>
        <w:tc>
          <w:tcPr>
            <w:tcW w:w="3027" w:type="dxa"/>
          </w:tcPr>
          <w:p w14:paraId="79C532C7"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_foo_</w:t>
            </w:r>
          </w:p>
        </w:tc>
      </w:tr>
      <w:tr w:rsidR="008314EB" w14:paraId="07CED39C"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505A0F8" w14:textId="77777777" w:rsidR="008314EB" w:rsidRDefault="008314EB" w:rsidP="008314EB">
            <w:pPr>
              <w:pStyle w:val="tableEntry"/>
            </w:pPr>
            <w:r>
              <w:t>Identifier Encoding</w:t>
            </w:r>
          </w:p>
        </w:tc>
        <w:tc>
          <w:tcPr>
            <w:tcW w:w="4267" w:type="dxa"/>
          </w:tcPr>
          <w:p w14:paraId="53FD274E" w14:textId="3E23BA7C"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Type information s</w:t>
            </w:r>
            <w:r w:rsidR="00BD59AC">
              <w:t>hould not be encoded in identi</w:t>
            </w:r>
            <w:r>
              <w:t>fier names using Hungarian notation or similar</w:t>
            </w:r>
          </w:p>
        </w:tc>
        <w:tc>
          <w:tcPr>
            <w:tcW w:w="3027" w:type="dxa"/>
          </w:tcPr>
          <w:p w14:paraId="31D9B3AD"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int iCount;</w:t>
            </w:r>
          </w:p>
        </w:tc>
      </w:tr>
      <w:tr w:rsidR="008314EB" w14:paraId="4E8E8189"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498C065" w14:textId="77777777" w:rsidR="008314EB" w:rsidRDefault="008314EB" w:rsidP="008314EB">
            <w:pPr>
              <w:pStyle w:val="tableEntry"/>
            </w:pPr>
            <w:r>
              <w:t>Long Identifier Name</w:t>
            </w:r>
          </w:p>
        </w:tc>
        <w:tc>
          <w:tcPr>
            <w:tcW w:w="4267" w:type="dxa"/>
          </w:tcPr>
          <w:p w14:paraId="1319A96D"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Long identifier names should be avoided where possible</w:t>
            </w:r>
          </w:p>
        </w:tc>
        <w:tc>
          <w:tcPr>
            <w:tcW w:w="3027" w:type="dxa"/>
          </w:tcPr>
          <w:p w14:paraId="5A85800E" w14:textId="10751454"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t>getPolicyQualifiersRe</w:t>
            </w:r>
            <w:r w:rsidR="008314EB">
              <w:t>jected</w:t>
            </w:r>
          </w:p>
        </w:tc>
      </w:tr>
      <w:tr w:rsidR="008314EB" w14:paraId="2B818A24"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C0C468D" w14:textId="77777777" w:rsidR="008314EB" w:rsidRDefault="008314EB" w:rsidP="008314EB">
            <w:pPr>
              <w:pStyle w:val="tableEntry"/>
            </w:pPr>
            <w:r>
              <w:t>Naming Convention Anomaly</w:t>
            </w:r>
          </w:p>
        </w:tc>
        <w:tc>
          <w:tcPr>
            <w:tcW w:w="4267" w:type="dxa"/>
          </w:tcPr>
          <w:p w14:paraId="0DFB6AA3"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consist of non-standard mixes of upper and lower case characters.</w:t>
            </w:r>
          </w:p>
        </w:tc>
        <w:tc>
          <w:tcPr>
            <w:tcW w:w="3027" w:type="dxa"/>
          </w:tcPr>
          <w:p w14:paraId="0136B9C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FOO_bar</w:t>
            </w:r>
          </w:p>
        </w:tc>
      </w:tr>
      <w:tr w:rsidR="008314EB" w14:paraId="5BF98C4E"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239D5D2D" w14:textId="77777777" w:rsidR="008314EB" w:rsidRDefault="008314EB" w:rsidP="008314EB">
            <w:pPr>
              <w:pStyle w:val="tableEntry"/>
            </w:pPr>
            <w:r>
              <w:t>Number of Words</w:t>
            </w:r>
          </w:p>
        </w:tc>
        <w:tc>
          <w:tcPr>
            <w:tcW w:w="4267" w:type="dxa"/>
          </w:tcPr>
          <w:p w14:paraId="670C3B02"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be composed of between two and four words.</w:t>
            </w:r>
          </w:p>
        </w:tc>
        <w:tc>
          <w:tcPr>
            <w:tcW w:w="3027" w:type="dxa"/>
          </w:tcPr>
          <w:p w14:paraId="5B40B200" w14:textId="7EB1FADE" w:rsidR="008314EB" w:rsidRDefault="00BD59AC" w:rsidP="00F70BB1">
            <w:pPr>
              <w:pStyle w:val="Code0"/>
              <w:cnfStyle w:val="000000000000" w:firstRow="0" w:lastRow="0" w:firstColumn="0" w:lastColumn="0" w:oddVBand="0" w:evenVBand="0" w:oddHBand="0" w:evenHBand="0" w:firstRowFirstColumn="0" w:firstRowLastColumn="0" w:lastRowFirstColumn="0" w:lastRowLastColumn="0"/>
            </w:pPr>
            <w:r w:rsidRPr="00BD59AC">
              <w:rPr>
                <w:rStyle w:val="codeChar"/>
              </w:rPr>
              <w:t>ArrayOutOfBoundsExcep</w:t>
            </w:r>
            <w:r w:rsidR="008314EB" w:rsidRPr="00BD59AC">
              <w:rPr>
                <w:rStyle w:val="codeChar"/>
              </w:rPr>
              <w:t>tion</w:t>
            </w:r>
            <w:r w:rsidR="008314EB">
              <w:t>, name</w:t>
            </w:r>
          </w:p>
        </w:tc>
      </w:tr>
      <w:tr w:rsidR="008314EB" w14:paraId="167382ED" w14:textId="77777777" w:rsidTr="00F70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F88722B" w14:textId="77777777" w:rsidR="008314EB" w:rsidRDefault="008314EB" w:rsidP="008314EB">
            <w:pPr>
              <w:pStyle w:val="tableEntry"/>
            </w:pPr>
            <w:r>
              <w:t>Numeric Identifier Name</w:t>
            </w:r>
          </w:p>
        </w:tc>
        <w:tc>
          <w:tcPr>
            <w:tcW w:w="4267" w:type="dxa"/>
          </w:tcPr>
          <w:p w14:paraId="00908955" w14:textId="77777777" w:rsidR="008314EB" w:rsidRDefault="008314EB" w:rsidP="008314EB">
            <w:pPr>
              <w:pStyle w:val="tableEntry"/>
              <w:cnfStyle w:val="000000100000" w:firstRow="0" w:lastRow="0" w:firstColumn="0" w:lastColumn="0" w:oddVBand="0" w:evenVBand="0" w:oddHBand="1" w:evenHBand="0" w:firstRowFirstColumn="0" w:firstRowLastColumn="0" w:lastRowFirstColumn="0" w:lastRowLastColumn="0"/>
            </w:pPr>
            <w:r>
              <w:t>Identifiers should not be composed entirely of numeric words or numbers</w:t>
            </w:r>
          </w:p>
        </w:tc>
        <w:tc>
          <w:tcPr>
            <w:tcW w:w="3027" w:type="dxa"/>
          </w:tcPr>
          <w:p w14:paraId="43F12DB6" w14:textId="77777777" w:rsidR="008314EB" w:rsidRDefault="008314EB" w:rsidP="00F70BB1">
            <w:pPr>
              <w:pStyle w:val="Code0"/>
              <w:cnfStyle w:val="000000100000" w:firstRow="0" w:lastRow="0" w:firstColumn="0" w:lastColumn="0" w:oddVBand="0" w:evenVBand="0" w:oddHBand="1" w:evenHBand="0" w:firstRowFirstColumn="0" w:firstRowLastColumn="0" w:lastRowFirstColumn="0" w:lastRowLastColumn="0"/>
            </w:pPr>
            <w:r>
              <w:t>FORTY_TWO</w:t>
            </w:r>
          </w:p>
        </w:tc>
      </w:tr>
      <w:tr w:rsidR="008314EB" w14:paraId="659074D1" w14:textId="77777777" w:rsidTr="00F70BB1">
        <w:tc>
          <w:tcPr>
            <w:cnfStyle w:val="001000000000" w:firstRow="0" w:lastRow="0" w:firstColumn="1" w:lastColumn="0" w:oddVBand="0" w:evenVBand="0" w:oddHBand="0" w:evenHBand="0" w:firstRowFirstColumn="0" w:firstRowLastColumn="0" w:lastRowFirstColumn="0" w:lastRowLastColumn="0"/>
            <w:tcW w:w="2112" w:type="dxa"/>
          </w:tcPr>
          <w:p w14:paraId="68727AF0" w14:textId="77777777" w:rsidR="008314EB" w:rsidRDefault="008314EB" w:rsidP="008314EB">
            <w:pPr>
              <w:pStyle w:val="tableEntry"/>
            </w:pPr>
            <w:r>
              <w:t>Short Identifier Name</w:t>
            </w:r>
          </w:p>
        </w:tc>
        <w:tc>
          <w:tcPr>
            <w:tcW w:w="4267" w:type="dxa"/>
          </w:tcPr>
          <w:p w14:paraId="0AE335E9" w14:textId="77777777" w:rsidR="008314EB" w:rsidRDefault="008314EB" w:rsidP="008314EB">
            <w:pPr>
              <w:pStyle w:val="tableEntry"/>
              <w:cnfStyle w:val="000000000000" w:firstRow="0" w:lastRow="0" w:firstColumn="0" w:lastColumn="0" w:oddVBand="0" w:evenVBand="0" w:oddHBand="0" w:evenHBand="0" w:firstRowFirstColumn="0" w:firstRowLastColumn="0" w:lastRowFirstColumn="0" w:lastRowLastColumn="0"/>
            </w:pPr>
            <w:r>
              <w:t>Identifiers should not consist of fewer than eight characters, with the exception of: c, d, e, g, i, in, inOut, j, k, m, n, o, out, t, x, y, z</w:t>
            </w:r>
          </w:p>
        </w:tc>
        <w:tc>
          <w:tcPr>
            <w:tcW w:w="3027" w:type="dxa"/>
          </w:tcPr>
          <w:p w14:paraId="4997F4A0" w14:textId="77777777" w:rsidR="008314EB" w:rsidRDefault="008314EB" w:rsidP="00F70BB1">
            <w:pPr>
              <w:pStyle w:val="Code0"/>
              <w:cnfStyle w:val="000000000000" w:firstRow="0" w:lastRow="0" w:firstColumn="0" w:lastColumn="0" w:oddVBand="0" w:evenVBand="0" w:oddHBand="0" w:evenHBand="0" w:firstRowFirstColumn="0" w:firstRowLastColumn="0" w:lastRowFirstColumn="0" w:lastRowLastColumn="0"/>
            </w:pPr>
            <w:r>
              <w:t>name</w:t>
            </w:r>
          </w:p>
        </w:tc>
      </w:tr>
    </w:tbl>
    <w:p w14:paraId="50930052" w14:textId="77777777" w:rsidR="00F241EE" w:rsidRDefault="00F241EE" w:rsidP="00D65F73"/>
    <w:p w14:paraId="7D86CDAC" w14:textId="4B4E2515" w:rsidR="00F70BB1" w:rsidRDefault="00F70BB1" w:rsidP="00D65F73">
      <w:r>
        <w:t xml:space="preserve">The quality measures from </w:t>
      </w:r>
      <w:r>
        <w:fldChar w:fldCharType="begin"/>
      </w:r>
      <w:r>
        <w:instrText xml:space="preserve"> REF _Ref448824827 \h </w:instrText>
      </w:r>
      <w:r>
        <w:fldChar w:fldCharType="separate"/>
      </w:r>
      <w:r w:rsidR="008B7FDB">
        <w:t xml:space="preserve">Table </w:t>
      </w:r>
      <w:r w:rsidR="008B7FDB">
        <w:rPr>
          <w:noProof/>
        </w:rPr>
        <w:t>1</w:t>
      </w:r>
      <w:r w:rsidR="008B7FDB">
        <w:t>: Code Quality Metrics</w:t>
      </w:r>
      <w:r>
        <w:fldChar w:fldCharType="end"/>
      </w:r>
      <w:r>
        <w:t xml:space="preserve"> are sometimes conflicting, and some trade-off has to be accepted. The priority of the metrics </w:t>
      </w:r>
      <w:r w:rsidR="00AA64C1">
        <w:t xml:space="preserve">in the DST rewrite </w:t>
      </w:r>
      <w:r>
        <w:t xml:space="preserve">are </w:t>
      </w:r>
      <w:r w:rsidR="003C1864">
        <w:t>determined by</w:t>
      </w:r>
      <w:r>
        <w:t xml:space="preserve"> the </w:t>
      </w:r>
      <w:r w:rsidR="003C1864">
        <w:t>experience that was made when discussing th</w:t>
      </w:r>
      <w:r w:rsidR="00AA64C1">
        <w:t>e script with collaborators, and from the personal experience of working with the tool.</w:t>
      </w:r>
    </w:p>
    <w:p w14:paraId="36C33D44" w14:textId="27BB1EA2" w:rsidR="00E33C61" w:rsidRDefault="00E33C61" w:rsidP="00D65F73">
      <w:r>
        <w:t>There is sometimes a conflict between</w:t>
      </w:r>
      <w:r w:rsidR="00F70BB1">
        <w:t xml:space="preserve"> </w:t>
      </w:r>
      <w:r>
        <w:t>the metric pairs of</w:t>
      </w:r>
      <w:r w:rsidR="00F70BB1">
        <w:t xml:space="preserve"> ‘Dictionary Words’ and ‘Naming Convention Anomaly’</w:t>
      </w:r>
      <w:r>
        <w:t xml:space="preserve"> </w:t>
      </w:r>
      <w:r w:rsidR="00F241EE">
        <w:t xml:space="preserve">opposed to </w:t>
      </w:r>
      <w:r w:rsidR="00A80583">
        <w:t>‘Number of Words’ and ‘Long Identifier Name’</w:t>
      </w:r>
      <w:r w:rsidR="00F70BB1">
        <w:t xml:space="preserve">. </w:t>
      </w:r>
      <w:r>
        <w:t xml:space="preserve">Meaning that some dictionary words or common abbreviations are not available for simplifying the </w:t>
      </w:r>
      <w:r w:rsidR="005467FD">
        <w:t>variable name without diminishing the self-explaining property of the longer name. In these cases, ‘Dictionary Words’ are prioritized because they maintain the naming convention that every line should be as self-explaining as possible.</w:t>
      </w:r>
    </w:p>
    <w:p w14:paraId="51E7BEBF" w14:textId="68B22D62" w:rsidR="00E33C61" w:rsidRDefault="005467FD" w:rsidP="00D65F73">
      <w:r>
        <w:t>My argument is that the</w:t>
      </w:r>
      <w:r w:rsidR="00F70BB1">
        <w:t xml:space="preserve"> DST does not usually make very complex calculations, such as numeric estimates, discretization or recursions.</w:t>
      </w:r>
      <w:r w:rsidR="00A80583">
        <w:t xml:space="preserve"> The consequence is a simple program flow, where th</w:t>
      </w:r>
      <w:r w:rsidR="00DB0F9A">
        <w:t>e program-</w:t>
      </w:r>
      <w:r w:rsidR="007E1E03">
        <w:t>counter moves predictably. When the DST</w:t>
      </w:r>
      <w:r w:rsidR="00F70BB1">
        <w:t xml:space="preserve"> makes </w:t>
      </w:r>
      <w:r w:rsidR="007E1E03">
        <w:t xml:space="preserve">calculations, it is usually the theoretical equations that make the code complex. This results </w:t>
      </w:r>
      <w:r w:rsidR="00DB0F9A">
        <w:t xml:space="preserve">in single line calculations that can be understood </w:t>
      </w:r>
      <w:r w:rsidR="00DB0F9A">
        <w:lastRenderedPageBreak/>
        <w:t>alone, and is not depending on a larger logical architecture. This relieves the need of</w:t>
      </w:r>
      <w:r w:rsidR="00E33C61">
        <w:t xml:space="preserve"> a compactly expressed code</w:t>
      </w:r>
      <w:r w:rsidR="00DB0F9A">
        <w:t>, and makes the use of ‘Dictionary Words’ a higher priority. This has a self-documenting effect, the code has a narrative that explain its functionality.</w:t>
      </w:r>
      <w:r w:rsidR="00E33C61">
        <w:t xml:space="preserve"> There is however, few exceptions where the variable name is longer than 4 words in the </w:t>
      </w:r>
      <w:r>
        <w:t>rewrite (excluded class prefix).</w:t>
      </w:r>
    </w:p>
    <w:p w14:paraId="019EC8CC" w14:textId="76EF428A" w:rsidR="00900AE9" w:rsidRDefault="00900AE9" w:rsidP="00D65F73">
      <w:r>
        <w:t>The following conversion of names were applied to the DST. All variables, except those used temporarily in functions</w:t>
      </w:r>
      <w:r w:rsidR="009B5966">
        <w:t>, are associated with a class. The full class names are prefixing the variables in the table below.</w:t>
      </w:r>
    </w:p>
    <w:p w14:paraId="077B2293" w14:textId="2728B948" w:rsidR="003E4290" w:rsidRDefault="003E4290" w:rsidP="003E4290">
      <w:pPr>
        <w:pStyle w:val="Caption"/>
      </w:pPr>
      <w:bookmarkStart w:id="2" w:name="_Ref448832265"/>
      <w:r>
        <w:t xml:space="preserve">Table </w:t>
      </w:r>
      <w:r w:rsidR="004E1CB9">
        <w:fldChar w:fldCharType="begin"/>
      </w:r>
      <w:r w:rsidR="004E1CB9">
        <w:instrText xml:space="preserve"> SEQ Table \* ARABIC </w:instrText>
      </w:r>
      <w:r w:rsidR="004E1CB9">
        <w:fldChar w:fldCharType="separate"/>
      </w:r>
      <w:r w:rsidR="004E1CB9">
        <w:t>3</w:t>
      </w:r>
      <w:r w:rsidR="004E1CB9">
        <w:fldChar w:fldCharType="end"/>
      </w:r>
      <w:r>
        <w:t>: the Complete List of Variable Name Changes in Rewritten DST</w:t>
      </w:r>
      <w:bookmarkEnd w:id="2"/>
    </w:p>
    <w:tbl>
      <w:tblPr>
        <w:tblStyle w:val="TableGrid"/>
        <w:tblW w:w="9062" w:type="dxa"/>
        <w:tblLayout w:type="fixed"/>
        <w:tblLook w:val="04A0" w:firstRow="1" w:lastRow="0" w:firstColumn="1" w:lastColumn="0" w:noHBand="0" w:noVBand="1"/>
      </w:tblPr>
      <w:tblGrid>
        <w:gridCol w:w="2689"/>
        <w:gridCol w:w="6373"/>
      </w:tblGrid>
      <w:tr w:rsidR="003E4290" w14:paraId="4A8A57A2" w14:textId="77777777" w:rsidTr="003E4290">
        <w:tc>
          <w:tcPr>
            <w:tcW w:w="9062" w:type="dxa"/>
            <w:gridSpan w:val="2"/>
          </w:tcPr>
          <w:p w14:paraId="7398DE05" w14:textId="77777777" w:rsidR="003E4290" w:rsidRDefault="003E4290" w:rsidP="003E4290">
            <w:pPr>
              <w:pStyle w:val="tableHeader"/>
            </w:pPr>
            <w:r>
              <w:t>Names</w:t>
            </w:r>
          </w:p>
        </w:tc>
      </w:tr>
      <w:tr w:rsidR="003E4290" w14:paraId="31BE64A9" w14:textId="77777777" w:rsidTr="003E4290">
        <w:tc>
          <w:tcPr>
            <w:tcW w:w="2689" w:type="dxa"/>
          </w:tcPr>
          <w:p w14:paraId="3850B865" w14:textId="3341539E" w:rsidR="003E4290" w:rsidRDefault="001340D3" w:rsidP="001340D3">
            <w:pPr>
              <w:pStyle w:val="tableHeader"/>
            </w:pPr>
            <w:r>
              <w:t>Logplot.m</w:t>
            </w:r>
          </w:p>
        </w:tc>
        <w:tc>
          <w:tcPr>
            <w:tcW w:w="6373" w:type="dxa"/>
          </w:tcPr>
          <w:p w14:paraId="0BBECCAB" w14:textId="77777777" w:rsidR="003E4290" w:rsidRDefault="003E4290" w:rsidP="003E4290">
            <w:pPr>
              <w:pStyle w:val="tableHeader"/>
            </w:pPr>
            <w:r>
              <w:t>After Rewrite</w:t>
            </w:r>
          </w:p>
        </w:tc>
      </w:tr>
      <w:tr w:rsidR="000E2FD0" w14:paraId="183CC332" w14:textId="77777777" w:rsidTr="003E4290">
        <w:tc>
          <w:tcPr>
            <w:tcW w:w="2689" w:type="dxa"/>
          </w:tcPr>
          <w:p w14:paraId="0C70966E" w14:textId="77777777" w:rsidR="000E2FD0" w:rsidRDefault="000E2FD0" w:rsidP="003E4290">
            <w:pPr>
              <w:pStyle w:val="code"/>
            </w:pPr>
            <w:r>
              <w:t>batt_balance</w:t>
            </w:r>
          </w:p>
        </w:tc>
        <w:tc>
          <w:tcPr>
            <w:tcW w:w="6373" w:type="dxa"/>
          </w:tcPr>
          <w:p w14:paraId="5647B6CD" w14:textId="77777777" w:rsidR="000E2FD0" w:rsidRDefault="000E2FD0" w:rsidP="003E4290">
            <w:pPr>
              <w:pStyle w:val="code"/>
            </w:pPr>
            <w:r>
              <w:t>SimulationOutputs.neededBattOutputKw**</w:t>
            </w:r>
          </w:p>
        </w:tc>
      </w:tr>
      <w:tr w:rsidR="000E2FD0" w14:paraId="0A2A2057" w14:textId="77777777" w:rsidTr="003E4290">
        <w:tc>
          <w:tcPr>
            <w:tcW w:w="2689" w:type="dxa"/>
          </w:tcPr>
          <w:p w14:paraId="6E191E24" w14:textId="77777777" w:rsidR="000E2FD0" w:rsidRDefault="000E2FD0" w:rsidP="003E4290">
            <w:pPr>
              <w:pStyle w:val="code"/>
            </w:pPr>
            <w:r>
              <w:t>batt_balance</w:t>
            </w:r>
          </w:p>
        </w:tc>
        <w:tc>
          <w:tcPr>
            <w:tcW w:w="6373" w:type="dxa"/>
          </w:tcPr>
          <w:p w14:paraId="54A64822" w14:textId="77777777" w:rsidR="000E2FD0" w:rsidRDefault="000E2FD0" w:rsidP="003E4290">
            <w:pPr>
              <w:pStyle w:val="code"/>
            </w:pPr>
            <w:r>
              <w:t>SimulationOutputs.neededBattOutputKw***</w:t>
            </w:r>
          </w:p>
        </w:tc>
      </w:tr>
      <w:tr w:rsidR="000E2FD0" w14:paraId="5E4AB72F" w14:textId="77777777" w:rsidTr="003E4290">
        <w:tc>
          <w:tcPr>
            <w:tcW w:w="2689" w:type="dxa"/>
          </w:tcPr>
          <w:p w14:paraId="0D2750DF" w14:textId="77777777" w:rsidR="000E2FD0" w:rsidRDefault="000E2FD0" w:rsidP="003E4290">
            <w:pPr>
              <w:pStyle w:val="code"/>
            </w:pPr>
            <w:r>
              <w:t>batt_i</w:t>
            </w:r>
          </w:p>
        </w:tc>
        <w:tc>
          <w:tcPr>
            <w:tcW w:w="6373" w:type="dxa"/>
          </w:tcPr>
          <w:p w14:paraId="38563562" w14:textId="77777777" w:rsidR="000E2FD0" w:rsidRDefault="000E2FD0" w:rsidP="003E4290">
            <w:pPr>
              <w:pStyle w:val="code"/>
            </w:pPr>
            <w:r>
              <w:t>jBatt</w:t>
            </w:r>
          </w:p>
        </w:tc>
      </w:tr>
      <w:tr w:rsidR="000E2FD0" w14:paraId="7351F3B2" w14:textId="77777777" w:rsidTr="003E4290">
        <w:tc>
          <w:tcPr>
            <w:tcW w:w="2689" w:type="dxa"/>
          </w:tcPr>
          <w:p w14:paraId="736263F5" w14:textId="77777777" w:rsidR="000E2FD0" w:rsidRDefault="000E2FD0" w:rsidP="003E4290">
            <w:pPr>
              <w:pStyle w:val="code"/>
            </w:pPr>
            <w:r>
              <w:t>batt_ratio</w:t>
            </w:r>
          </w:p>
        </w:tc>
        <w:tc>
          <w:tcPr>
            <w:tcW w:w="6373" w:type="dxa"/>
          </w:tcPr>
          <w:p w14:paraId="20A19EB3" w14:textId="77777777" w:rsidR="000E2FD0" w:rsidRDefault="000E2FD0" w:rsidP="003E4290">
            <w:pPr>
              <w:pStyle w:val="code"/>
            </w:pPr>
            <w:r>
              <w:t>BatteryParameters.powerEnergyRatio</w:t>
            </w:r>
          </w:p>
        </w:tc>
      </w:tr>
      <w:tr w:rsidR="000E2FD0" w14:paraId="4E827553" w14:textId="77777777" w:rsidTr="003E4290">
        <w:tc>
          <w:tcPr>
            <w:tcW w:w="2689" w:type="dxa"/>
          </w:tcPr>
          <w:p w14:paraId="29FED61F" w14:textId="77777777" w:rsidR="000E2FD0" w:rsidRDefault="000E2FD0" w:rsidP="003E4290">
            <w:pPr>
              <w:pStyle w:val="code"/>
              <w:rPr>
                <w:rFonts w:cs="Courier New"/>
                <w:color w:val="000000"/>
                <w:sz w:val="20"/>
                <w:szCs w:val="20"/>
              </w:rPr>
            </w:pPr>
            <w:r>
              <w:rPr>
                <w:rFonts w:cs="Courier New"/>
                <w:color w:val="000000"/>
                <w:sz w:val="20"/>
                <w:szCs w:val="20"/>
              </w:rPr>
              <w:t>budget</w:t>
            </w:r>
          </w:p>
        </w:tc>
        <w:tc>
          <w:tcPr>
            <w:tcW w:w="6373" w:type="dxa"/>
          </w:tcPr>
          <w:p w14:paraId="306930D0" w14:textId="77777777" w:rsidR="000E2FD0" w:rsidRDefault="000E2FD0" w:rsidP="003E4290">
            <w:pPr>
              <w:pStyle w:val="code"/>
            </w:pPr>
            <w:r>
              <w:t>EconomicParameters.budget</w:t>
            </w:r>
          </w:p>
        </w:tc>
      </w:tr>
      <w:tr w:rsidR="000E2FD0" w14:paraId="5F0AAE68" w14:textId="77777777" w:rsidTr="003E4290">
        <w:tc>
          <w:tcPr>
            <w:tcW w:w="2689" w:type="dxa"/>
          </w:tcPr>
          <w:p w14:paraId="7DDBE237" w14:textId="77777777" w:rsidR="000E2FD0" w:rsidRDefault="000E2FD0" w:rsidP="003E4290">
            <w:pPr>
              <w:pStyle w:val="code"/>
            </w:pPr>
            <w:r>
              <w:t>coeff_cost_BoSeI</w:t>
            </w:r>
          </w:p>
        </w:tc>
        <w:tc>
          <w:tcPr>
            <w:tcW w:w="6373" w:type="dxa"/>
          </w:tcPr>
          <w:p w14:paraId="77825BDA" w14:textId="77777777" w:rsidR="000E2FD0" w:rsidRDefault="000E2FD0" w:rsidP="003E4290">
            <w:pPr>
              <w:pStyle w:val="code"/>
            </w:pPr>
            <w:r>
              <w:t>EconomicParameters.installBalanceOfSystemCost</w:t>
            </w:r>
          </w:p>
        </w:tc>
      </w:tr>
      <w:tr w:rsidR="000E2FD0" w14:paraId="5BA8D90A" w14:textId="77777777" w:rsidTr="003E4290">
        <w:tc>
          <w:tcPr>
            <w:tcW w:w="2689" w:type="dxa"/>
          </w:tcPr>
          <w:p w14:paraId="37D1C17F" w14:textId="77777777" w:rsidR="000E2FD0" w:rsidRDefault="000E2FD0" w:rsidP="003E4290">
            <w:pPr>
              <w:pStyle w:val="code"/>
            </w:pPr>
            <w:r>
              <w:t>coeff_T_pow</w:t>
            </w:r>
          </w:p>
        </w:tc>
        <w:tc>
          <w:tcPr>
            <w:tcW w:w="6373" w:type="dxa"/>
          </w:tcPr>
          <w:p w14:paraId="04F8E654" w14:textId="77777777" w:rsidR="000E2FD0" w:rsidRDefault="000E2FD0" w:rsidP="003E4290">
            <w:pPr>
              <w:pStyle w:val="code"/>
            </w:pPr>
            <w:r>
              <w:t>PvParameters.powerDearteDueTemperature</w:t>
            </w:r>
          </w:p>
        </w:tc>
      </w:tr>
      <w:tr w:rsidR="000E2FD0" w14:paraId="25BE467A" w14:textId="77777777" w:rsidTr="003E4290">
        <w:tc>
          <w:tcPr>
            <w:tcW w:w="2689" w:type="dxa"/>
          </w:tcPr>
          <w:p w14:paraId="779B3B22" w14:textId="77777777" w:rsidR="000E2FD0" w:rsidRDefault="000E2FD0" w:rsidP="003E4290">
            <w:pPr>
              <w:pStyle w:val="code"/>
            </w:pPr>
            <w:r>
              <w:t>costBatt_coef_b</w:t>
            </w:r>
          </w:p>
        </w:tc>
        <w:tc>
          <w:tcPr>
            <w:tcW w:w="6373" w:type="dxa"/>
          </w:tcPr>
          <w:p w14:paraId="193873C7" w14:textId="77777777" w:rsidR="000E2FD0" w:rsidRDefault="000E2FD0" w:rsidP="003E4290">
            <w:pPr>
              <w:pStyle w:val="code"/>
            </w:pPr>
            <w:r>
              <w:t>EconomicParameters.battCostFixed</w:t>
            </w:r>
          </w:p>
        </w:tc>
      </w:tr>
      <w:tr w:rsidR="000E2FD0" w14:paraId="2C33526B" w14:textId="77777777" w:rsidTr="003E4290">
        <w:tc>
          <w:tcPr>
            <w:tcW w:w="2689" w:type="dxa"/>
          </w:tcPr>
          <w:p w14:paraId="0FA27E1B" w14:textId="77777777" w:rsidR="000E2FD0" w:rsidRDefault="000E2FD0" w:rsidP="003E4290">
            <w:pPr>
              <w:pStyle w:val="code"/>
            </w:pPr>
            <w:r>
              <w:t>costBatt_coeff_a</w:t>
            </w:r>
          </w:p>
        </w:tc>
        <w:tc>
          <w:tcPr>
            <w:tcW w:w="6373" w:type="dxa"/>
          </w:tcPr>
          <w:p w14:paraId="67CC85BB" w14:textId="77777777" w:rsidR="000E2FD0" w:rsidRDefault="000E2FD0" w:rsidP="003E4290">
            <w:pPr>
              <w:pStyle w:val="code"/>
            </w:pPr>
            <w:r>
              <w:t>EconomicParameters.battCostKwh</w:t>
            </w:r>
          </w:p>
        </w:tc>
      </w:tr>
      <w:tr w:rsidR="000E2FD0" w14:paraId="75528A82" w14:textId="77777777" w:rsidTr="003E4290">
        <w:tc>
          <w:tcPr>
            <w:tcW w:w="2689" w:type="dxa"/>
          </w:tcPr>
          <w:p w14:paraId="47ED9389" w14:textId="77777777" w:rsidR="000E2FD0" w:rsidRDefault="000E2FD0" w:rsidP="003E4290">
            <w:pPr>
              <w:pStyle w:val="code"/>
            </w:pPr>
            <w:r>
              <w:t>costBatt_tot</w:t>
            </w:r>
          </w:p>
        </w:tc>
        <w:tc>
          <w:tcPr>
            <w:tcW w:w="6373" w:type="dxa"/>
          </w:tcPr>
          <w:p w14:paraId="0041BF3F" w14:textId="77777777" w:rsidR="000E2FD0" w:rsidRDefault="000E2FD0" w:rsidP="003E4290">
            <w:pPr>
              <w:pStyle w:val="code"/>
            </w:pPr>
            <w:r>
              <w:t>EconomicAnalysisOutputs.battCostTot**</w:t>
            </w:r>
          </w:p>
        </w:tc>
      </w:tr>
      <w:tr w:rsidR="000E2FD0" w14:paraId="14DE982E" w14:textId="77777777" w:rsidTr="003E4290">
        <w:tc>
          <w:tcPr>
            <w:tcW w:w="2689" w:type="dxa"/>
          </w:tcPr>
          <w:p w14:paraId="7A988706" w14:textId="77777777" w:rsidR="000E2FD0" w:rsidRDefault="000E2FD0" w:rsidP="003E4290">
            <w:pPr>
              <w:pStyle w:val="code"/>
            </w:pPr>
            <w:r>
              <w:t>costBoSeI_tot</w:t>
            </w:r>
          </w:p>
        </w:tc>
        <w:tc>
          <w:tcPr>
            <w:tcW w:w="6373" w:type="dxa"/>
          </w:tcPr>
          <w:p w14:paraId="4880EBB0" w14:textId="77777777" w:rsidR="000E2FD0" w:rsidRDefault="000E2FD0" w:rsidP="003E4290">
            <w:pPr>
              <w:pStyle w:val="code"/>
            </w:pPr>
            <w:r>
              <w:t>EconomicAnalysisOutputs.installBalanceOfSystemTotCost</w:t>
            </w:r>
          </w:p>
        </w:tc>
      </w:tr>
      <w:tr w:rsidR="000E2FD0" w14:paraId="4B842DDD" w14:textId="77777777" w:rsidTr="003E4290">
        <w:tc>
          <w:tcPr>
            <w:tcW w:w="2689" w:type="dxa"/>
          </w:tcPr>
          <w:p w14:paraId="3A80DD00" w14:textId="77777777" w:rsidR="000E2FD0" w:rsidRDefault="000E2FD0" w:rsidP="003E4290">
            <w:pPr>
              <w:pStyle w:val="code"/>
            </w:pPr>
            <w:r>
              <w:t>costINV</w:t>
            </w:r>
          </w:p>
        </w:tc>
        <w:tc>
          <w:tcPr>
            <w:tcW w:w="6373" w:type="dxa"/>
          </w:tcPr>
          <w:p w14:paraId="7CAB1CFE" w14:textId="77777777" w:rsidR="000E2FD0" w:rsidRDefault="000E2FD0" w:rsidP="003E4290">
            <w:pPr>
              <w:pStyle w:val="code"/>
            </w:pPr>
            <w:r>
              <w:t>EconomicParameters.inverterCostKw</w:t>
            </w:r>
          </w:p>
        </w:tc>
      </w:tr>
      <w:tr w:rsidR="000E2FD0" w14:paraId="2C6EA272" w14:textId="77777777" w:rsidTr="003E4290">
        <w:tc>
          <w:tcPr>
            <w:tcW w:w="2689" w:type="dxa"/>
          </w:tcPr>
          <w:p w14:paraId="28E05F36" w14:textId="77777777" w:rsidR="000E2FD0" w:rsidRDefault="000E2FD0" w:rsidP="003E4290">
            <w:pPr>
              <w:pStyle w:val="code"/>
            </w:pPr>
            <w:r>
              <w:t>costINV_tot</w:t>
            </w:r>
          </w:p>
        </w:tc>
        <w:tc>
          <w:tcPr>
            <w:tcW w:w="6373" w:type="dxa"/>
          </w:tcPr>
          <w:p w14:paraId="42B171FC" w14:textId="77777777" w:rsidR="000E2FD0" w:rsidRDefault="000E2FD0" w:rsidP="003E4290">
            <w:pPr>
              <w:pStyle w:val="code"/>
            </w:pPr>
            <w:r>
              <w:t>EconomicAnalysisOutputs.inverterCostTot</w:t>
            </w:r>
          </w:p>
        </w:tc>
      </w:tr>
      <w:tr w:rsidR="000E2FD0" w14:paraId="5F73B20A" w14:textId="77777777" w:rsidTr="003E4290">
        <w:tc>
          <w:tcPr>
            <w:tcW w:w="2689" w:type="dxa"/>
          </w:tcPr>
          <w:p w14:paraId="2B5AB759" w14:textId="77777777" w:rsidR="000E2FD0" w:rsidRDefault="000E2FD0" w:rsidP="003E4290">
            <w:pPr>
              <w:pStyle w:val="code"/>
            </w:pPr>
            <w:r>
              <w:t>costOeM</w:t>
            </w:r>
          </w:p>
        </w:tc>
        <w:tc>
          <w:tcPr>
            <w:tcW w:w="6373" w:type="dxa"/>
          </w:tcPr>
          <w:p w14:paraId="52389331" w14:textId="77777777" w:rsidR="000E2FD0" w:rsidRDefault="000E2FD0" w:rsidP="003E4290">
            <w:pPr>
              <w:pStyle w:val="code"/>
            </w:pPr>
            <w:r>
              <w:t>operationMaintenanceCost</w:t>
            </w:r>
          </w:p>
        </w:tc>
      </w:tr>
      <w:tr w:rsidR="000E2FD0" w14:paraId="5FE98B8A" w14:textId="77777777" w:rsidTr="003E4290">
        <w:tc>
          <w:tcPr>
            <w:tcW w:w="2689" w:type="dxa"/>
          </w:tcPr>
          <w:p w14:paraId="74821168" w14:textId="77777777" w:rsidR="000E2FD0" w:rsidRDefault="000E2FD0" w:rsidP="003E4290">
            <w:pPr>
              <w:pStyle w:val="code"/>
            </w:pPr>
            <w:r>
              <w:t>costOeM_spec</w:t>
            </w:r>
          </w:p>
        </w:tc>
        <w:tc>
          <w:tcPr>
            <w:tcW w:w="6373" w:type="dxa"/>
          </w:tcPr>
          <w:p w14:paraId="3CE2B293" w14:textId="77777777" w:rsidR="000E2FD0" w:rsidRDefault="000E2FD0" w:rsidP="003E4290">
            <w:pPr>
              <w:pStyle w:val="code"/>
            </w:pPr>
            <w:r>
              <w:t>EconomicParameters.operationMaintenanceCostKw</w:t>
            </w:r>
          </w:p>
        </w:tc>
      </w:tr>
      <w:tr w:rsidR="000E2FD0" w14:paraId="63D0A49F" w14:textId="77777777" w:rsidTr="003E4290">
        <w:tc>
          <w:tcPr>
            <w:tcW w:w="2689" w:type="dxa"/>
          </w:tcPr>
          <w:p w14:paraId="1D9B1AAE" w14:textId="77777777" w:rsidR="000E2FD0" w:rsidRDefault="000E2FD0" w:rsidP="003E4290">
            <w:pPr>
              <w:pStyle w:val="code"/>
            </w:pPr>
            <w:r>
              <w:t>costPV</w:t>
            </w:r>
          </w:p>
        </w:tc>
        <w:tc>
          <w:tcPr>
            <w:tcW w:w="6373" w:type="dxa"/>
          </w:tcPr>
          <w:p w14:paraId="625B4E1D" w14:textId="77777777" w:rsidR="000E2FD0" w:rsidRDefault="000E2FD0" w:rsidP="003E4290">
            <w:pPr>
              <w:pStyle w:val="code"/>
            </w:pPr>
            <w:r>
              <w:t>EconomicParameters.pvCostKw</w:t>
            </w:r>
          </w:p>
        </w:tc>
      </w:tr>
      <w:tr w:rsidR="000E2FD0" w14:paraId="764D01EA" w14:textId="77777777" w:rsidTr="003E4290">
        <w:tc>
          <w:tcPr>
            <w:tcW w:w="2689" w:type="dxa"/>
          </w:tcPr>
          <w:p w14:paraId="56484BCA" w14:textId="77777777" w:rsidR="000E2FD0" w:rsidRDefault="000E2FD0" w:rsidP="003E4290">
            <w:pPr>
              <w:pStyle w:val="code"/>
            </w:pPr>
            <w:r>
              <w:t>CRF</w:t>
            </w:r>
          </w:p>
        </w:tc>
        <w:tc>
          <w:tcPr>
            <w:tcW w:w="6373" w:type="dxa"/>
          </w:tcPr>
          <w:p w14:paraId="2E907108" w14:textId="77777777" w:rsidR="000E2FD0" w:rsidRDefault="000E2FD0" w:rsidP="003E4290">
            <w:pPr>
              <w:pStyle w:val="code"/>
            </w:pPr>
            <w:r>
              <w:t>EconomicAnalysisOutputs.capitalRecoveryFactor</w:t>
            </w:r>
          </w:p>
        </w:tc>
      </w:tr>
      <w:tr w:rsidR="000E2FD0" w14:paraId="756D53DA" w14:textId="77777777" w:rsidTr="003E4290">
        <w:tc>
          <w:tcPr>
            <w:tcW w:w="2689" w:type="dxa"/>
          </w:tcPr>
          <w:p w14:paraId="034F6F30" w14:textId="77777777" w:rsidR="000E2FD0" w:rsidRDefault="000E2FD0" w:rsidP="003E4290">
            <w:pPr>
              <w:pStyle w:val="code"/>
            </w:pPr>
            <w:r>
              <w:t>cycles_failure</w:t>
            </w:r>
          </w:p>
        </w:tc>
        <w:tc>
          <w:tcPr>
            <w:tcW w:w="6373" w:type="dxa"/>
          </w:tcPr>
          <w:p w14:paraId="19693D9C" w14:textId="77777777" w:rsidR="000E2FD0" w:rsidRDefault="000E2FD0" w:rsidP="003E4290">
            <w:pPr>
              <w:pStyle w:val="code"/>
            </w:pPr>
            <w:r>
              <w:t>SimulationOutputs.sumPartialCyclesUsed**</w:t>
            </w:r>
          </w:p>
        </w:tc>
      </w:tr>
      <w:tr w:rsidR="000E2FD0" w14:paraId="4D2B074A" w14:textId="77777777" w:rsidTr="003E4290">
        <w:tc>
          <w:tcPr>
            <w:tcW w:w="2689" w:type="dxa"/>
          </w:tcPr>
          <w:p w14:paraId="7E36BC4A" w14:textId="77777777" w:rsidR="000E2FD0" w:rsidRDefault="000E2FD0" w:rsidP="003E4290">
            <w:pPr>
              <w:pStyle w:val="code"/>
            </w:pPr>
            <w:r>
              <w:t>Den_rainflow</w:t>
            </w:r>
          </w:p>
        </w:tc>
        <w:tc>
          <w:tcPr>
            <w:tcW w:w="6373" w:type="dxa"/>
          </w:tcPr>
          <w:p w14:paraId="14E26AE1" w14:textId="77777777" w:rsidR="000E2FD0" w:rsidRDefault="000E2FD0" w:rsidP="003E4290">
            <w:pPr>
              <w:pStyle w:val="code"/>
            </w:pPr>
            <w:r>
              <w:t>nMaxPartialCycles</w:t>
            </w:r>
          </w:p>
        </w:tc>
      </w:tr>
      <w:tr w:rsidR="000E2FD0" w14:paraId="7568DC3C" w14:textId="77777777" w:rsidTr="003E4290">
        <w:tc>
          <w:tcPr>
            <w:tcW w:w="2689" w:type="dxa"/>
          </w:tcPr>
          <w:p w14:paraId="06C37BA7" w14:textId="77777777" w:rsidR="000E2FD0" w:rsidRDefault="000E2FD0" w:rsidP="003E4290">
            <w:pPr>
              <w:pStyle w:val="code"/>
            </w:pPr>
            <w:r>
              <w:t>DoD</w:t>
            </w:r>
          </w:p>
        </w:tc>
        <w:tc>
          <w:tcPr>
            <w:tcW w:w="6373" w:type="dxa"/>
          </w:tcPr>
          <w:p w14:paraId="146B5A03" w14:textId="77777777" w:rsidR="000E2FD0" w:rsidRDefault="000E2FD0" w:rsidP="003E4290">
            <w:pPr>
              <w:pStyle w:val="code"/>
            </w:pPr>
            <w:r>
              <w:t>depthOfDischarge</w:t>
            </w:r>
          </w:p>
        </w:tc>
      </w:tr>
      <w:tr w:rsidR="000E2FD0" w14:paraId="778BF83C" w14:textId="77777777" w:rsidTr="003E4290">
        <w:tc>
          <w:tcPr>
            <w:tcW w:w="2689" w:type="dxa"/>
          </w:tcPr>
          <w:p w14:paraId="52D5DE03" w14:textId="77777777" w:rsidR="000E2FD0" w:rsidRDefault="000E2FD0" w:rsidP="003E4290">
            <w:pPr>
              <w:pStyle w:val="code"/>
            </w:pPr>
            <w:r>
              <w:t>eff_BoS</w:t>
            </w:r>
          </w:p>
        </w:tc>
        <w:tc>
          <w:tcPr>
            <w:tcW w:w="6373" w:type="dxa"/>
          </w:tcPr>
          <w:p w14:paraId="71B2E870" w14:textId="77777777" w:rsidR="000E2FD0" w:rsidRDefault="000E2FD0" w:rsidP="003E4290">
            <w:pPr>
              <w:pStyle w:val="code"/>
            </w:pPr>
            <w:r>
              <w:t>EconomicParameters.balanceOfSystem</w:t>
            </w:r>
          </w:p>
        </w:tc>
      </w:tr>
      <w:tr w:rsidR="000E2FD0" w14:paraId="548450FF" w14:textId="77777777" w:rsidTr="003E4290">
        <w:tc>
          <w:tcPr>
            <w:tcW w:w="2689" w:type="dxa"/>
          </w:tcPr>
          <w:p w14:paraId="4FBF1733" w14:textId="77777777" w:rsidR="000E2FD0" w:rsidRDefault="000E2FD0" w:rsidP="003E4290">
            <w:pPr>
              <w:pStyle w:val="code"/>
            </w:pPr>
            <w:r>
              <w:t>eff_cell</w:t>
            </w:r>
          </w:p>
        </w:tc>
        <w:tc>
          <w:tcPr>
            <w:tcW w:w="6373" w:type="dxa"/>
          </w:tcPr>
          <w:p w14:paraId="70E9CDAD" w14:textId="77777777" w:rsidR="000E2FD0" w:rsidRDefault="000E2FD0" w:rsidP="003E4290">
            <w:pPr>
              <w:pStyle w:val="code"/>
            </w:pPr>
            <w:r>
              <w:t>cellEfficiency</w:t>
            </w:r>
          </w:p>
        </w:tc>
      </w:tr>
      <w:tr w:rsidR="000E2FD0" w14:paraId="62FD2CCE" w14:textId="77777777" w:rsidTr="003E4290">
        <w:tc>
          <w:tcPr>
            <w:tcW w:w="2689" w:type="dxa"/>
          </w:tcPr>
          <w:p w14:paraId="732416E2" w14:textId="77777777" w:rsidR="000E2FD0" w:rsidRDefault="000E2FD0" w:rsidP="003E4290">
            <w:pPr>
              <w:pStyle w:val="code"/>
            </w:pPr>
            <w:r>
              <w:t>eff_char</w:t>
            </w:r>
          </w:p>
        </w:tc>
        <w:tc>
          <w:tcPr>
            <w:tcW w:w="6373" w:type="dxa"/>
          </w:tcPr>
          <w:p w14:paraId="4A8ECA8C" w14:textId="77777777" w:rsidR="000E2FD0" w:rsidRDefault="000E2FD0" w:rsidP="003E4290">
            <w:pPr>
              <w:pStyle w:val="code"/>
            </w:pPr>
            <w:r>
              <w:t>BatteryParameters.chargingEfficiency</w:t>
            </w:r>
          </w:p>
        </w:tc>
      </w:tr>
      <w:tr w:rsidR="000E2FD0" w14:paraId="5E0ACA54" w14:textId="77777777" w:rsidTr="003E4290">
        <w:tc>
          <w:tcPr>
            <w:tcW w:w="2689" w:type="dxa"/>
          </w:tcPr>
          <w:p w14:paraId="25ACD3C6" w14:textId="77777777" w:rsidR="000E2FD0" w:rsidRDefault="000E2FD0" w:rsidP="003E4290">
            <w:pPr>
              <w:pStyle w:val="code"/>
            </w:pPr>
            <w:r>
              <w:t>eff_disch</w:t>
            </w:r>
          </w:p>
        </w:tc>
        <w:tc>
          <w:tcPr>
            <w:tcW w:w="6373" w:type="dxa"/>
          </w:tcPr>
          <w:p w14:paraId="72450CD9" w14:textId="77777777" w:rsidR="000E2FD0" w:rsidRDefault="000E2FD0" w:rsidP="003E4290">
            <w:pPr>
              <w:pStyle w:val="code"/>
            </w:pPr>
            <w:r>
              <w:t>BatteryParameters.dischargingEfficiency</w:t>
            </w:r>
          </w:p>
        </w:tc>
      </w:tr>
      <w:tr w:rsidR="000E2FD0" w14:paraId="2B4ABB57" w14:textId="77777777" w:rsidTr="003E4290">
        <w:tc>
          <w:tcPr>
            <w:tcW w:w="2689" w:type="dxa"/>
          </w:tcPr>
          <w:p w14:paraId="5F00EF20" w14:textId="77777777" w:rsidR="000E2FD0" w:rsidRDefault="000E2FD0" w:rsidP="003E4290">
            <w:pPr>
              <w:pStyle w:val="code"/>
            </w:pPr>
            <w:r>
              <w:t>eff_inv</w:t>
            </w:r>
          </w:p>
        </w:tc>
        <w:tc>
          <w:tcPr>
            <w:tcW w:w="6373" w:type="dxa"/>
          </w:tcPr>
          <w:p w14:paraId="41E28D12" w14:textId="77777777" w:rsidR="000E2FD0" w:rsidRDefault="000E2FD0" w:rsidP="003E4290">
            <w:pPr>
              <w:pStyle w:val="code"/>
            </w:pPr>
            <w:r>
              <w:t>InverterParameters.efficiency</w:t>
            </w:r>
          </w:p>
        </w:tc>
      </w:tr>
      <w:tr w:rsidR="000E2FD0" w14:paraId="19D7E367" w14:textId="77777777" w:rsidTr="003E4290">
        <w:tc>
          <w:tcPr>
            <w:tcW w:w="2689" w:type="dxa"/>
          </w:tcPr>
          <w:p w14:paraId="6D01BD3D" w14:textId="77777777" w:rsidR="000E2FD0" w:rsidRDefault="000E2FD0" w:rsidP="003E4290">
            <w:pPr>
              <w:pStyle w:val="code"/>
            </w:pPr>
            <w:r>
              <w:t>ELPV</w:t>
            </w:r>
          </w:p>
        </w:tc>
        <w:tc>
          <w:tcPr>
            <w:tcW w:w="6373" w:type="dxa"/>
          </w:tcPr>
          <w:p w14:paraId="76C5B5AF" w14:textId="77777777" w:rsidR="000E2FD0" w:rsidRDefault="000E2FD0" w:rsidP="003E4290">
            <w:pPr>
              <w:pStyle w:val="code"/>
            </w:pPr>
            <w:r>
              <w:t>SimulationOutputs.pvPowerAbsorbedUnused</w:t>
            </w:r>
          </w:p>
        </w:tc>
      </w:tr>
      <w:tr w:rsidR="000E2FD0" w14:paraId="029A441E" w14:textId="77777777" w:rsidTr="003E4290">
        <w:tc>
          <w:tcPr>
            <w:tcW w:w="2689" w:type="dxa"/>
          </w:tcPr>
          <w:p w14:paraId="0A3B9E65" w14:textId="77777777" w:rsidR="000E2FD0" w:rsidRDefault="000E2FD0" w:rsidP="003E4290">
            <w:pPr>
              <w:pStyle w:val="code"/>
            </w:pPr>
            <w:r>
              <w:t>EPV</w:t>
            </w:r>
          </w:p>
        </w:tc>
        <w:tc>
          <w:tcPr>
            <w:tcW w:w="6373" w:type="dxa"/>
          </w:tcPr>
          <w:p w14:paraId="2C38301B" w14:textId="77777777" w:rsidR="000E2FD0" w:rsidRDefault="000E2FD0" w:rsidP="003E4290">
            <w:pPr>
              <w:pStyle w:val="code"/>
            </w:pPr>
            <w:r>
              <w:t>(deprecated)</w:t>
            </w:r>
          </w:p>
        </w:tc>
      </w:tr>
      <w:tr w:rsidR="000E2FD0" w14:paraId="522B5F66" w14:textId="77777777" w:rsidTr="003E4290">
        <w:tc>
          <w:tcPr>
            <w:tcW w:w="2689" w:type="dxa"/>
          </w:tcPr>
          <w:p w14:paraId="7333F13C" w14:textId="77777777" w:rsidR="000E2FD0" w:rsidRDefault="000E2FD0" w:rsidP="003E4290">
            <w:pPr>
              <w:pStyle w:val="code"/>
            </w:pPr>
            <w:r>
              <w:t>filename</w:t>
            </w:r>
          </w:p>
        </w:tc>
        <w:tc>
          <w:tcPr>
            <w:tcW w:w="6373" w:type="dxa"/>
          </w:tcPr>
          <w:p w14:paraId="2ABA8FCC" w14:textId="77777777" w:rsidR="000E2FD0" w:rsidRDefault="000E2FD0" w:rsidP="003E4290">
            <w:pPr>
              <w:pStyle w:val="code"/>
            </w:pPr>
            <w:r>
              <w:t>(deprecated)</w:t>
            </w:r>
          </w:p>
        </w:tc>
      </w:tr>
      <w:tr w:rsidR="000E2FD0" w14:paraId="0D46CF91" w14:textId="77777777" w:rsidTr="003E4290">
        <w:tc>
          <w:tcPr>
            <w:tcW w:w="2689" w:type="dxa"/>
          </w:tcPr>
          <w:p w14:paraId="64F7A12C" w14:textId="77777777" w:rsidR="000E2FD0" w:rsidRDefault="000E2FD0" w:rsidP="003E4290">
            <w:pPr>
              <w:pStyle w:val="code"/>
            </w:pPr>
            <w:r>
              <w:t>flow_from_batt</w:t>
            </w:r>
          </w:p>
        </w:tc>
        <w:tc>
          <w:tcPr>
            <w:tcW w:w="6373" w:type="dxa"/>
          </w:tcPr>
          <w:p w14:paraId="0AEEFC04" w14:textId="77777777" w:rsidR="000E2FD0" w:rsidRDefault="000E2FD0" w:rsidP="003E4290">
            <w:pPr>
              <w:pStyle w:val="code"/>
            </w:pPr>
            <w:r>
              <w:t>SimulationOutputs.battOutputKw**</w:t>
            </w:r>
          </w:p>
        </w:tc>
      </w:tr>
      <w:tr w:rsidR="000E2FD0" w14:paraId="49F03EE7" w14:textId="77777777" w:rsidTr="003E4290">
        <w:tc>
          <w:tcPr>
            <w:tcW w:w="2689" w:type="dxa"/>
          </w:tcPr>
          <w:p w14:paraId="7095A44C" w14:textId="77777777" w:rsidR="000E2FD0" w:rsidRDefault="000E2FD0" w:rsidP="003E4290">
            <w:pPr>
              <w:pStyle w:val="code"/>
            </w:pPr>
            <w:r>
              <w:t>IC</w:t>
            </w:r>
          </w:p>
        </w:tc>
        <w:tc>
          <w:tcPr>
            <w:tcW w:w="6373" w:type="dxa"/>
          </w:tcPr>
          <w:p w14:paraId="37CCE169" w14:textId="77777777" w:rsidR="000E2FD0" w:rsidRDefault="000E2FD0" w:rsidP="003E4290">
            <w:pPr>
              <w:pStyle w:val="code"/>
            </w:pPr>
            <w:r>
              <w:t>EconomicAnalysisOutput.investmentCost</w:t>
            </w:r>
          </w:p>
        </w:tc>
      </w:tr>
      <w:tr w:rsidR="000E2FD0" w14:paraId="4A83C42E" w14:textId="77777777" w:rsidTr="003E4290">
        <w:tc>
          <w:tcPr>
            <w:tcW w:w="2689" w:type="dxa"/>
          </w:tcPr>
          <w:p w14:paraId="20AA01E1" w14:textId="77777777" w:rsidR="000E2FD0" w:rsidRDefault="000E2FD0" w:rsidP="003E4290">
            <w:pPr>
              <w:pStyle w:val="code"/>
            </w:pPr>
            <w:r>
              <w:t>irr</w:t>
            </w:r>
          </w:p>
        </w:tc>
        <w:tc>
          <w:tcPr>
            <w:tcW w:w="6373" w:type="dxa"/>
          </w:tcPr>
          <w:p w14:paraId="3516E609" w14:textId="77777777" w:rsidR="000E2FD0" w:rsidRDefault="000E2FD0" w:rsidP="003E4290">
            <w:pPr>
              <w:pStyle w:val="code"/>
            </w:pPr>
            <w:r>
              <w:t>SimulationInputData.irradiation</w:t>
            </w:r>
          </w:p>
        </w:tc>
      </w:tr>
      <w:tr w:rsidR="000E2FD0" w14:paraId="3AEAB976" w14:textId="77777777" w:rsidTr="003E4290">
        <w:tc>
          <w:tcPr>
            <w:tcW w:w="2689" w:type="dxa"/>
          </w:tcPr>
          <w:p w14:paraId="3C09FB8B" w14:textId="77777777" w:rsidR="000E2FD0" w:rsidRDefault="000E2FD0" w:rsidP="003E4290">
            <w:pPr>
              <w:pStyle w:val="code"/>
            </w:pPr>
            <w:r>
              <w:t>irr_nom</w:t>
            </w:r>
          </w:p>
        </w:tc>
        <w:tc>
          <w:tcPr>
            <w:tcW w:w="6373" w:type="dxa"/>
          </w:tcPr>
          <w:p w14:paraId="6603CD60" w14:textId="77777777" w:rsidR="000E2FD0" w:rsidRDefault="000E2FD0" w:rsidP="003E4290">
            <w:pPr>
              <w:pStyle w:val="code"/>
            </w:pPr>
            <w:r>
              <w:t>PvParameters.nominalIrradiation</w:t>
            </w:r>
          </w:p>
        </w:tc>
      </w:tr>
      <w:tr w:rsidR="000E2FD0" w14:paraId="59766A50" w14:textId="77777777" w:rsidTr="003E4290">
        <w:tc>
          <w:tcPr>
            <w:tcW w:w="2689" w:type="dxa"/>
          </w:tcPr>
          <w:p w14:paraId="59D9B8AF" w14:textId="77777777" w:rsidR="000E2FD0" w:rsidRDefault="000E2FD0" w:rsidP="003E4290">
            <w:pPr>
              <w:pStyle w:val="code"/>
            </w:pPr>
            <w:r>
              <w:t>LCoE</w:t>
            </w:r>
          </w:p>
        </w:tc>
        <w:tc>
          <w:tcPr>
            <w:tcW w:w="6373" w:type="dxa"/>
          </w:tcPr>
          <w:p w14:paraId="108F0318" w14:textId="77777777" w:rsidR="000E2FD0" w:rsidRDefault="000E2FD0" w:rsidP="003E4290">
            <w:pPr>
              <w:pStyle w:val="code"/>
            </w:pPr>
            <w:r>
              <w:t>EconomicAnalysisOutputs.levelizedCostOfEnergy</w:t>
            </w:r>
          </w:p>
        </w:tc>
      </w:tr>
      <w:tr w:rsidR="000E2FD0" w14:paraId="6683FED6" w14:textId="77777777" w:rsidTr="003E4290">
        <w:tc>
          <w:tcPr>
            <w:tcW w:w="2689" w:type="dxa"/>
          </w:tcPr>
          <w:p w14:paraId="2ED95A8D" w14:textId="77777777" w:rsidR="000E2FD0" w:rsidRDefault="000E2FD0" w:rsidP="003E4290">
            <w:pPr>
              <w:pStyle w:val="code"/>
            </w:pPr>
            <w:r>
              <w:t>LL</w:t>
            </w:r>
          </w:p>
        </w:tc>
        <w:tc>
          <w:tcPr>
            <w:tcW w:w="6373" w:type="dxa"/>
          </w:tcPr>
          <w:p w14:paraId="6373A4BE" w14:textId="77777777" w:rsidR="000E2FD0" w:rsidRDefault="000E2FD0" w:rsidP="003E4290">
            <w:pPr>
              <w:pStyle w:val="code"/>
            </w:pPr>
            <w:r>
              <w:t>SimulationOutputs.lossOfLoad</w:t>
            </w:r>
          </w:p>
        </w:tc>
      </w:tr>
      <w:tr w:rsidR="000E2FD0" w14:paraId="26A8A6E1" w14:textId="77777777" w:rsidTr="003E4290">
        <w:tc>
          <w:tcPr>
            <w:tcW w:w="2689" w:type="dxa"/>
          </w:tcPr>
          <w:p w14:paraId="70D45492" w14:textId="77777777" w:rsidR="000E2FD0" w:rsidRDefault="000E2FD0" w:rsidP="003E4290">
            <w:pPr>
              <w:pStyle w:val="code"/>
            </w:pPr>
            <w:r>
              <w:t>LLP</w:t>
            </w:r>
          </w:p>
        </w:tc>
        <w:tc>
          <w:tcPr>
            <w:tcW w:w="6373" w:type="dxa"/>
          </w:tcPr>
          <w:p w14:paraId="1CBD5668" w14:textId="77777777" w:rsidR="000E2FD0" w:rsidRPr="003E4290" w:rsidRDefault="000E2FD0" w:rsidP="003E4290">
            <w:pPr>
              <w:pStyle w:val="code"/>
            </w:pPr>
            <w:r w:rsidRPr="003E4290">
              <w:t>SimulationOutputs.lossOfLoadProbability</w:t>
            </w:r>
          </w:p>
        </w:tc>
      </w:tr>
      <w:tr w:rsidR="000E2FD0" w14:paraId="4455A575" w14:textId="77777777" w:rsidTr="003E4290">
        <w:tc>
          <w:tcPr>
            <w:tcW w:w="2689" w:type="dxa"/>
          </w:tcPr>
          <w:p w14:paraId="2F16CA13" w14:textId="77777777" w:rsidR="000E2FD0" w:rsidRDefault="000E2FD0" w:rsidP="003E4290">
            <w:pPr>
              <w:pStyle w:val="code"/>
            </w:pPr>
            <w:r>
              <w:t>Load</w:t>
            </w:r>
          </w:p>
        </w:tc>
        <w:tc>
          <w:tcPr>
            <w:tcW w:w="6373" w:type="dxa"/>
          </w:tcPr>
          <w:p w14:paraId="1853078F" w14:textId="67D66383" w:rsidR="000E2FD0" w:rsidRDefault="000E2FD0" w:rsidP="003E4290">
            <w:pPr>
              <w:pStyle w:val="code"/>
            </w:pPr>
            <w:r>
              <w:t>SimulationInputData.load</w:t>
            </w:r>
          </w:p>
        </w:tc>
      </w:tr>
      <w:tr w:rsidR="000E2FD0" w14:paraId="21AC9EE0" w14:textId="77777777" w:rsidTr="003E4290">
        <w:tc>
          <w:tcPr>
            <w:tcW w:w="2689" w:type="dxa"/>
          </w:tcPr>
          <w:p w14:paraId="24B94F4C" w14:textId="77777777" w:rsidR="000E2FD0" w:rsidRDefault="000E2FD0" w:rsidP="003E4290">
            <w:pPr>
              <w:pStyle w:val="code"/>
            </w:pPr>
            <w:r>
              <w:t>LT</w:t>
            </w:r>
          </w:p>
        </w:tc>
        <w:tc>
          <w:tcPr>
            <w:tcW w:w="6373" w:type="dxa"/>
          </w:tcPr>
          <w:p w14:paraId="7423EF9F" w14:textId="4567CF93" w:rsidR="000E2FD0" w:rsidRDefault="000E2FD0" w:rsidP="003E4290">
            <w:pPr>
              <w:pStyle w:val="code"/>
            </w:pPr>
            <w:r>
              <w:t>EconomicParameters.plantLifetime</w:t>
            </w:r>
            <w:r w:rsidR="00702A87">
              <w:t>Years</w:t>
            </w:r>
          </w:p>
        </w:tc>
      </w:tr>
      <w:tr w:rsidR="000E2FD0" w14:paraId="1CA70A92" w14:textId="77777777" w:rsidTr="003E4290">
        <w:tc>
          <w:tcPr>
            <w:tcW w:w="2689" w:type="dxa"/>
          </w:tcPr>
          <w:p w14:paraId="7657B1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MA_opt_norm_bhut_jun15_20_10(1)</w:t>
            </w:r>
          </w:p>
        </w:tc>
        <w:tc>
          <w:tcPr>
            <w:tcW w:w="6373" w:type="dxa"/>
          </w:tcPr>
          <w:p w14:paraId="1D3F337D" w14:textId="77777777" w:rsidR="000E2FD0" w:rsidRDefault="000E2FD0" w:rsidP="003E4290">
            <w:pPr>
              <w:pStyle w:val="code"/>
            </w:pPr>
            <w:r>
              <w:t>OptimalSolutions.lossOfLoadProbabilities</w:t>
            </w:r>
          </w:p>
        </w:tc>
      </w:tr>
      <w:tr w:rsidR="000E2FD0" w14:paraId="31E8D900" w14:textId="77777777" w:rsidTr="003E4290">
        <w:tc>
          <w:tcPr>
            <w:tcW w:w="2689" w:type="dxa"/>
          </w:tcPr>
          <w:p w14:paraId="4F4D3371"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lastRenderedPageBreak/>
              <w:t>MA_opt_norm_bhut_jun15_20_10(2)</w:t>
            </w:r>
          </w:p>
        </w:tc>
        <w:tc>
          <w:tcPr>
            <w:tcW w:w="6373" w:type="dxa"/>
          </w:tcPr>
          <w:p w14:paraId="5FBB5CED" w14:textId="77777777" w:rsidR="000E2FD0" w:rsidRDefault="000E2FD0" w:rsidP="003E4290">
            <w:pPr>
              <w:pStyle w:val="code"/>
            </w:pPr>
            <w:r>
              <w:t>OptimalSolutions..netPresentCosts</w:t>
            </w:r>
          </w:p>
        </w:tc>
      </w:tr>
      <w:tr w:rsidR="000E2FD0" w14:paraId="7537A60A" w14:textId="77777777" w:rsidTr="003E4290">
        <w:tc>
          <w:tcPr>
            <w:tcW w:w="2689" w:type="dxa"/>
          </w:tcPr>
          <w:p w14:paraId="4CD993D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MA_opt_norm_bhut_jun15_20_10(3)</w:t>
            </w:r>
          </w:p>
        </w:tc>
        <w:tc>
          <w:tcPr>
            <w:tcW w:w="6373" w:type="dxa"/>
          </w:tcPr>
          <w:p w14:paraId="520A6E55" w14:textId="77777777" w:rsidR="000E2FD0" w:rsidRDefault="000E2FD0" w:rsidP="003E4290">
            <w:pPr>
              <w:pStyle w:val="code"/>
            </w:pPr>
            <w:r>
              <w:t>OptimalSolutions.pvKw</w:t>
            </w:r>
          </w:p>
        </w:tc>
      </w:tr>
      <w:tr w:rsidR="000E2FD0" w14:paraId="7C9C9FCD" w14:textId="77777777" w:rsidTr="003E4290">
        <w:tc>
          <w:tcPr>
            <w:tcW w:w="2689" w:type="dxa"/>
          </w:tcPr>
          <w:p w14:paraId="72E9D4CD"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MA_opt_norm_bhut_jun15_20_10(4)</w:t>
            </w:r>
          </w:p>
        </w:tc>
        <w:tc>
          <w:tcPr>
            <w:tcW w:w="6373" w:type="dxa"/>
          </w:tcPr>
          <w:p w14:paraId="0F95B064" w14:textId="77777777" w:rsidR="000E2FD0" w:rsidRDefault="000E2FD0" w:rsidP="003E4290">
            <w:pPr>
              <w:pStyle w:val="code"/>
            </w:pPr>
            <w:r>
              <w:t>OptimalSolutions.battKwh</w:t>
            </w:r>
          </w:p>
        </w:tc>
      </w:tr>
      <w:tr w:rsidR="000E2FD0" w14:paraId="00E50A5E" w14:textId="77777777" w:rsidTr="003E4290">
        <w:tc>
          <w:tcPr>
            <w:tcW w:w="2689" w:type="dxa"/>
          </w:tcPr>
          <w:p w14:paraId="1FAB7383"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MA_opt_norm_bhut_jun15_20_10(5)</w:t>
            </w:r>
          </w:p>
        </w:tc>
        <w:tc>
          <w:tcPr>
            <w:tcW w:w="6373" w:type="dxa"/>
          </w:tcPr>
          <w:p w14:paraId="0F7B1BC5" w14:textId="77777777" w:rsidR="000E2FD0" w:rsidRDefault="000E2FD0" w:rsidP="003E4290">
            <w:pPr>
              <w:pStyle w:val="code"/>
            </w:pPr>
            <w:r>
              <w:t>OptimalSolutions.levelizedCostsOfEnergy</w:t>
            </w:r>
          </w:p>
        </w:tc>
      </w:tr>
      <w:tr w:rsidR="000E2FD0" w14:paraId="543DBDA4" w14:textId="77777777" w:rsidTr="003E4290">
        <w:tc>
          <w:tcPr>
            <w:tcW w:w="2689" w:type="dxa"/>
          </w:tcPr>
          <w:p w14:paraId="6DCB7BA8" w14:textId="77777777" w:rsidR="000E2FD0" w:rsidRPr="003E4290" w:rsidRDefault="000E2FD0" w:rsidP="003E4290">
            <w:pPr>
              <w:pStyle w:val="code"/>
              <w:rPr>
                <w:rFonts w:cs="Courier New"/>
                <w:sz w:val="24"/>
                <w:szCs w:val="24"/>
                <w:lang w:val="nb-NO"/>
              </w:rPr>
            </w:pPr>
            <w:r w:rsidRPr="003E4290">
              <w:rPr>
                <w:rFonts w:cs="Courier New"/>
                <w:color w:val="000000"/>
                <w:sz w:val="20"/>
                <w:szCs w:val="20"/>
                <w:lang w:val="nb-NO"/>
              </w:rPr>
              <w:t>MA_opt_norm_bhut_jun15_20_10(6)</w:t>
            </w:r>
          </w:p>
        </w:tc>
        <w:tc>
          <w:tcPr>
            <w:tcW w:w="6373" w:type="dxa"/>
          </w:tcPr>
          <w:p w14:paraId="3253CF20" w14:textId="77777777" w:rsidR="000E2FD0" w:rsidRDefault="000E2FD0" w:rsidP="003E4290">
            <w:pPr>
              <w:pStyle w:val="code"/>
            </w:pPr>
            <w:r>
              <w:t>OptimalSolutions.investmentCosts</w:t>
            </w:r>
          </w:p>
        </w:tc>
      </w:tr>
      <w:tr w:rsidR="000E2FD0" w14:paraId="2DDC4556" w14:textId="77777777" w:rsidTr="003E4290">
        <w:tc>
          <w:tcPr>
            <w:tcW w:w="2689" w:type="dxa"/>
          </w:tcPr>
          <w:p w14:paraId="5FA10D33" w14:textId="77777777" w:rsidR="000E2FD0" w:rsidRDefault="000E2FD0" w:rsidP="003E4290">
            <w:pPr>
              <w:pStyle w:val="code"/>
            </w:pPr>
            <w:r>
              <w:t>max_batt</w:t>
            </w:r>
          </w:p>
        </w:tc>
        <w:tc>
          <w:tcPr>
            <w:tcW w:w="6373" w:type="dxa"/>
          </w:tcPr>
          <w:p w14:paraId="40844873" w14:textId="77777777" w:rsidR="000E2FD0" w:rsidRDefault="000E2FD0" w:rsidP="003E4290">
            <w:pPr>
              <w:pStyle w:val="code"/>
            </w:pPr>
            <w:r>
              <w:t>SimulationParameters.battStopKwh</w:t>
            </w:r>
          </w:p>
        </w:tc>
      </w:tr>
      <w:tr w:rsidR="000E2FD0" w14:paraId="508C2492" w14:textId="77777777" w:rsidTr="003E4290">
        <w:tc>
          <w:tcPr>
            <w:tcW w:w="2689" w:type="dxa"/>
          </w:tcPr>
          <w:p w14:paraId="765CBABF" w14:textId="77777777" w:rsidR="000E2FD0" w:rsidRDefault="000E2FD0" w:rsidP="003E4290">
            <w:pPr>
              <w:pStyle w:val="code"/>
            </w:pPr>
            <w:r>
              <w:t>max_PV</w:t>
            </w:r>
          </w:p>
        </w:tc>
        <w:tc>
          <w:tcPr>
            <w:tcW w:w="6373" w:type="dxa"/>
          </w:tcPr>
          <w:p w14:paraId="5E752EAA" w14:textId="77777777" w:rsidR="000E2FD0" w:rsidRDefault="000E2FD0" w:rsidP="003E4290">
            <w:pPr>
              <w:pStyle w:val="code"/>
            </w:pPr>
            <w:r>
              <w:t>SimulationParameters.pvStopKw</w:t>
            </w:r>
          </w:p>
        </w:tc>
      </w:tr>
      <w:tr w:rsidR="000E2FD0" w:rsidRPr="00961808" w14:paraId="08D4BC97" w14:textId="77777777" w:rsidTr="003E4290">
        <w:tc>
          <w:tcPr>
            <w:tcW w:w="2689" w:type="dxa"/>
          </w:tcPr>
          <w:p w14:paraId="2B63D5B3" w14:textId="77777777" w:rsidR="000E2FD0" w:rsidRDefault="000E2FD0" w:rsidP="003E4290">
            <w:pPr>
              <w:pStyle w:val="code"/>
            </w:pPr>
            <w:r>
              <w:t>max_y_repl</w:t>
            </w:r>
          </w:p>
        </w:tc>
        <w:tc>
          <w:tcPr>
            <w:tcW w:w="6373" w:type="dxa"/>
          </w:tcPr>
          <w:p w14:paraId="3009F3A5" w14:textId="77777777" w:rsidR="000E2FD0" w:rsidRPr="00961808" w:rsidRDefault="000E2FD0" w:rsidP="003E4290">
            <w:pPr>
              <w:pStyle w:val="code"/>
            </w:pPr>
            <w:r>
              <w:t>BatteryParameters.maxOperationalYears</w:t>
            </w:r>
          </w:p>
        </w:tc>
      </w:tr>
      <w:tr w:rsidR="000E2FD0" w14:paraId="4EF77FCA" w14:textId="77777777" w:rsidTr="003E4290">
        <w:tc>
          <w:tcPr>
            <w:tcW w:w="2689" w:type="dxa"/>
          </w:tcPr>
          <w:p w14:paraId="64539072" w14:textId="77777777" w:rsidR="000E2FD0" w:rsidRDefault="000E2FD0" w:rsidP="003E4290">
            <w:pPr>
              <w:pStyle w:val="code"/>
            </w:pPr>
            <w:r>
              <w:t>min_batt</w:t>
            </w:r>
          </w:p>
        </w:tc>
        <w:tc>
          <w:tcPr>
            <w:tcW w:w="6373" w:type="dxa"/>
          </w:tcPr>
          <w:p w14:paraId="74D949F7" w14:textId="77777777" w:rsidR="000E2FD0" w:rsidRDefault="000E2FD0" w:rsidP="003E4290">
            <w:pPr>
              <w:pStyle w:val="code"/>
            </w:pPr>
            <w:r>
              <w:t>SimulationParameters.battStartKwh</w:t>
            </w:r>
          </w:p>
        </w:tc>
      </w:tr>
      <w:tr w:rsidR="000E2FD0" w14:paraId="30E2D16C" w14:textId="77777777" w:rsidTr="003E4290">
        <w:tc>
          <w:tcPr>
            <w:tcW w:w="2689" w:type="dxa"/>
          </w:tcPr>
          <w:p w14:paraId="07EE5A5A" w14:textId="77777777" w:rsidR="000E2FD0" w:rsidRDefault="000E2FD0" w:rsidP="003E4290">
            <w:pPr>
              <w:pStyle w:val="code"/>
            </w:pPr>
            <w:r>
              <w:t>min_PV</w:t>
            </w:r>
          </w:p>
        </w:tc>
        <w:tc>
          <w:tcPr>
            <w:tcW w:w="6373" w:type="dxa"/>
          </w:tcPr>
          <w:p w14:paraId="5E0CECBC" w14:textId="77777777" w:rsidR="000E2FD0" w:rsidRDefault="000E2FD0" w:rsidP="003E4290">
            <w:pPr>
              <w:pStyle w:val="code"/>
            </w:pPr>
            <w:r>
              <w:t>SimulationParameters.pvStartKw</w:t>
            </w:r>
          </w:p>
        </w:tc>
      </w:tr>
      <w:tr w:rsidR="000E2FD0" w14:paraId="39EF47A6" w14:textId="77777777" w:rsidTr="003E4290">
        <w:tc>
          <w:tcPr>
            <w:tcW w:w="2689" w:type="dxa"/>
          </w:tcPr>
          <w:p w14:paraId="0888F002" w14:textId="77777777" w:rsidR="000E2FD0" w:rsidRDefault="000E2FD0" w:rsidP="003E4290">
            <w:pPr>
              <w:pStyle w:val="code"/>
            </w:pPr>
            <w:r>
              <w:t>n_batt</w:t>
            </w:r>
          </w:p>
        </w:tc>
        <w:tc>
          <w:tcPr>
            <w:tcW w:w="6373" w:type="dxa"/>
          </w:tcPr>
          <w:p w14:paraId="086C330E" w14:textId="77777777" w:rsidR="000E2FD0" w:rsidRDefault="000E2FD0" w:rsidP="003E4290">
            <w:pPr>
              <w:pStyle w:val="code"/>
            </w:pPr>
            <w:r>
              <w:t>SimulationParameters.nBattSteps</w:t>
            </w:r>
          </w:p>
        </w:tc>
      </w:tr>
      <w:tr w:rsidR="000E2FD0" w14:paraId="046C8D2D" w14:textId="77777777" w:rsidTr="003E4290">
        <w:tc>
          <w:tcPr>
            <w:tcW w:w="2689" w:type="dxa"/>
          </w:tcPr>
          <w:p w14:paraId="2B9C818C" w14:textId="77777777" w:rsidR="000E2FD0" w:rsidRDefault="000E2FD0" w:rsidP="003E4290">
            <w:pPr>
              <w:pStyle w:val="code"/>
            </w:pPr>
            <w:r>
              <w:t>n_PV</w:t>
            </w:r>
          </w:p>
        </w:tc>
        <w:tc>
          <w:tcPr>
            <w:tcW w:w="6373" w:type="dxa"/>
          </w:tcPr>
          <w:p w14:paraId="2E22B453" w14:textId="77777777" w:rsidR="000E2FD0" w:rsidRDefault="000E2FD0" w:rsidP="003E4290">
            <w:pPr>
              <w:pStyle w:val="code"/>
            </w:pPr>
            <w:r>
              <w:t>SimulationParameters.nPvSteps</w:t>
            </w:r>
          </w:p>
        </w:tc>
      </w:tr>
      <w:tr w:rsidR="000E2FD0" w14:paraId="0003D8C1" w14:textId="77777777" w:rsidTr="003E4290">
        <w:tc>
          <w:tcPr>
            <w:tcW w:w="2689" w:type="dxa"/>
          </w:tcPr>
          <w:p w14:paraId="5370B397" w14:textId="77777777" w:rsidR="000E2FD0" w:rsidRDefault="000E2FD0" w:rsidP="003E4290">
            <w:pPr>
              <w:pStyle w:val="code"/>
            </w:pPr>
            <w:r>
              <w:t>NPC</w:t>
            </w:r>
          </w:p>
        </w:tc>
        <w:tc>
          <w:tcPr>
            <w:tcW w:w="6373" w:type="dxa"/>
          </w:tcPr>
          <w:p w14:paraId="25A68332" w14:textId="77777777" w:rsidR="000E2FD0" w:rsidRDefault="000E2FD0" w:rsidP="003E4290">
            <w:pPr>
              <w:pStyle w:val="code"/>
            </w:pPr>
            <w:r>
              <w:t>EconomicAnalysisOutputs.netPresentCost</w:t>
            </w:r>
          </w:p>
        </w:tc>
      </w:tr>
      <w:tr w:rsidR="000E2FD0" w14:paraId="1F43B03A" w14:textId="77777777" w:rsidTr="003E4290">
        <w:tc>
          <w:tcPr>
            <w:tcW w:w="2689" w:type="dxa"/>
          </w:tcPr>
          <w:p w14:paraId="2E9F1172" w14:textId="77777777" w:rsidR="000E2FD0" w:rsidRDefault="000E2FD0" w:rsidP="003E4290">
            <w:pPr>
              <w:pStyle w:val="code"/>
            </w:pPr>
            <w:r>
              <w:t>num_batt</w:t>
            </w:r>
          </w:p>
        </w:tc>
        <w:tc>
          <w:tcPr>
            <w:tcW w:w="6373" w:type="dxa"/>
          </w:tcPr>
          <w:p w14:paraId="276D1823" w14:textId="77777777" w:rsidR="000E2FD0" w:rsidRDefault="000E2FD0" w:rsidP="003E4290">
            <w:pPr>
              <w:pStyle w:val="code"/>
            </w:pPr>
            <w:r>
              <w:t>EconomicAnalysisOutput.nBattEmployed</w:t>
            </w:r>
          </w:p>
        </w:tc>
      </w:tr>
      <w:tr w:rsidR="000E2FD0" w14:paraId="2B580EE2" w14:textId="77777777" w:rsidTr="003E4290">
        <w:tc>
          <w:tcPr>
            <w:tcW w:w="2689" w:type="dxa"/>
          </w:tcPr>
          <w:p w14:paraId="02CC5111" w14:textId="77777777" w:rsidR="000E2FD0" w:rsidRDefault="000E2FD0" w:rsidP="003E4290">
            <w:pPr>
              <w:pStyle w:val="code"/>
            </w:pPr>
            <w:r>
              <w:t>P_pv</w:t>
            </w:r>
          </w:p>
        </w:tc>
        <w:tc>
          <w:tcPr>
            <w:tcW w:w="6373" w:type="dxa"/>
          </w:tcPr>
          <w:p w14:paraId="734EA68B" w14:textId="77777777" w:rsidR="000E2FD0" w:rsidRDefault="000E2FD0" w:rsidP="003E4290">
            <w:pPr>
              <w:pStyle w:val="code"/>
            </w:pPr>
            <w:r>
              <w:t>SimulationOutputs.pvPowerAbsorbed****</w:t>
            </w:r>
          </w:p>
        </w:tc>
      </w:tr>
      <w:tr w:rsidR="000E2FD0" w14:paraId="54C614FE" w14:textId="77777777" w:rsidTr="003E4290">
        <w:tc>
          <w:tcPr>
            <w:tcW w:w="2689" w:type="dxa"/>
          </w:tcPr>
          <w:p w14:paraId="6C3FC7F2" w14:textId="77777777" w:rsidR="000E2FD0" w:rsidRDefault="000E2FD0" w:rsidP="003E4290">
            <w:pPr>
              <w:pStyle w:val="code"/>
            </w:pPr>
            <w:r>
              <w:t>peak</w:t>
            </w:r>
          </w:p>
        </w:tc>
        <w:tc>
          <w:tcPr>
            <w:tcW w:w="6373" w:type="dxa"/>
          </w:tcPr>
          <w:p w14:paraId="65E67291" w14:textId="77777777" w:rsidR="000E2FD0" w:rsidRDefault="000E2FD0" w:rsidP="003E4290">
            <w:pPr>
              <w:pStyle w:val="code"/>
            </w:pPr>
            <w:r>
              <w:t>loadPeakKw</w:t>
            </w:r>
          </w:p>
        </w:tc>
      </w:tr>
      <w:tr w:rsidR="000E2FD0" w14:paraId="011C5103" w14:textId="77777777" w:rsidTr="003E4290">
        <w:tc>
          <w:tcPr>
            <w:tcW w:w="2689" w:type="dxa"/>
          </w:tcPr>
          <w:p w14:paraId="4E2038D4" w14:textId="77777777" w:rsidR="000E2FD0" w:rsidRDefault="000E2FD0" w:rsidP="003E4290">
            <w:pPr>
              <w:pStyle w:val="code"/>
            </w:pPr>
            <w:r>
              <w:t>Pow_max</w:t>
            </w:r>
          </w:p>
        </w:tc>
        <w:tc>
          <w:tcPr>
            <w:tcW w:w="6373" w:type="dxa"/>
          </w:tcPr>
          <w:p w14:paraId="4530EDB7" w14:textId="77777777" w:rsidR="000E2FD0" w:rsidRDefault="000E2FD0" w:rsidP="003E4290">
            <w:pPr>
              <w:pStyle w:val="code"/>
            </w:pPr>
            <w:r>
              <w:t>battMaxPowerFlow</w:t>
            </w:r>
          </w:p>
        </w:tc>
      </w:tr>
      <w:tr w:rsidR="000E2FD0" w14:paraId="78D95CEF" w14:textId="77777777" w:rsidTr="003E4290">
        <w:tc>
          <w:tcPr>
            <w:tcW w:w="2689" w:type="dxa"/>
          </w:tcPr>
          <w:p w14:paraId="365C972A" w14:textId="77777777" w:rsidR="000E2FD0" w:rsidRDefault="000E2FD0" w:rsidP="003E4290">
            <w:pPr>
              <w:pStyle w:val="code"/>
            </w:pPr>
            <w:r>
              <w:t>PV_i</w:t>
            </w:r>
          </w:p>
        </w:tc>
        <w:tc>
          <w:tcPr>
            <w:tcW w:w="6373" w:type="dxa"/>
          </w:tcPr>
          <w:p w14:paraId="191FED25" w14:textId="77777777" w:rsidR="000E2FD0" w:rsidRDefault="000E2FD0" w:rsidP="003E4290">
            <w:pPr>
              <w:pStyle w:val="code"/>
            </w:pPr>
            <w:r>
              <w:t>iPv</w:t>
            </w:r>
          </w:p>
        </w:tc>
      </w:tr>
      <w:tr w:rsidR="000E2FD0" w14:paraId="56C868A5" w14:textId="77777777" w:rsidTr="003E4290">
        <w:tc>
          <w:tcPr>
            <w:tcW w:w="2689" w:type="dxa"/>
          </w:tcPr>
          <w:p w14:paraId="45CF3B61" w14:textId="77777777" w:rsidR="000E2FD0" w:rsidRDefault="000E2FD0" w:rsidP="003E4290">
            <w:pPr>
              <w:pStyle w:val="code"/>
            </w:pPr>
            <w:r>
              <w:t>Pvpower_i</w:t>
            </w:r>
          </w:p>
        </w:tc>
        <w:tc>
          <w:tcPr>
            <w:tcW w:w="6373" w:type="dxa"/>
          </w:tcPr>
          <w:p w14:paraId="3A25CA23" w14:textId="77777777" w:rsidR="000E2FD0" w:rsidRDefault="000E2FD0" w:rsidP="003E4290">
            <w:pPr>
              <w:pStyle w:val="code"/>
            </w:pPr>
            <w:r>
              <w:t>iPvKw</w:t>
            </w:r>
          </w:p>
        </w:tc>
      </w:tr>
      <w:tr w:rsidR="000E2FD0" w14:paraId="3EA1AFEA" w14:textId="77777777" w:rsidTr="003E4290">
        <w:tc>
          <w:tcPr>
            <w:tcW w:w="2689" w:type="dxa"/>
          </w:tcPr>
          <w:p w14:paraId="61636A2A" w14:textId="77777777" w:rsidR="000E2FD0" w:rsidRDefault="000E2FD0" w:rsidP="003E4290">
            <w:pPr>
              <w:pStyle w:val="code"/>
            </w:pPr>
            <w:r>
              <w:t>r_int</w:t>
            </w:r>
          </w:p>
        </w:tc>
        <w:tc>
          <w:tcPr>
            <w:tcW w:w="6373" w:type="dxa"/>
          </w:tcPr>
          <w:p w14:paraId="3DECC07F" w14:textId="77777777" w:rsidR="000E2FD0" w:rsidRDefault="000E2FD0" w:rsidP="003E4290">
            <w:pPr>
              <w:pStyle w:val="code"/>
            </w:pPr>
            <w:r>
              <w:t>EconomicParameters.interestRate</w:t>
            </w:r>
          </w:p>
        </w:tc>
      </w:tr>
      <w:tr w:rsidR="000E2FD0" w14:paraId="7460FB32" w14:textId="77777777" w:rsidTr="003E4290">
        <w:tc>
          <w:tcPr>
            <w:tcW w:w="2689" w:type="dxa"/>
          </w:tcPr>
          <w:p w14:paraId="5BE66D70" w14:textId="77777777" w:rsidR="000E2FD0" w:rsidRDefault="000E2FD0" w:rsidP="003E4290">
            <w:pPr>
              <w:pStyle w:val="code"/>
            </w:pPr>
            <w:r>
              <w:t>SoC</w:t>
            </w:r>
          </w:p>
        </w:tc>
        <w:tc>
          <w:tcPr>
            <w:tcW w:w="6373" w:type="dxa"/>
          </w:tcPr>
          <w:p w14:paraId="32013BD4" w14:textId="77777777" w:rsidR="000E2FD0" w:rsidRDefault="000E2FD0" w:rsidP="003E4290">
            <w:pPr>
              <w:pStyle w:val="code"/>
            </w:pPr>
            <w:r>
              <w:t>SimulationOutputs.stateOfCharge**</w:t>
            </w:r>
          </w:p>
        </w:tc>
      </w:tr>
      <w:tr w:rsidR="000E2FD0" w14:paraId="692F7642" w14:textId="77777777" w:rsidTr="003E4290">
        <w:tc>
          <w:tcPr>
            <w:tcW w:w="2689" w:type="dxa"/>
          </w:tcPr>
          <w:p w14:paraId="47919C6F" w14:textId="77777777" w:rsidR="000E2FD0" w:rsidRDefault="000E2FD0" w:rsidP="003E4290">
            <w:pPr>
              <w:pStyle w:val="code"/>
            </w:pPr>
            <w:r>
              <w:t>SoC_min</w:t>
            </w:r>
          </w:p>
        </w:tc>
        <w:tc>
          <w:tcPr>
            <w:tcW w:w="6373" w:type="dxa"/>
          </w:tcPr>
          <w:p w14:paraId="382B1E20" w14:textId="77777777" w:rsidR="000E2FD0" w:rsidRDefault="000E2FD0" w:rsidP="003E4290">
            <w:pPr>
              <w:pStyle w:val="code"/>
            </w:pPr>
            <w:r>
              <w:t>BatteryParameters.minStateOfCharge</w:t>
            </w:r>
          </w:p>
        </w:tc>
      </w:tr>
      <w:tr w:rsidR="000E2FD0" w14:paraId="6AC8438A" w14:textId="77777777" w:rsidTr="003E4290">
        <w:tc>
          <w:tcPr>
            <w:tcW w:w="2689" w:type="dxa"/>
          </w:tcPr>
          <w:p w14:paraId="5CD8AA80" w14:textId="77777777" w:rsidR="000E2FD0" w:rsidRDefault="000E2FD0" w:rsidP="003E4290">
            <w:pPr>
              <w:pStyle w:val="code"/>
            </w:pPr>
            <w:r>
              <w:t>SoC_start</w:t>
            </w:r>
          </w:p>
        </w:tc>
        <w:tc>
          <w:tcPr>
            <w:tcW w:w="6373" w:type="dxa"/>
          </w:tcPr>
          <w:p w14:paraId="7F11D93F" w14:textId="77777777" w:rsidR="000E2FD0" w:rsidRDefault="000E2FD0" w:rsidP="003E4290">
            <w:pPr>
              <w:pStyle w:val="code"/>
            </w:pPr>
            <w:r>
              <w:t>BatteryParameters.initialStateOfCharge</w:t>
            </w:r>
          </w:p>
        </w:tc>
      </w:tr>
      <w:tr w:rsidR="000E2FD0" w14:paraId="39F434EB" w14:textId="77777777" w:rsidTr="003E4290">
        <w:tc>
          <w:tcPr>
            <w:tcW w:w="2689" w:type="dxa"/>
          </w:tcPr>
          <w:p w14:paraId="1FD3F680" w14:textId="77777777" w:rsidR="000E2FD0" w:rsidRDefault="000E2FD0" w:rsidP="003E4290">
            <w:pPr>
              <w:pStyle w:val="code"/>
            </w:pPr>
            <w:r>
              <w:t>step_batt</w:t>
            </w:r>
          </w:p>
        </w:tc>
        <w:tc>
          <w:tcPr>
            <w:tcW w:w="6373" w:type="dxa"/>
          </w:tcPr>
          <w:p w14:paraId="21A45F99" w14:textId="77777777" w:rsidR="000E2FD0" w:rsidRDefault="000E2FD0" w:rsidP="003E4290">
            <w:pPr>
              <w:pStyle w:val="code"/>
            </w:pPr>
            <w:r>
              <w:t>SimulationParameters.battStepKwh</w:t>
            </w:r>
          </w:p>
        </w:tc>
      </w:tr>
      <w:tr w:rsidR="000E2FD0" w14:paraId="068D2585" w14:textId="77777777" w:rsidTr="003E4290">
        <w:tc>
          <w:tcPr>
            <w:tcW w:w="2689" w:type="dxa"/>
          </w:tcPr>
          <w:p w14:paraId="689EE805" w14:textId="77777777" w:rsidR="000E2FD0" w:rsidRDefault="000E2FD0" w:rsidP="003E4290">
            <w:pPr>
              <w:pStyle w:val="code"/>
            </w:pPr>
            <w:r>
              <w:t>step_PV</w:t>
            </w:r>
          </w:p>
        </w:tc>
        <w:tc>
          <w:tcPr>
            <w:tcW w:w="6373" w:type="dxa"/>
          </w:tcPr>
          <w:p w14:paraId="3338010D" w14:textId="77777777" w:rsidR="000E2FD0" w:rsidRDefault="000E2FD0" w:rsidP="003E4290">
            <w:pPr>
              <w:pStyle w:val="code"/>
            </w:pPr>
            <w:r>
              <w:t>SimulationParameters.pvStepKw</w:t>
            </w:r>
          </w:p>
        </w:tc>
      </w:tr>
      <w:tr w:rsidR="000E2FD0" w14:paraId="0EFEA08B" w14:textId="77777777" w:rsidTr="003E4290">
        <w:tc>
          <w:tcPr>
            <w:tcW w:w="2689" w:type="dxa"/>
          </w:tcPr>
          <w:p w14:paraId="6FE511F7" w14:textId="77777777" w:rsidR="000E2FD0" w:rsidRDefault="000E2FD0" w:rsidP="003E4290">
            <w:pPr>
              <w:pStyle w:val="code"/>
            </w:pPr>
            <w:r>
              <w:t>T_amb</w:t>
            </w:r>
          </w:p>
        </w:tc>
        <w:tc>
          <w:tcPr>
            <w:tcW w:w="6373" w:type="dxa"/>
          </w:tcPr>
          <w:p w14:paraId="41EF28D7" w14:textId="3A9304CF" w:rsidR="000E2FD0" w:rsidRDefault="000E2FD0" w:rsidP="003E4290">
            <w:pPr>
              <w:pStyle w:val="code"/>
            </w:pPr>
            <w:r>
              <w:t>SimulationInputData.temperature</w:t>
            </w:r>
            <w:r w:rsidR="00702A87">
              <w:t>C</w:t>
            </w:r>
          </w:p>
        </w:tc>
      </w:tr>
      <w:tr w:rsidR="000E2FD0" w14:paraId="661CDF2B" w14:textId="77777777" w:rsidTr="003E4290">
        <w:tc>
          <w:tcPr>
            <w:tcW w:w="2689" w:type="dxa"/>
          </w:tcPr>
          <w:p w14:paraId="59619F34" w14:textId="77777777" w:rsidR="000E2FD0" w:rsidRDefault="000E2FD0" w:rsidP="003E4290">
            <w:pPr>
              <w:pStyle w:val="code"/>
            </w:pPr>
            <w:r>
              <w:t>T_cell</w:t>
            </w:r>
          </w:p>
        </w:tc>
        <w:tc>
          <w:tcPr>
            <w:tcW w:w="6373" w:type="dxa"/>
          </w:tcPr>
          <w:p w14:paraId="11257C43" w14:textId="352C3AD6" w:rsidR="000E2FD0" w:rsidRDefault="000E2FD0" w:rsidP="003E4290">
            <w:pPr>
              <w:pStyle w:val="code"/>
            </w:pPr>
            <w:r>
              <w:t>pvTemperature</w:t>
            </w:r>
            <w:r w:rsidR="00702A87">
              <w:t>C</w:t>
            </w:r>
          </w:p>
        </w:tc>
      </w:tr>
      <w:tr w:rsidR="000E2FD0" w14:paraId="21A0BE9F" w14:textId="77777777" w:rsidTr="003E4290">
        <w:tc>
          <w:tcPr>
            <w:tcW w:w="2689" w:type="dxa"/>
          </w:tcPr>
          <w:p w14:paraId="7CAA63BD" w14:textId="77777777" w:rsidR="000E2FD0" w:rsidRDefault="000E2FD0" w:rsidP="003E4290">
            <w:pPr>
              <w:pStyle w:val="code"/>
            </w:pPr>
            <w:r>
              <w:t>T_nom</w:t>
            </w:r>
          </w:p>
        </w:tc>
        <w:tc>
          <w:tcPr>
            <w:tcW w:w="6373" w:type="dxa"/>
          </w:tcPr>
          <w:p w14:paraId="2FC131D0" w14:textId="77777777" w:rsidR="000E2FD0" w:rsidRDefault="000E2FD0" w:rsidP="003E4290">
            <w:pPr>
              <w:pStyle w:val="code"/>
            </w:pPr>
            <w:r>
              <w:t>PvParameters.nominalCellTemperatureC</w:t>
            </w:r>
          </w:p>
        </w:tc>
      </w:tr>
      <w:tr w:rsidR="000E2FD0" w14:paraId="7AE41A14" w14:textId="77777777" w:rsidTr="003E4290">
        <w:tc>
          <w:tcPr>
            <w:tcW w:w="2689" w:type="dxa"/>
          </w:tcPr>
          <w:p w14:paraId="2EBDAD3C" w14:textId="77777777" w:rsidR="000E2FD0" w:rsidRDefault="000E2FD0" w:rsidP="003E4290">
            <w:pPr>
              <w:pStyle w:val="code"/>
            </w:pPr>
            <w:r>
              <w:t>T_ref</w:t>
            </w:r>
          </w:p>
        </w:tc>
        <w:tc>
          <w:tcPr>
            <w:tcW w:w="6373" w:type="dxa"/>
          </w:tcPr>
          <w:p w14:paraId="3DAB979C" w14:textId="77777777" w:rsidR="000E2FD0" w:rsidRDefault="000E2FD0" w:rsidP="003E4290">
            <w:pPr>
              <w:pStyle w:val="code"/>
            </w:pPr>
            <w:r>
              <w:t>PvParameters.nominalAmbientTemperatureC</w:t>
            </w:r>
          </w:p>
        </w:tc>
      </w:tr>
      <w:tr w:rsidR="000E2FD0" w14:paraId="159AFB67" w14:textId="77777777" w:rsidTr="003E4290">
        <w:tc>
          <w:tcPr>
            <w:tcW w:w="2689" w:type="dxa"/>
          </w:tcPr>
          <w:p w14:paraId="1BC96C60" w14:textId="77777777" w:rsidR="000E2FD0" w:rsidRDefault="000E2FD0" w:rsidP="003E4290">
            <w:pPr>
              <w:pStyle w:val="code"/>
            </w:pPr>
            <w:r>
              <w:t>total_loss_load</w:t>
            </w:r>
          </w:p>
        </w:tc>
        <w:tc>
          <w:tcPr>
            <w:tcW w:w="6373" w:type="dxa"/>
          </w:tcPr>
          <w:p w14:paraId="194F6323" w14:textId="77777777" w:rsidR="000E2FD0" w:rsidRDefault="000E2FD0" w:rsidP="003E4290">
            <w:pPr>
              <w:pStyle w:val="code"/>
            </w:pPr>
            <w:r>
              <w:t>SimulationOutputs.lossOfLoadTot**</w:t>
            </w:r>
          </w:p>
        </w:tc>
      </w:tr>
      <w:tr w:rsidR="000E2FD0" w14:paraId="693532D4" w14:textId="77777777" w:rsidTr="003E4290">
        <w:tc>
          <w:tcPr>
            <w:tcW w:w="2689" w:type="dxa"/>
          </w:tcPr>
          <w:p w14:paraId="75AB4F0B" w14:textId="77777777" w:rsidR="000E2FD0" w:rsidRDefault="000E2FD0" w:rsidP="003E4290">
            <w:pPr>
              <w:pStyle w:val="code"/>
            </w:pPr>
            <w:r>
              <w:t>x_llp</w:t>
            </w:r>
          </w:p>
        </w:tc>
        <w:tc>
          <w:tcPr>
            <w:tcW w:w="6373" w:type="dxa"/>
          </w:tcPr>
          <w:p w14:paraId="480454C7" w14:textId="77777777" w:rsidR="000E2FD0" w:rsidRDefault="000E2FD0" w:rsidP="003E4290">
            <w:pPr>
              <w:pStyle w:val="code"/>
            </w:pPr>
            <w:r>
              <w:t>SimulationParameters.llpSearchTargets</w:t>
            </w:r>
          </w:p>
        </w:tc>
      </w:tr>
      <w:tr w:rsidR="000E2FD0" w14:paraId="2C930391" w14:textId="77777777" w:rsidTr="003E4290">
        <w:tc>
          <w:tcPr>
            <w:tcW w:w="2689" w:type="dxa"/>
          </w:tcPr>
          <w:p w14:paraId="38EBD55E" w14:textId="77777777" w:rsidR="000E2FD0" w:rsidRDefault="000E2FD0" w:rsidP="003E4290">
            <w:pPr>
              <w:pStyle w:val="code"/>
            </w:pPr>
            <w:r>
              <w:t>YC</w:t>
            </w:r>
          </w:p>
        </w:tc>
        <w:tc>
          <w:tcPr>
            <w:tcW w:w="6373" w:type="dxa"/>
          </w:tcPr>
          <w:p w14:paraId="4A6555A2" w14:textId="77777777" w:rsidR="000E2FD0" w:rsidRDefault="000E2FD0" w:rsidP="003E4290">
            <w:pPr>
              <w:pStyle w:val="code"/>
            </w:pPr>
            <w:r>
              <w:t>EconomicAnalysisOutput.operationMaintenanceReplacementCost**</w:t>
            </w:r>
          </w:p>
        </w:tc>
      </w:tr>
      <w:tr w:rsidR="000E2FD0" w14:paraId="11B56121" w14:textId="77777777" w:rsidTr="003E4290">
        <w:tc>
          <w:tcPr>
            <w:tcW w:w="2689" w:type="dxa"/>
          </w:tcPr>
          <w:p w14:paraId="1EFC91BE" w14:textId="77777777" w:rsidR="000E2FD0" w:rsidRDefault="000E2FD0" w:rsidP="003E4290">
            <w:pPr>
              <w:pStyle w:val="code"/>
            </w:pPr>
            <w:r>
              <w:t>years_to_go_batt</w:t>
            </w:r>
          </w:p>
        </w:tc>
        <w:tc>
          <w:tcPr>
            <w:tcW w:w="6373" w:type="dxa"/>
          </w:tcPr>
          <w:p w14:paraId="5A6FE51D" w14:textId="77777777" w:rsidR="000E2FD0" w:rsidRDefault="000E2FD0" w:rsidP="003E4290">
            <w:pPr>
              <w:pStyle w:val="code"/>
            </w:pPr>
            <w:r>
              <w:t>battOperationalYears</w:t>
            </w:r>
          </w:p>
        </w:tc>
      </w:tr>
      <w:tr w:rsidR="00B934EE" w:rsidRPr="00875D5E" w14:paraId="1F37BDC3" w14:textId="77777777" w:rsidTr="00B934EE">
        <w:trPr>
          <w:trHeight w:val="421"/>
        </w:trPr>
        <w:tc>
          <w:tcPr>
            <w:tcW w:w="9062" w:type="dxa"/>
            <w:gridSpan w:val="2"/>
            <w:vAlign w:val="center"/>
          </w:tcPr>
          <w:p w14:paraId="7A977385" w14:textId="57C3A700" w:rsidR="00B934EE" w:rsidRDefault="00B934EE" w:rsidP="00B934EE">
            <w:pPr>
              <w:pStyle w:val="tableHeader"/>
            </w:pPr>
            <w:r>
              <w:t>Stored for after-simulation inspections in the rewritten DST</w:t>
            </w:r>
          </w:p>
        </w:tc>
      </w:tr>
      <w:tr w:rsidR="003E4290" w:rsidRPr="00875D5E" w14:paraId="167E2915" w14:textId="77777777" w:rsidTr="003E4290">
        <w:tc>
          <w:tcPr>
            <w:tcW w:w="9062" w:type="dxa"/>
            <w:gridSpan w:val="2"/>
          </w:tcPr>
          <w:p w14:paraId="4DECF4F5" w14:textId="480AF905" w:rsidR="003E4290" w:rsidRPr="003E4290" w:rsidRDefault="003E4290" w:rsidP="00B934EE">
            <w:pPr>
              <w:ind w:firstLine="0"/>
            </w:pPr>
            <w:r w:rsidRPr="003E4290">
              <w:t xml:space="preserve">* </w:t>
            </w:r>
            <w:r w:rsidR="00B934EE">
              <w:t xml:space="preserve">Hourly data points are now </w:t>
            </w:r>
            <w:r w:rsidRPr="003E4290">
              <w:t>stored in this variable</w:t>
            </w:r>
          </w:p>
        </w:tc>
      </w:tr>
      <w:tr w:rsidR="003E4290" w:rsidRPr="00875D5E" w14:paraId="2FE891A3" w14:textId="77777777" w:rsidTr="003E4290">
        <w:tc>
          <w:tcPr>
            <w:tcW w:w="9062" w:type="dxa"/>
            <w:gridSpan w:val="2"/>
          </w:tcPr>
          <w:p w14:paraId="00FAC873" w14:textId="651C9641" w:rsidR="003E4290" w:rsidRPr="003E4290" w:rsidRDefault="003E4290" w:rsidP="00B934EE">
            <w:pPr>
              <w:ind w:firstLine="0"/>
            </w:pPr>
            <w:r w:rsidRPr="003E4290">
              <w:t xml:space="preserve">** </w:t>
            </w:r>
            <w:r w:rsidR="00B934EE">
              <w:t>PV</w:t>
            </w:r>
            <w:r w:rsidRPr="003E4290">
              <w:t xml:space="preserve"> and battery comb</w:t>
            </w:r>
            <w:r w:rsidR="00B934EE">
              <w:t>ination data points are now</w:t>
            </w:r>
            <w:r w:rsidRPr="003E4290">
              <w:t xml:space="preserve"> stored in this variable</w:t>
            </w:r>
          </w:p>
        </w:tc>
      </w:tr>
      <w:tr w:rsidR="003E4290" w:rsidRPr="00875D5E" w14:paraId="7AFC519C" w14:textId="77777777" w:rsidTr="003E4290">
        <w:tc>
          <w:tcPr>
            <w:tcW w:w="9062" w:type="dxa"/>
            <w:gridSpan w:val="2"/>
          </w:tcPr>
          <w:p w14:paraId="0827D3FD" w14:textId="527DFB33" w:rsidR="003E4290" w:rsidRPr="003E4290" w:rsidRDefault="003E4290" w:rsidP="00063D6B">
            <w:pPr>
              <w:ind w:firstLine="0"/>
            </w:pPr>
            <w:r w:rsidRPr="003E4290">
              <w:t xml:space="preserve">*** </w:t>
            </w:r>
            <w:r w:rsidR="00B934EE">
              <w:t>B</w:t>
            </w:r>
            <w:r w:rsidRPr="003E4290">
              <w:t>oth time and</w:t>
            </w:r>
            <w:r w:rsidR="00063D6B">
              <w:t xml:space="preserve"> PV/</w:t>
            </w:r>
            <w:r w:rsidRPr="003E4290">
              <w:t>b</w:t>
            </w:r>
            <w:r w:rsidR="00B934EE">
              <w:t>attery combinations are now</w:t>
            </w:r>
            <w:r w:rsidRPr="003E4290">
              <w:t xml:space="preserve"> stored in this variable.</w:t>
            </w:r>
          </w:p>
        </w:tc>
      </w:tr>
      <w:tr w:rsidR="00B934EE" w:rsidRPr="00875D5E" w14:paraId="2B085F46" w14:textId="77777777" w:rsidTr="00B934EE">
        <w:tc>
          <w:tcPr>
            <w:tcW w:w="9062" w:type="dxa"/>
            <w:gridSpan w:val="2"/>
          </w:tcPr>
          <w:p w14:paraId="0D37A6D8" w14:textId="36850273" w:rsidR="00B934EE" w:rsidRPr="003E4290" w:rsidRDefault="00B934EE" w:rsidP="00B934EE">
            <w:pPr>
              <w:ind w:firstLine="0"/>
            </w:pPr>
            <w:r>
              <w:t>**** Time and PV iterations are now stored in this variable</w:t>
            </w:r>
          </w:p>
        </w:tc>
      </w:tr>
    </w:tbl>
    <w:p w14:paraId="74965D8B" w14:textId="77777777" w:rsidR="00900AE9" w:rsidRDefault="00900AE9" w:rsidP="003E4290"/>
    <w:p w14:paraId="79FCA19B" w14:textId="77777777" w:rsidR="004818DA" w:rsidRDefault="004818DA" w:rsidP="004818DA">
      <w:r>
        <w:t>The unit of variables is included in some names, in order to easily detect errors when writing the code. When the unit of the variable is obvious, for example when discussing power or load, the unit is implicit and can be excluded.</w:t>
      </w:r>
    </w:p>
    <w:p w14:paraId="600B3A07" w14:textId="5C8766EF" w:rsidR="004818DA" w:rsidRDefault="004818DA" w:rsidP="003E4290">
      <w:r>
        <w:lastRenderedPageBreak/>
        <w:t xml:space="preserve">The variables </w:t>
      </w:r>
      <w:r w:rsidRPr="00486BF8">
        <w:rPr>
          <w:rStyle w:val="codeChar"/>
        </w:rPr>
        <w:t>iPv</w:t>
      </w:r>
      <w:r>
        <w:t xml:space="preserve"> and</w:t>
      </w:r>
      <w:r w:rsidRPr="00486BF8">
        <w:rPr>
          <w:rStyle w:val="codeChar"/>
        </w:rPr>
        <w:t xml:space="preserve"> jBatt</w:t>
      </w:r>
      <w:r>
        <w:t xml:space="preserve"> are important to notice. </w:t>
      </w:r>
      <w:r w:rsidR="00571FDE">
        <w:t xml:space="preserve">During simulation we have for loops for PV </w:t>
      </w:r>
      <w:r w:rsidR="00571FDE" w:rsidRPr="00981A1C">
        <w:rPr>
          <w:rStyle w:val="codeChar"/>
        </w:rPr>
        <w:t>iPv = pvStartKw : pvStepKw : pvStopKw</w:t>
      </w:r>
      <w:r w:rsidR="00571FDE" w:rsidRPr="00981A1C">
        <w:t>, for battery</w:t>
      </w:r>
      <w:r w:rsidR="00571FDE">
        <w:rPr>
          <w:rStyle w:val="codeChar"/>
        </w:rPr>
        <w:t xml:space="preserve"> </w:t>
      </w:r>
      <w:r w:rsidR="00571FDE" w:rsidRPr="00981A1C">
        <w:rPr>
          <w:rStyle w:val="codeChar"/>
        </w:rPr>
        <w:t>jBatt = battStartKwh : battStepKwh : battStopKwh</w:t>
      </w:r>
      <w:r w:rsidR="00571FDE">
        <w:t xml:space="preserve">, and time </w:t>
      </w:r>
      <w:r w:rsidR="00571FDE" w:rsidRPr="00981A1C">
        <w:rPr>
          <w:rStyle w:val="codeChar"/>
        </w:rPr>
        <w:t>t = 1 : nHours</w:t>
      </w:r>
      <w:r w:rsidR="00571FDE">
        <w:t xml:space="preserve">. When accessing data points later we use the same variable name as a place holder. </w:t>
      </w:r>
      <w:r>
        <w:t xml:space="preserve">Meaning that if we have a </w:t>
      </w:r>
      <w:r w:rsidRPr="00486BF8">
        <w:rPr>
          <w:rStyle w:val="codeChar"/>
        </w:rPr>
        <w:t>pvStartKw = 100</w:t>
      </w:r>
      <w:r>
        <w:t xml:space="preserve"> and </w:t>
      </w:r>
      <w:r w:rsidRPr="00486BF8">
        <w:rPr>
          <w:rStyle w:val="codeChar"/>
        </w:rPr>
        <w:t>battStartKw = 100</w:t>
      </w:r>
      <w:r>
        <w:t xml:space="preserve">, the </w:t>
      </w:r>
      <w:r w:rsidR="00571FDE">
        <w:t xml:space="preserve">simulation outputs for </w:t>
      </w:r>
      <w:r w:rsidR="003B138A">
        <w:t>LoL</w:t>
      </w:r>
      <w:r w:rsidR="00571FDE">
        <w:t xml:space="preserve"> can be accessed as</w:t>
      </w:r>
      <w:r>
        <w:t xml:space="preserve"> </w:t>
      </w:r>
      <w:r w:rsidRPr="00486BF8">
        <w:rPr>
          <w:rStyle w:val="codeChar"/>
        </w:rPr>
        <w:t>SimOut.lossOfLoad(:,1,1),</w:t>
      </w:r>
      <w:r>
        <w:t xml:space="preserve"> here </w:t>
      </w:r>
      <w:r w:rsidRPr="00486BF8">
        <w:rPr>
          <w:rStyle w:val="codeChar"/>
        </w:rPr>
        <w:t>iPv = 1</w:t>
      </w:r>
      <w:r>
        <w:t xml:space="preserve">, and </w:t>
      </w:r>
      <w:r w:rsidRPr="00486BF8">
        <w:rPr>
          <w:rStyle w:val="codeChar"/>
        </w:rPr>
        <w:t>jBatt = 1</w:t>
      </w:r>
      <w:r>
        <w:t>. This way of referring to simulations is recurring in the rewritten DST.</w:t>
      </w:r>
      <w:r w:rsidR="00571FDE">
        <w:t xml:space="preserve"> </w:t>
      </w:r>
    </w:p>
    <w:p w14:paraId="0AEEFBDE" w14:textId="0D411BAA" w:rsidR="004818DA" w:rsidRDefault="004818DA" w:rsidP="004818DA">
      <w:pPr>
        <w:pStyle w:val="Heading4"/>
        <w:framePr w:wrap="notBeside"/>
      </w:pPr>
      <w:r>
        <w:t>Classes in the rewritten DST</w:t>
      </w:r>
    </w:p>
    <w:p w14:paraId="2F501C95" w14:textId="77777777" w:rsidR="008B7FDB" w:rsidRDefault="00900AE9" w:rsidP="00C63F42">
      <w:pPr>
        <w:pStyle w:val="Caption"/>
      </w:pPr>
      <w:r>
        <w:t xml:space="preserve">Classes are the way the rewritten DST store variables in between functions and encapsulations, this has some great advantages. Classes allow for generation of variables automatically at initiation, hiding this repeated functionality from the user. The class </w:t>
      </w:r>
      <w:r w:rsidRPr="002523B6">
        <w:rPr>
          <w:rStyle w:val="codeChar"/>
        </w:rPr>
        <w:t>SimulationInputData</w:t>
      </w:r>
      <w:r>
        <w:t xml:space="preserve"> will for example only need the names of the files, and the folder name containing them to initiate the class</w:t>
      </w:r>
      <w:r w:rsidR="00B16C99">
        <w:t xml:space="preserve">. </w:t>
      </w:r>
      <w:r>
        <w:t>The result is a class containing all the data sets, variables for the length of the time series, and it will also generate warnings when the data-sets are of different lengths, and need to be preprocessed. This is all independent of which OS or computer you are currently using.</w:t>
      </w:r>
      <w:r w:rsidR="00B16C99">
        <w:t xml:space="preserve"> The </w:t>
      </w:r>
      <w:r w:rsidR="00B16C99" w:rsidRPr="00B16C99">
        <w:rPr>
          <w:rStyle w:val="codeChar"/>
        </w:rPr>
        <w:t>SimulationInputData</w:t>
      </w:r>
      <w:r w:rsidR="00B16C99">
        <w:t xml:space="preserve"> constructor is displayed in </w:t>
      </w:r>
      <w:r w:rsidR="00B16C99">
        <w:fldChar w:fldCharType="begin"/>
      </w:r>
      <w:r w:rsidR="00B16C99">
        <w:instrText xml:space="preserve"> REF _Ref449006621 \h </w:instrText>
      </w:r>
      <w:r w:rsidR="00B16C99">
        <w:fldChar w:fldCharType="separate"/>
      </w:r>
    </w:p>
    <w:p w14:paraId="76684A80" w14:textId="3A7F686B" w:rsidR="00FC14F4" w:rsidRDefault="008B7FDB" w:rsidP="00FC14F4">
      <w:r>
        <w:t xml:space="preserve">Figure </w:t>
      </w:r>
      <w:r>
        <w:rPr>
          <w:noProof/>
        </w:rPr>
        <w:t>2</w:t>
      </w:r>
      <w:r>
        <w:t>:</w:t>
      </w:r>
      <w:r>
        <w:rPr>
          <w:noProof/>
        </w:rPr>
        <w:t>1</w:t>
      </w:r>
      <w:r w:rsidR="00B16C99">
        <w:fldChar w:fldCharType="end"/>
      </w:r>
      <w:r w:rsidR="00B16C99">
        <w:t>.</w:t>
      </w:r>
    </w:p>
    <w:p w14:paraId="19FF1666" w14:textId="77777777" w:rsidR="00FC14F4" w:rsidRDefault="00FC14F4" w:rsidP="00FC14F4">
      <w:pPr>
        <w:rPr>
          <w:color w:val="000000" w:themeColor="text1"/>
        </w:rPr>
      </w:pPr>
      <w:r>
        <w:t xml:space="preserve">A class implementation will make prevent assignments and accesses of variables that are not predefined for the class. For example if you attempt </w:t>
      </w:r>
      <w:r w:rsidRPr="00E33C61">
        <w:rPr>
          <w:rStyle w:val="codeChar"/>
        </w:rPr>
        <w:t>SimData.x</w:t>
      </w:r>
      <w:r>
        <w:t xml:space="preserve"> Matlab will return: </w:t>
      </w:r>
      <w:r w:rsidRPr="002E3294">
        <w:rPr>
          <w:color w:val="000000" w:themeColor="text1"/>
        </w:rPr>
        <w:t>“</w:t>
      </w:r>
      <w:r w:rsidRPr="002E3294">
        <w:rPr>
          <w:rStyle w:val="CodeChar0"/>
          <w:color w:val="FF0000"/>
        </w:rPr>
        <w:t>The class SimulationInputData has no property or method named 'x'</w:t>
      </w:r>
      <w:r w:rsidRPr="002E3294">
        <w:rPr>
          <w:color w:val="000000" w:themeColor="text1"/>
        </w:rPr>
        <w:t>”.</w:t>
      </w:r>
      <w:r>
        <w:rPr>
          <w:color w:val="000000" w:themeColor="text1"/>
        </w:rPr>
        <w:t xml:space="preserve"> The class will also make passing of parameters to functions much less time demanding. If you need simulation parameters for a function, you can simply pass the simulation parameters all in one class. This allows for higher development agility and effective encapsulation of variables. As seen in </w:t>
      </w:r>
    </w:p>
    <w:p w14:paraId="6A0B114E" w14:textId="77777777" w:rsidR="00FC14F4" w:rsidRDefault="00FC14F4" w:rsidP="00FC14F4">
      <w:r>
        <w:rPr>
          <w:color w:val="000000" w:themeColor="text1"/>
        </w:rPr>
        <w:t xml:space="preserve">Lastly, the class will make the origin of the variables explicit, meaning that there is no question of what is meant by </w:t>
      </w:r>
      <w:r w:rsidRPr="002E3294">
        <w:rPr>
          <w:rStyle w:val="CodeChar0"/>
        </w:rPr>
        <w:t>BatteryParameters.chargingEfficiency</w:t>
      </w:r>
      <w:r w:rsidRPr="002E3294">
        <w:t>.</w:t>
      </w:r>
      <w:r>
        <w:rPr>
          <w:color w:val="000000" w:themeColor="text1"/>
        </w:rPr>
        <w:t xml:space="preserve"> This will assist the comprehension of the code.</w:t>
      </w:r>
    </w:p>
    <w:p w14:paraId="45A3DDC3" w14:textId="77777777" w:rsidR="00FC14F4" w:rsidRDefault="00FC14F4" w:rsidP="00FC14F4">
      <w:pPr>
        <w:rPr>
          <w:noProof/>
          <w:color w:val="000000" w:themeColor="text1"/>
          <w:lang w:eastAsia="ja-JP"/>
        </w:rPr>
      </w:pPr>
      <w:r>
        <w:t xml:space="preserve">A negative consequence is that the classes make variable names longer. These are however shortened in the different functions as they are passed. For example </w:t>
      </w:r>
      <w:r w:rsidRPr="002E3294">
        <w:rPr>
          <w:rStyle w:val="CodeChar0"/>
        </w:rPr>
        <w:t>BatteryParameters.chargingEfficiency</w:t>
      </w:r>
      <w:r>
        <w:t xml:space="preserve"> will typically be written </w:t>
      </w:r>
      <w:r w:rsidRPr="002E3294">
        <w:rPr>
          <w:rStyle w:val="codeChar"/>
        </w:rPr>
        <w:t>BattParam.chargingEfficiency</w:t>
      </w:r>
      <w:r w:rsidRPr="00E33C61">
        <w:t>. This is ok</w:t>
      </w:r>
      <w:r>
        <w:t xml:space="preserve"> because the number of classes are comprehensibly few and it contains its own full name as the type name.</w:t>
      </w:r>
      <w:r w:rsidRPr="00912B08">
        <w:rPr>
          <w:noProof/>
          <w:color w:val="000000" w:themeColor="text1"/>
          <w:lang w:eastAsia="ja-JP"/>
        </w:rPr>
        <w:t xml:space="preserve"> </w:t>
      </w:r>
    </w:p>
    <w:p w14:paraId="6B7EB164" w14:textId="77777777" w:rsidR="00FC14F4" w:rsidRDefault="00FC14F4" w:rsidP="00FC14F4"/>
    <w:bookmarkStart w:id="3" w:name="_MON_1522677650"/>
    <w:bookmarkEnd w:id="3"/>
    <w:p w14:paraId="63183B8E" w14:textId="77777777" w:rsidR="00E22932" w:rsidRDefault="000F7B02" w:rsidP="00C63F42">
      <w:pPr>
        <w:pStyle w:val="Caption"/>
      </w:pPr>
      <w:r w:rsidRPr="00C63F42">
        <w:object w:dxaOrig="9406" w:dyaOrig="7931" w14:anchorId="018E6E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96.85pt" o:ole="" o:borderbottomcolor="this">
            <v:imagedata r:id="rId8" o:title=""/>
          </v:shape>
          <o:OLEObject Type="Embed" ProgID="Word.Document.12" ShapeID="_x0000_i1025" DrawAspect="Content" ObjectID="_1526038690" r:id="rId9">
            <o:FieldCodes>\s</o:FieldCodes>
          </o:OLEObject>
        </w:object>
      </w:r>
      <w:bookmarkStart w:id="4" w:name="_Ref449006621"/>
      <w:bookmarkStart w:id="5" w:name="_Ref449006191"/>
    </w:p>
    <w:p w14:paraId="525F97A3" w14:textId="21B1F43C" w:rsidR="002523B6" w:rsidRPr="002523B6" w:rsidRDefault="00B16C99" w:rsidP="00C63F4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4"/>
      <w:r w:rsidRPr="007C1EB6">
        <w:t xml:space="preserve"> The SimulationInputData constructor function</w:t>
      </w:r>
      <w:bookmarkEnd w:id="5"/>
    </w:p>
    <w:p w14:paraId="2D6857C8" w14:textId="77777777" w:rsidR="00912B08" w:rsidRDefault="00912B08" w:rsidP="00900AE9">
      <w:pPr>
        <w:rPr>
          <w:noProof/>
          <w:color w:val="000000" w:themeColor="text1"/>
          <w:lang w:eastAsia="ja-JP"/>
        </w:rPr>
      </w:pPr>
    </w:p>
    <w:p w14:paraId="43207ABA" w14:textId="40C8A24F" w:rsidR="00912B08" w:rsidRDefault="00912B08" w:rsidP="00AE38E4">
      <w:pPr>
        <w:pStyle w:val="tableEntry"/>
      </w:pPr>
      <w:r w:rsidRPr="00912B08">
        <w:rPr>
          <w:noProof/>
        </w:rPr>
        <w:lastRenderedPageBreak/>
        <w:drawing>
          <wp:inline distT="0" distB="0" distL="0" distR="0" wp14:anchorId="709BAEBE" wp14:editId="465D46FF">
            <wp:extent cx="5760085" cy="3290570"/>
            <wp:effectExtent l="0" t="0" r="0" b="5080"/>
            <wp:docPr id="5" name="Picture 5" descr="Y:\dstReferenceManu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dstReferenceManual\Clas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290570"/>
                    </a:xfrm>
                    <a:prstGeom prst="rect">
                      <a:avLst/>
                    </a:prstGeom>
                    <a:noFill/>
                    <a:ln>
                      <a:noFill/>
                    </a:ln>
                  </pic:spPr>
                </pic:pic>
              </a:graphicData>
            </a:graphic>
          </wp:inline>
        </w:drawing>
      </w:r>
    </w:p>
    <w:p w14:paraId="6C07951A" w14:textId="77777777" w:rsidR="00912B08" w:rsidRDefault="00912B08" w:rsidP="00912B08">
      <w:pPr>
        <w:pStyle w:val="Code0"/>
        <w:keepNext/>
      </w:pPr>
    </w:p>
    <w:p w14:paraId="2801C4F7" w14:textId="6973169F" w:rsidR="000F7B02" w:rsidRDefault="00912B08" w:rsidP="00912B08">
      <w:pPr>
        <w:pStyle w:val="Caption"/>
        <w:sectPr w:rsidR="000F7B02" w:rsidSect="00440985">
          <w:type w:val="continuous"/>
          <w:pgSz w:w="11907" w:h="16840" w:code="9"/>
          <w:pgMar w:top="1418" w:right="1418" w:bottom="1418" w:left="1418" w:header="709" w:footer="709" w:gutter="0"/>
          <w:cols w:space="708"/>
          <w:docGrid w:linePitch="360"/>
        </w:sectPr>
      </w:pPr>
      <w:bookmarkStart w:id="6" w:name="_Ref44894385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w:t>
      </w:r>
      <w:r w:rsidR="008B7FDB">
        <w:fldChar w:fldCharType="end"/>
      </w:r>
      <w:r>
        <w:t>: Class and Module Diagram</w:t>
      </w:r>
      <w:bookmarkEnd w:id="6"/>
      <w:r w:rsidR="000F7B02">
        <w:t xml:space="preserve"> </w:t>
      </w:r>
    </w:p>
    <w:p w14:paraId="33E29F9D" w14:textId="173ED49B" w:rsidR="00900AE9" w:rsidRPr="00912B08" w:rsidRDefault="000F7B02" w:rsidP="00912B08">
      <w:pPr>
        <w:pStyle w:val="Caption"/>
      </w:pPr>
      <w:r>
        <w:lastRenderedPageBreak/>
        <w:t>The classes enter the workspace when displayed in a rectangle.</w:t>
      </w:r>
    </w:p>
    <w:p w14:paraId="16FC51B3" w14:textId="77777777" w:rsidR="00912B08" w:rsidRPr="00D65F73" w:rsidRDefault="00912B08" w:rsidP="00900AE9"/>
    <w:p w14:paraId="226F654A" w14:textId="77777777" w:rsidR="0095322C" w:rsidRDefault="0095322C" w:rsidP="0095322C">
      <w:pPr>
        <w:pStyle w:val="Heading3"/>
        <w:framePr w:wrap="notBeside"/>
      </w:pPr>
      <w:bookmarkStart w:id="7" w:name="_Ref443042804"/>
      <w:r>
        <w:t>Modularization and Encapsulation</w:t>
      </w:r>
      <w:bookmarkEnd w:id="7"/>
    </w:p>
    <w:p w14:paraId="2AE71584" w14:textId="67046B98" w:rsidR="0095322C" w:rsidRDefault="0095322C" w:rsidP="00213A9F">
      <w:r>
        <w:t>Encapsulation basically means that variables are restricted to their scope</w:t>
      </w:r>
      <w:r w:rsidR="00DC2B07">
        <w:t>, they are not available from other functions and they are not stored when the scope has terminated</w:t>
      </w:r>
      <w:r>
        <w:t>. This will protect variables from unwanted access or interference, which results in a safer implementation. In the rewritten DST, encapsulation is mainly used to keep the workspace clean. When entering a function in Matlab, the variables that are passed to the function will be copied. The only calculations that comes out of a function is therefore the output variable of the function. This way, all variables that are irrelevant outside the function, are deleted.</w:t>
      </w:r>
      <w:r w:rsidR="007C2284">
        <w:t xml:space="preserve"> </w:t>
      </w:r>
    </w:p>
    <w:p w14:paraId="57926D3A" w14:textId="77777777" w:rsidR="007C2284" w:rsidRDefault="00213A9F" w:rsidP="0095322C">
      <w:r>
        <w:t>Each</w:t>
      </w:r>
      <w:r w:rsidR="0095322C">
        <w:t xml:space="preserve"> module has an associated output class</w:t>
      </w:r>
      <w:r>
        <w:t xml:space="preserve"> in the rewritten DST</w:t>
      </w:r>
      <w:r w:rsidR="0095322C">
        <w:t xml:space="preserve">. The result is a workspace with only input and output classes (See </w:t>
      </w:r>
      <w:r w:rsidR="0095322C">
        <w:fldChar w:fldCharType="begin"/>
      </w:r>
      <w:r w:rsidR="0095322C">
        <w:instrText xml:space="preserve"> REF _Ref448943857 \h </w:instrText>
      </w:r>
      <w:r w:rsidR="0095322C">
        <w:fldChar w:fldCharType="separate"/>
      </w:r>
      <w:r w:rsidR="008B7FDB">
        <w:t xml:space="preserve">Figure </w:t>
      </w:r>
      <w:r w:rsidR="008B7FDB">
        <w:rPr>
          <w:noProof/>
        </w:rPr>
        <w:t>2</w:t>
      </w:r>
      <w:r w:rsidR="008B7FDB">
        <w:t>:</w:t>
      </w:r>
      <w:r w:rsidR="008B7FDB">
        <w:rPr>
          <w:noProof/>
        </w:rPr>
        <w:t>2</w:t>
      </w:r>
      <w:r w:rsidR="008B7FDB">
        <w:t>: Class and Module Diagram</w:t>
      </w:r>
      <w:r w:rsidR="0095322C">
        <w:fldChar w:fldCharType="end"/>
      </w:r>
      <w:r w:rsidR="0095322C">
        <w:t>).</w:t>
      </w:r>
      <w:r>
        <w:t xml:space="preserve"> This defines a clear intersection between modules. This also means that modules can be used in any order desired, or even used inside each other. A single simulation can be called simply by restricting the simulation parameters, or the plotting function can be repeated multiple times with different solutions. </w:t>
      </w:r>
    </w:p>
    <w:p w14:paraId="415DE89E" w14:textId="76811DEA" w:rsidR="0095322C" w:rsidRDefault="00213A9F" w:rsidP="0095322C">
      <w:r>
        <w:t xml:space="preserve">This configuration allows for agile </w:t>
      </w:r>
      <w:r w:rsidR="007C2284">
        <w:t xml:space="preserve">development and testing, as </w:t>
      </w:r>
      <w:r>
        <w:t>module</w:t>
      </w:r>
      <w:r w:rsidR="007C2284">
        <w:t>s</w:t>
      </w:r>
      <w:r>
        <w:t xml:space="preserve"> can be tested or replaced quickly without changing the rest of the code. </w:t>
      </w:r>
      <w:r w:rsidR="007C2284">
        <w:t>If you wish to plot a solution, it will be enough to pass one or two classes as arguments to the plotting function. If you wish to modify an existing module, it can simply be copied and modified as desired without losing the previous functionality.</w:t>
      </w:r>
    </w:p>
    <w:p w14:paraId="4AB1D9E0" w14:textId="15DB4E3F" w:rsidR="0095322C" w:rsidRDefault="0095322C" w:rsidP="0095322C">
      <w:r>
        <w:t>The modularization in the rewritten DST</w:t>
      </w:r>
      <w:r w:rsidR="007C2284">
        <w:t xml:space="preserve"> is based on the principle that one thing should be done at a time. It’</w:t>
      </w:r>
      <w:r>
        <w:t xml:space="preserve">s been said about </w:t>
      </w:r>
      <w:r w:rsidR="007C2284">
        <w:t xml:space="preserve">quality </w:t>
      </w:r>
      <w:r>
        <w:t xml:space="preserve">code that it “does one thing well” </w:t>
      </w:r>
      <w:sdt>
        <w:sdtPr>
          <w:id w:val="-873691460"/>
          <w:citation/>
        </w:sdtPr>
        <w:sdtContent>
          <w:r>
            <w:fldChar w:fldCharType="begin"/>
          </w:r>
          <w:r w:rsidRPr="00840C75">
            <w:instrText xml:space="preserve"> CITATION Rob09 \l 1044 </w:instrText>
          </w:r>
          <w:r>
            <w:fldChar w:fldCharType="separate"/>
          </w:r>
          <w:r w:rsidR="008B7FDB" w:rsidRPr="008B7FDB">
            <w:rPr>
              <w:noProof/>
            </w:rPr>
            <w:t>(Martin 2009)</w:t>
          </w:r>
          <w:r>
            <w:fldChar w:fldCharType="end"/>
          </w:r>
        </w:sdtContent>
      </w:sdt>
      <w:r>
        <w:t xml:space="preserve">, this </w:t>
      </w:r>
      <w:r>
        <w:lastRenderedPageBreak/>
        <w:t xml:space="preserve">cannot be followed </w:t>
      </w:r>
      <w:r w:rsidR="007C2284">
        <w:t>too strictly</w:t>
      </w:r>
      <w:r>
        <w:t xml:space="preserve"> in this Matlab implementation. The reason being that the data-sets are too large to continuously pass between functions. Function calls in Matlab are ‘call by value’, meaning that a variable passed to a function is copied to the function scope. The potential memory consumption and computation overhead while doing this, could affect the development and testing flow. Hence, further modularization is reserved for a python implementation, where variables are pointers</w:t>
      </w:r>
      <w:r w:rsidR="00213A9F">
        <w:t xml:space="preserve"> and ‘call by reference’ is </w:t>
      </w:r>
      <w:r>
        <w:t>default behavior.</w:t>
      </w:r>
    </w:p>
    <w:p w14:paraId="020ED190" w14:textId="109A4CED" w:rsidR="006A75E8" w:rsidRDefault="006A75E8" w:rsidP="006A75E8">
      <w:pPr>
        <w:pStyle w:val="Heading3"/>
        <w:framePr w:wrap="notBeside"/>
      </w:pPr>
      <w:r>
        <w:t>Formatting</w:t>
      </w:r>
    </w:p>
    <w:p w14:paraId="10FE8E00" w14:textId="364B5D67" w:rsidR="006A75E8" w:rsidRDefault="00BE793F" w:rsidP="006A75E8">
      <w:r>
        <w:t>Due to incre</w:t>
      </w:r>
      <w:r w:rsidR="00DC2B07">
        <w:t>ased length in variable names, the readability can seem ‘cluttered’. The DST does however perform very straight forward arithmetic operations which are readable when aligned in columns</w:t>
      </w:r>
      <w:r>
        <w:t>. The</w:t>
      </w:r>
      <w:r w:rsidR="00B33276">
        <w:t xml:space="preserve"> equations are aligned by the operators as seen in</w:t>
      </w:r>
      <w:r w:rsidR="00B16C99">
        <w:t xml:space="preserve"> </w:t>
      </w:r>
      <w:r w:rsidR="00B16C99">
        <w:fldChar w:fldCharType="begin"/>
      </w:r>
      <w:r w:rsidR="00B16C99">
        <w:instrText xml:space="preserve"> REF _Ref449006397 \h </w:instrText>
      </w:r>
      <w:r w:rsidR="00B16C99">
        <w:fldChar w:fldCharType="separate"/>
      </w:r>
      <w:r w:rsidR="008B7FDB">
        <w:t xml:space="preserve">Figure </w:t>
      </w:r>
      <w:r w:rsidR="008B7FDB">
        <w:rPr>
          <w:noProof/>
        </w:rPr>
        <w:t>2</w:t>
      </w:r>
      <w:r w:rsidR="008B7FDB">
        <w:t>:</w:t>
      </w:r>
      <w:r w:rsidR="008B7FDB">
        <w:rPr>
          <w:noProof/>
        </w:rPr>
        <w:t>3</w:t>
      </w:r>
      <w:r w:rsidR="00B16C99">
        <w:fldChar w:fldCharType="end"/>
      </w:r>
      <w:r>
        <w:t>. Th</w:t>
      </w:r>
      <w:r w:rsidR="00DC2B07">
        <w:t>e idea is that the user are accustomed</w:t>
      </w:r>
      <w:r>
        <w:t xml:space="preserve"> to seeing the equations in this form, so the predictability of the format will remove ambivalence and doubts while speeding up equation comprehension. This is introduced because of the wide formatti</w:t>
      </w:r>
      <w:r w:rsidR="00DC2B07">
        <w:t>ng native to</w:t>
      </w:r>
      <w:r>
        <w:t xml:space="preserve"> Matlab and the increased length of variable names in the rewritten DST. This way the user can read the script without scrolling</w:t>
      </w:r>
      <w:r w:rsidR="00DC2B07">
        <w:t xml:space="preserve"> horizontally</w:t>
      </w:r>
      <w:r>
        <w:t xml:space="preserve">. </w:t>
      </w:r>
      <w:r w:rsidR="00B16C99">
        <w:t>This</w:t>
      </w:r>
      <w:r w:rsidR="00BE741D">
        <w:t xml:space="preserve"> format</w:t>
      </w:r>
      <w:r>
        <w:t xml:space="preserve"> might </w:t>
      </w:r>
      <w:r w:rsidR="00B16C99">
        <w:t xml:space="preserve">be </w:t>
      </w:r>
      <w:r w:rsidR="00BE741D">
        <w:t>un</w:t>
      </w:r>
      <w:r w:rsidR="00B16C99">
        <w:t>necessary fo</w:t>
      </w:r>
      <w:r w:rsidR="00DC2B07">
        <w:t>r readability in later versions, as the Matlab editor use a wide font and is unable to zoom out</w:t>
      </w:r>
      <w:r w:rsidR="00B16C99">
        <w:t>.</w:t>
      </w:r>
    </w:p>
    <w:p w14:paraId="226A9DEB" w14:textId="77777777" w:rsidR="00486BF8" w:rsidRDefault="00486BF8" w:rsidP="006A75E8"/>
    <w:bookmarkStart w:id="8" w:name="_MON_1522589467"/>
    <w:bookmarkEnd w:id="8"/>
    <w:p w14:paraId="1D4F1A68" w14:textId="77777777" w:rsidR="00B16C99" w:rsidRDefault="00E22932" w:rsidP="00AE38E4">
      <w:pPr>
        <w:pStyle w:val="tableEntry"/>
      </w:pPr>
      <w:r>
        <w:object w:dxaOrig="9406" w:dyaOrig="6661" w14:anchorId="35C7C363">
          <v:shape id="_x0000_i1026" type="#_x0000_t75" style="width:469.65pt;height:332.35pt" o:ole="" o:borderbottomcolor="this">
            <v:imagedata r:id="rId11" o:title=""/>
          </v:shape>
          <o:OLEObject Type="Embed" ProgID="Word.Document.12" ShapeID="_x0000_i1026" DrawAspect="Content" ObjectID="_1526038691" r:id="rId12">
            <o:FieldCodes>\s</o:FieldCodes>
          </o:OLEObject>
        </w:object>
      </w:r>
    </w:p>
    <w:p w14:paraId="3E121DE5" w14:textId="5AE2FE9B" w:rsidR="00BE793F" w:rsidRDefault="00B16C99" w:rsidP="00B16C99">
      <w:pPr>
        <w:pStyle w:val="Caption"/>
      </w:pPr>
      <w:bookmarkStart w:id="9" w:name="_Ref44900639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3</w:t>
      </w:r>
      <w:r w:rsidR="008B7FDB">
        <w:fldChar w:fldCharType="end"/>
      </w:r>
      <w:bookmarkEnd w:id="9"/>
      <w:r>
        <w:t>Rewritten DST formatting example</w:t>
      </w:r>
    </w:p>
    <w:p w14:paraId="7225040B" w14:textId="0BFADCB4" w:rsidR="00486BF8" w:rsidRPr="00486BF8" w:rsidRDefault="00B16C99" w:rsidP="00B16C99">
      <w:pPr>
        <w:pStyle w:val="Caption"/>
        <w:tabs>
          <w:tab w:val="left" w:pos="5850"/>
        </w:tabs>
        <w:jc w:val="left"/>
      </w:pPr>
      <w:r>
        <w:tab/>
      </w:r>
    </w:p>
    <w:p w14:paraId="70C94BC4" w14:textId="77777777" w:rsidR="002C2CB2" w:rsidRDefault="002C2CB2" w:rsidP="002C2CB2">
      <w:pPr>
        <w:pStyle w:val="Heading3"/>
        <w:framePr w:wrap="notBeside"/>
      </w:pPr>
      <w:r>
        <w:lastRenderedPageBreak/>
        <w:t>Evaluation of Finished Rewrite</w:t>
      </w:r>
    </w:p>
    <w:p w14:paraId="5FA1B495" w14:textId="1B5EC375" w:rsidR="002C2CB2" w:rsidRDefault="002C2CB2" w:rsidP="007C2284">
      <w:r>
        <w:lastRenderedPageBreak/>
        <w:t xml:space="preserve">In order to make a quantitative comparison of the rewrite and the original code, the bugs from the original DST was replicated in the rewritten DST. This way the changes in architecture is isolated and will produce the exact same data, if the implementation is correct. The relevant module is only Economic Analysis, the replicated module is named </w:t>
      </w:r>
      <w:r w:rsidRPr="00542249">
        <w:rPr>
          <w:rStyle w:val="codeChar"/>
        </w:rPr>
        <w:t>bugged_economic_analysis</w:t>
      </w:r>
      <w:r>
        <w:t xml:space="preserve"> and prints a warning when run.</w:t>
      </w:r>
    </w:p>
    <w:p w14:paraId="5247542A" w14:textId="398A7E9B" w:rsidR="00FB3797" w:rsidRDefault="00FB3797" w:rsidP="00FB3797">
      <w:pPr>
        <w:pStyle w:val="Heading4"/>
        <w:framePr w:wrap="notBeside"/>
      </w:pPr>
      <w:r>
        <w:t>Correctness</w:t>
      </w:r>
    </w:p>
    <w:p w14:paraId="6F6ED1A1" w14:textId="77777777" w:rsidR="007C2284" w:rsidRDefault="002C2CB2" w:rsidP="00E25BDD">
      <w:r>
        <w:t>Com</w:t>
      </w:r>
      <w:r w:rsidR="007C2284">
        <w:t>parison of different outputs is</w:t>
      </w:r>
      <w:r>
        <w:t xml:space="preserve"> used to prove maintained correctness. The function </w:t>
      </w:r>
      <w:r w:rsidRPr="00686C17">
        <w:rPr>
          <w:rStyle w:val="codeChar"/>
        </w:rPr>
        <w:t>isequal(A,B)</w:t>
      </w:r>
      <w:r>
        <w:t xml:space="preserve"> will compare every element in two matrices, and returns </w:t>
      </w:r>
      <w:r w:rsidRPr="00686C17">
        <w:rPr>
          <w:rStyle w:val="codeChar"/>
        </w:rPr>
        <w:t xml:space="preserve">true </w:t>
      </w:r>
      <w:r w:rsidRPr="00686C17">
        <w:t>(1)</w:t>
      </w:r>
      <w:r>
        <w:t xml:space="preserve"> if the matrices are identical, and </w:t>
      </w:r>
      <w:r w:rsidRPr="00686C17">
        <w:rPr>
          <w:rStyle w:val="codeChar"/>
        </w:rPr>
        <w:t>false</w:t>
      </w:r>
      <w:r>
        <w:t xml:space="preserve"> (0) if there are one or more element with any kind of difference. </w:t>
      </w:r>
    </w:p>
    <w:p w14:paraId="5999A97F" w14:textId="7B0E4E54" w:rsidR="002C2CB2" w:rsidRDefault="002C2CB2" w:rsidP="00E25BDD">
      <w:r>
        <w:t>Given an input with large span and high</w:t>
      </w:r>
      <w:r w:rsidR="007C2284">
        <w:t xml:space="preserve"> resolution, there will</w:t>
      </w:r>
      <w:r>
        <w:t xml:space="preserve"> be enough data points to</w:t>
      </w:r>
      <w:r w:rsidR="007C2284">
        <w:t xml:space="preserve"> safely</w:t>
      </w:r>
      <w:r>
        <w:t xml:space="preserve"> state that the new implementation conserve the functionality from the old. W</w:t>
      </w:r>
      <w:r w:rsidR="00596968">
        <w:t>e assume that the probabilities</w:t>
      </w:r>
      <m:oMath>
        <m:sSub>
          <m:sSubPr>
            <m:ctrlPr>
              <w:rPr>
                <w:rFonts w:ascii="Cambria Math" w:hAnsi="Cambria Math"/>
                <w:i/>
              </w:rPr>
            </m:ctrlPr>
          </m:sSubPr>
          <m:e>
            <m:r>
              <w:rPr>
                <w:rFonts w:ascii="Cambria Math" w:hAnsi="Cambria Math"/>
              </w:rPr>
              <m:t xml:space="preserve"> P</m:t>
            </m:r>
          </m:e>
          <m:sub>
            <m:r>
              <w:rPr>
                <w:rFonts w:ascii="Cambria Math" w:hAnsi="Cambria Math"/>
              </w:rPr>
              <m:t>dataPointIsEqual_i</m:t>
            </m:r>
          </m:sub>
        </m:sSub>
        <m:r>
          <w:rPr>
            <w:rFonts w:ascii="Cambria Math" w:hAnsi="Cambria Math"/>
          </w:rPr>
          <m:t xml:space="preserve">(true|coincidence) </m:t>
        </m:r>
      </m:oMath>
      <w:r w:rsidR="00596968">
        <w:rPr>
          <w:rFonts w:eastAsiaTheme="minorEastAsia"/>
        </w:rPr>
        <w:t xml:space="preserve">, the probability that a data point is equal despite an erroneous implementation, </w:t>
      </w:r>
      <w:r>
        <w:rPr>
          <w:rFonts w:eastAsiaTheme="minorEastAsia"/>
        </w:rPr>
        <w:t>are independent</w:t>
      </w:r>
      <w:r w:rsidR="00E84C2C">
        <w:rPr>
          <w:rFonts w:eastAsiaTheme="minorEastAsia"/>
        </w:rPr>
        <w:t xml:space="preserve">. </w:t>
      </w:r>
      <w:r w:rsidR="00596968">
        <w:rPr>
          <w:rFonts w:eastAsiaTheme="minorEastAsia"/>
        </w:rPr>
        <w:t>We also assume that these probabilities are independent of each other, and if they should be independent, the implementation would be correct</w:t>
      </w:r>
      <w:r>
        <w:rPr>
          <w:rFonts w:eastAsiaTheme="minorEastAsia"/>
        </w:rPr>
        <w:t>. T</w:t>
      </w:r>
      <w:r>
        <w:t>he probab</w:t>
      </w:r>
      <w:r w:rsidR="00596968">
        <w:t>ility of two matrices instead of data-points being equal</w:t>
      </w:r>
      <w:r w:rsidR="000240BB">
        <w:t>,</w:t>
      </w:r>
      <w:r>
        <w:t xml:space="preserve"> can </w:t>
      </w:r>
      <w:r w:rsidR="00596968">
        <w:t xml:space="preserve">then </w:t>
      </w:r>
      <w:r>
        <w:t>be described as follows.</w:t>
      </w:r>
    </w:p>
    <w:p w14:paraId="6F991B78" w14:textId="605D7BDF" w:rsidR="00E25BDD" w:rsidRPr="008B7FDB" w:rsidRDefault="00DC2B07" w:rsidP="00570872">
      <w:pPr>
        <w:pStyle w:val="Maths"/>
        <w:rPr>
          <w:rFonts w:eastAsiaTheme="minorEastAsia"/>
        </w:rPr>
      </w:pPr>
      <m:oMath>
        <m:sSub>
          <m:sSubPr>
            <m:ctrlPr/>
          </m:sSubPr>
          <m:e>
            <m:r>
              <m:t>P</m:t>
            </m:r>
          </m:e>
          <m:sub>
            <m:r>
              <m:t>matricesAreEqual</m:t>
            </m:r>
          </m:sub>
        </m:sSub>
        <m:d>
          <m:dPr>
            <m:ctrlPr/>
          </m:dPr>
          <m:e>
            <m:r>
              <m:t>true∩coincidence</m:t>
            </m:r>
          </m:e>
        </m:d>
        <m:r>
          <m:t>=</m:t>
        </m:r>
        <m:r>
          <w:br/>
        </m:r>
      </m:oMath>
      <m:oMathPara>
        <m:oMath>
          <m:nary>
            <m:naryPr>
              <m:chr m:val="∏"/>
              <m:limLoc m:val="undOvr"/>
              <m:ctrlPr/>
            </m:naryPr>
            <m:sub>
              <m:r>
                <m:t>i=1</m:t>
              </m:r>
            </m:sub>
            <m:sup>
              <m:r>
                <m:t>nDataPoints</m:t>
              </m:r>
            </m:sup>
            <m:e>
              <m:sSub>
                <m:sSubPr>
                  <m:ctrlPr/>
                </m:sSubPr>
                <m:e>
                  <m:r>
                    <m:t>P</m:t>
                  </m:r>
                </m:e>
                <m:sub>
                  <m:r>
                    <m:t>dataPointIsEqual_i</m:t>
                  </m:r>
                </m:sub>
              </m:sSub>
              <m:r>
                <m:t>(true∩coincidence)</m:t>
              </m:r>
            </m:e>
          </m:nary>
        </m:oMath>
      </m:oMathPara>
    </w:p>
    <w:p w14:paraId="25E5C666" w14:textId="6A188710" w:rsidR="00E25BDD" w:rsidRDefault="00596968" w:rsidP="008B7FDB">
      <w:pPr>
        <w:rPr>
          <w:rFonts w:eastAsiaTheme="minorEastAsia"/>
        </w:rPr>
      </w:pPr>
      <w:r>
        <w:rPr>
          <w:rFonts w:eastAsiaTheme="minorEastAsia"/>
        </w:rPr>
        <w:t>One last</w:t>
      </w:r>
      <w:r w:rsidR="002C2CB2">
        <w:rPr>
          <w:rFonts w:eastAsiaTheme="minorEastAsia"/>
        </w:rPr>
        <w:t xml:space="preserve"> assumption</w:t>
      </w:r>
      <w:r>
        <w:rPr>
          <w:rFonts w:eastAsiaTheme="minorEastAsia"/>
        </w:rPr>
        <w:t xml:space="preserve"> is</w:t>
      </w:r>
      <w:r w:rsidR="002C2CB2">
        <w:rPr>
          <w:rFonts w:eastAsiaTheme="minorEastAsia"/>
        </w:rPr>
        <w:t xml:space="preserve"> that the average </w:t>
      </w:r>
      <m:oMath>
        <m:acc>
          <m:accPr>
            <m:chr m:val="̅"/>
            <m:ctrlPr>
              <w:rPr>
                <w:rFonts w:ascii="Cambria Math" w:eastAsiaTheme="minorEastAsia"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dataPoint_i</m:t>
                </m:r>
              </m:sub>
            </m:sSub>
            <m:r>
              <w:rPr>
                <w:rFonts w:ascii="Cambria Math" w:hAnsi="Cambria Math"/>
              </w:rPr>
              <m:t>(true∩coincidence)</m:t>
            </m:r>
          </m:e>
        </m:acc>
      </m:oMath>
      <w:r w:rsidR="002C2CB2">
        <w:rPr>
          <w:rFonts w:eastAsiaTheme="minorEastAsia"/>
        </w:rPr>
        <w:t xml:space="preserve"> is </w:t>
      </w:r>
      <w:r w:rsidR="007C2284">
        <w:rPr>
          <w:rFonts w:eastAsiaTheme="minorEastAsia"/>
        </w:rPr>
        <w:t>not larger</w:t>
      </w:r>
      <w:r w:rsidR="002C2CB2">
        <w:rPr>
          <w:rFonts w:eastAsiaTheme="minorEastAsia"/>
        </w:rPr>
        <w:t xml:space="preserve"> 50%. We wish to be at least 99.999% sure that our implementation is correct. </w:t>
      </w:r>
      <w:r w:rsidR="00E84C2C">
        <w:rPr>
          <w:rFonts w:eastAsiaTheme="minorEastAsia"/>
        </w:rPr>
        <w:t>We will use this assumption to state that consecutive correct answer</w:t>
      </w:r>
      <w:r>
        <w:rPr>
          <w:rFonts w:eastAsiaTheme="minorEastAsia"/>
        </w:rPr>
        <w:t>s despite of a wrong implementation</w:t>
      </w:r>
      <w:r w:rsidR="00E84C2C">
        <w:rPr>
          <w:rFonts w:eastAsiaTheme="minorEastAsia"/>
        </w:rPr>
        <w:t xml:space="preserve"> is</w:t>
      </w:r>
      <m:oMath>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matricesAreEqual</m:t>
                </m:r>
              </m:sub>
            </m:sSub>
            <m:d>
              <m:dPr>
                <m:ctrlPr>
                  <w:rPr>
                    <w:rFonts w:ascii="Cambria Math" w:hAnsi="Cambria Math"/>
                    <w:i/>
                  </w:rPr>
                </m:ctrlPr>
              </m:dPr>
              <m:e>
                <m:r>
                  <w:rPr>
                    <w:rFonts w:ascii="Cambria Math" w:hAnsi="Cambria Math"/>
                  </w:rPr>
                  <m:t>true∩coincidence</m:t>
                </m:r>
              </m:e>
            </m:d>
            <m:r>
              <w:rPr>
                <w:rFonts w:ascii="Cambria Math" w:eastAsiaTheme="minorEastAsia" w:hAnsi="Cambria Math"/>
              </w:rPr>
              <m:t>&lt;0.5</m:t>
            </m:r>
          </m:e>
          <m:sup>
            <m:r>
              <w:rPr>
                <w:rFonts w:ascii="Cambria Math" w:eastAsiaTheme="minorEastAsia" w:hAnsi="Cambria Math"/>
              </w:rPr>
              <m:t>nDataPoints</m:t>
            </m:r>
          </m:sup>
        </m:sSup>
        <m:r>
          <w:rPr>
            <w:rFonts w:ascii="Cambria Math" w:eastAsiaTheme="minorEastAsia" w:hAnsi="Cambria Math"/>
          </w:rPr>
          <m:t>≈0.00001</m:t>
        </m:r>
      </m:oMath>
      <w:r w:rsidR="002C2CB2">
        <w:rPr>
          <w:rFonts w:eastAsiaTheme="minorEastAsia"/>
        </w:rPr>
        <w:t xml:space="preserve">, and consequently the </w:t>
      </w:r>
      <w:r w:rsidR="000240BB">
        <w:rPr>
          <w:rFonts w:eastAsiaTheme="minorEastAsia"/>
        </w:rPr>
        <w:t xml:space="preserve">minimum </w:t>
      </w:r>
      <w:r w:rsidR="002C2CB2">
        <w:rPr>
          <w:rFonts w:eastAsiaTheme="minorEastAsia"/>
        </w:rPr>
        <w:t>requ</w:t>
      </w:r>
      <w:r w:rsidR="008B7FDB">
        <w:rPr>
          <w:rFonts w:eastAsiaTheme="minorEastAsia"/>
        </w:rPr>
        <w:t>ired number of data points are:</w:t>
      </w:r>
    </w:p>
    <w:p w14:paraId="0B393531" w14:textId="77777777" w:rsidR="002C2CB2" w:rsidRPr="00E25BDD" w:rsidRDefault="002C2CB2" w:rsidP="008B7FDB">
      <w:pPr>
        <w:pStyle w:val="Maths"/>
      </w:pPr>
      <m:oMath>
        <m:r>
          <m:t xml:space="preserve">nDataPoints= </m:t>
        </m:r>
        <m:f>
          <m:fPr>
            <m:ctrlPr/>
          </m:fPr>
          <m:num>
            <m:r>
              <m:t>log⁡(0.00001)</m:t>
            </m:r>
          </m:num>
          <m:den>
            <m:r>
              <m:t>log⁡(0.5)</m:t>
            </m:r>
          </m:den>
        </m:f>
        <m:r>
          <m:t>=16.6</m:t>
        </m:r>
      </m:oMath>
    </w:p>
    <w:p w14:paraId="2CBA4BE7" w14:textId="0C87E9B1" w:rsidR="002C2CB2" w:rsidRDefault="002C2CB2" w:rsidP="00E25BDD">
      <w:pPr>
        <w:rPr>
          <w:rFonts w:eastAsiaTheme="minorEastAsia"/>
        </w:rPr>
      </w:pPr>
      <w:r>
        <w:rPr>
          <w:rFonts w:eastAsiaTheme="minorEastAsia"/>
        </w:rPr>
        <w:t>For one time series in the DST we have 8760 data points in hours, which alone is sufficient to ensure correctness</w:t>
      </w:r>
      <w:r w:rsidR="000240BB">
        <w:rPr>
          <w:rFonts w:eastAsiaTheme="minorEastAsia"/>
        </w:rPr>
        <w:t>, but only for the modules that utilize the entire time series</w:t>
      </w:r>
      <w:r>
        <w:rPr>
          <w:rFonts w:eastAsiaTheme="minorEastAsia"/>
        </w:rPr>
        <w:t xml:space="preserve">. When we evaluate the </w:t>
      </w:r>
      <w:r>
        <w:rPr>
          <w:rFonts w:eastAsiaTheme="minorEastAsia"/>
        </w:rPr>
        <w:lastRenderedPageBreak/>
        <w:t xml:space="preserve">modules with lesser complexity, the data points </w:t>
      </w:r>
      <w:r w:rsidR="000240BB">
        <w:rPr>
          <w:rFonts w:eastAsiaTheme="minorEastAsia"/>
        </w:rPr>
        <w:t>decrease, therefore we need more complexity than one time series for testing the entire DST functionality.</w:t>
      </w:r>
    </w:p>
    <w:p w14:paraId="1124A0C0" w14:textId="77777777" w:rsidR="00AE38E4" w:rsidRDefault="00AE38E4" w:rsidP="00E25BDD"/>
    <w:p w14:paraId="01FEB21E" w14:textId="06424F5E" w:rsidR="002C2CB2" w:rsidRDefault="002C2CB2" w:rsidP="00E25BDD">
      <w:pPr>
        <w:pStyle w:val="Caption"/>
      </w:pPr>
      <w:r>
        <w:t xml:space="preserve">Table </w:t>
      </w:r>
      <w:r w:rsidR="004E1CB9">
        <w:fldChar w:fldCharType="begin"/>
      </w:r>
      <w:r w:rsidR="004E1CB9">
        <w:instrText xml:space="preserve"> SEQ Table \* ARABIC </w:instrText>
      </w:r>
      <w:r w:rsidR="004E1CB9">
        <w:fldChar w:fldCharType="separate"/>
      </w:r>
      <w:r w:rsidR="004E1CB9">
        <w:t>4</w:t>
      </w:r>
      <w:r w:rsidR="004E1CB9">
        <w:fldChar w:fldCharType="end"/>
      </w:r>
      <w:r w:rsidRPr="006A441E">
        <w:t xml:space="preserve">: Complexity and output source of compared </w:t>
      </w:r>
      <w:r>
        <w:t>simulation pair outputs</w:t>
      </w:r>
    </w:p>
    <w:tbl>
      <w:tblPr>
        <w:tblStyle w:val="TableGrid"/>
        <w:tblW w:w="5000" w:type="pct"/>
        <w:tblLayout w:type="fixed"/>
        <w:tblLook w:val="04A0" w:firstRow="1" w:lastRow="0" w:firstColumn="1" w:lastColumn="0" w:noHBand="0" w:noVBand="1"/>
      </w:tblPr>
      <w:tblGrid>
        <w:gridCol w:w="1886"/>
        <w:gridCol w:w="1937"/>
        <w:gridCol w:w="3372"/>
        <w:gridCol w:w="1866"/>
      </w:tblGrid>
      <w:tr w:rsidR="002C2CB2" w14:paraId="636F9FF9" w14:textId="77777777" w:rsidTr="00207CF8">
        <w:trPr>
          <w:gridAfter w:val="2"/>
          <w:wAfter w:w="5238" w:type="dxa"/>
          <w:cantSplit/>
          <w:trHeight w:val="654"/>
        </w:trPr>
        <w:tc>
          <w:tcPr>
            <w:tcW w:w="3823" w:type="dxa"/>
            <w:gridSpan w:val="2"/>
            <w:vAlign w:val="center"/>
          </w:tcPr>
          <w:p w14:paraId="2303CA2B" w14:textId="77777777" w:rsidR="002C2CB2" w:rsidRDefault="002C2CB2" w:rsidP="00EE01AB">
            <w:pPr>
              <w:pStyle w:val="tableHeader"/>
            </w:pPr>
            <w:r>
              <w:t>Variable Names</w:t>
            </w:r>
          </w:p>
        </w:tc>
      </w:tr>
      <w:tr w:rsidR="002C2CB2" w14:paraId="56516E85" w14:textId="77777777" w:rsidTr="00945CFE">
        <w:trPr>
          <w:trHeight w:val="654"/>
        </w:trPr>
        <w:tc>
          <w:tcPr>
            <w:tcW w:w="1886" w:type="dxa"/>
            <w:vAlign w:val="center"/>
          </w:tcPr>
          <w:p w14:paraId="4C5907D2" w14:textId="77777777" w:rsidR="002C2CB2" w:rsidRDefault="002C2CB2" w:rsidP="000240BB">
            <w:pPr>
              <w:pStyle w:val="tableHeader"/>
            </w:pPr>
            <w:r>
              <w:t>Before Rewrite</w:t>
            </w:r>
          </w:p>
        </w:tc>
        <w:tc>
          <w:tcPr>
            <w:tcW w:w="1937" w:type="dxa"/>
            <w:vAlign w:val="center"/>
          </w:tcPr>
          <w:p w14:paraId="0E8DE081" w14:textId="77777777" w:rsidR="002C2CB2" w:rsidRDefault="002C2CB2" w:rsidP="000240BB">
            <w:pPr>
              <w:pStyle w:val="tableHeader"/>
            </w:pPr>
            <w:r>
              <w:t>After Rewrite</w:t>
            </w:r>
          </w:p>
        </w:tc>
        <w:tc>
          <w:tcPr>
            <w:tcW w:w="3372" w:type="dxa"/>
            <w:vAlign w:val="center"/>
          </w:tcPr>
          <w:p w14:paraId="73EA66D6" w14:textId="77777777" w:rsidR="002C2CB2" w:rsidRDefault="002C2CB2" w:rsidP="000240BB">
            <w:pPr>
              <w:pStyle w:val="tableHeader"/>
            </w:pPr>
            <w:r>
              <w:t>Module</w:t>
            </w:r>
          </w:p>
        </w:tc>
        <w:tc>
          <w:tcPr>
            <w:tcW w:w="1866" w:type="dxa"/>
            <w:vAlign w:val="center"/>
          </w:tcPr>
          <w:p w14:paraId="027825DE" w14:textId="77777777" w:rsidR="002C2CB2" w:rsidRDefault="002C2CB2" w:rsidP="000240BB">
            <w:pPr>
              <w:pStyle w:val="tableHeader"/>
              <w:rPr>
                <w:rFonts w:eastAsia="Times New Roman" w:cs="Times New Roman"/>
              </w:rPr>
            </w:pPr>
            <w:r>
              <w:rPr>
                <w:rFonts w:eastAsia="Times New Roman" w:cs="Times New Roman"/>
              </w:rPr>
              <w:t>n Data Points</w:t>
            </w:r>
          </w:p>
        </w:tc>
      </w:tr>
      <w:tr w:rsidR="002C2CB2" w14:paraId="74F4C724" w14:textId="77777777" w:rsidTr="00945CFE">
        <w:trPr>
          <w:trHeight w:val="654"/>
        </w:trPr>
        <w:tc>
          <w:tcPr>
            <w:tcW w:w="1886" w:type="dxa"/>
            <w:vAlign w:val="center"/>
          </w:tcPr>
          <w:p w14:paraId="0D09B8FE" w14:textId="77777777" w:rsidR="002C2CB2" w:rsidRPr="00FB3797" w:rsidRDefault="002C2CB2" w:rsidP="00FB3797">
            <w:pPr>
              <w:pStyle w:val="code"/>
            </w:pPr>
            <w:r w:rsidRPr="00FB3797">
              <w:t>SoC</w:t>
            </w:r>
          </w:p>
        </w:tc>
        <w:tc>
          <w:tcPr>
            <w:tcW w:w="1937" w:type="dxa"/>
            <w:vAlign w:val="center"/>
          </w:tcPr>
          <w:p w14:paraId="490A9621" w14:textId="77777777" w:rsidR="002C2CB2" w:rsidRPr="00FB3797" w:rsidRDefault="002C2CB2" w:rsidP="00FB3797">
            <w:pPr>
              <w:pStyle w:val="code"/>
            </w:pPr>
            <w:r w:rsidRPr="00FB3797">
              <w:t>stateOfCharge</w:t>
            </w:r>
          </w:p>
        </w:tc>
        <w:tc>
          <w:tcPr>
            <w:tcW w:w="3372" w:type="dxa"/>
            <w:vAlign w:val="center"/>
          </w:tcPr>
          <w:p w14:paraId="362E501F" w14:textId="77777777" w:rsidR="002C2CB2" w:rsidRPr="00FB3797" w:rsidRDefault="002C2CB2" w:rsidP="00FB3797">
            <w:pPr>
              <w:pStyle w:val="code"/>
            </w:pPr>
            <w:r w:rsidRPr="00FB3797">
              <w:t>sapv_plant_simulation</w:t>
            </w:r>
          </w:p>
        </w:tc>
        <w:tc>
          <w:tcPr>
            <w:tcW w:w="1866" w:type="dxa"/>
            <w:vAlign w:val="center"/>
          </w:tcPr>
          <w:p w14:paraId="29C490D3" w14:textId="77777777" w:rsidR="002C2CB2" w:rsidRDefault="002C2CB2" w:rsidP="00EE01AB">
            <w:pPr>
              <w:pStyle w:val="tableEntry"/>
            </w:pPr>
            <m:oMathPara>
              <m:oMath>
                <m:r>
                  <w:rPr>
                    <w:rFonts w:ascii="Cambria Math" w:hAnsi="Cambria Math"/>
                  </w:rPr>
                  <m:t>nPv×nBatt×nHours</m:t>
                </m:r>
              </m:oMath>
            </m:oMathPara>
          </w:p>
        </w:tc>
      </w:tr>
      <w:tr w:rsidR="002C2CB2" w14:paraId="01EFCF3B" w14:textId="77777777" w:rsidTr="00945CFE">
        <w:trPr>
          <w:trHeight w:val="639"/>
        </w:trPr>
        <w:tc>
          <w:tcPr>
            <w:tcW w:w="1886" w:type="dxa"/>
            <w:vAlign w:val="center"/>
          </w:tcPr>
          <w:p w14:paraId="6D889DC5" w14:textId="77777777" w:rsidR="002C2CB2" w:rsidRDefault="002C2CB2" w:rsidP="00FB3797">
            <w:pPr>
              <w:pStyle w:val="code"/>
            </w:pPr>
            <w:r>
              <w:t>LL</w:t>
            </w:r>
          </w:p>
        </w:tc>
        <w:tc>
          <w:tcPr>
            <w:tcW w:w="1937" w:type="dxa"/>
            <w:vAlign w:val="center"/>
          </w:tcPr>
          <w:p w14:paraId="2D198BC6" w14:textId="77777777" w:rsidR="002C2CB2" w:rsidRPr="00FB3797" w:rsidRDefault="002C2CB2" w:rsidP="00FB3797">
            <w:pPr>
              <w:pStyle w:val="code"/>
            </w:pPr>
            <w:r w:rsidRPr="00FB3797">
              <w:t>lossOfLoad</w:t>
            </w:r>
          </w:p>
        </w:tc>
        <w:tc>
          <w:tcPr>
            <w:tcW w:w="3372" w:type="dxa"/>
            <w:vAlign w:val="center"/>
          </w:tcPr>
          <w:p w14:paraId="4813F27C" w14:textId="77777777" w:rsidR="002C2CB2" w:rsidRPr="00FB3797" w:rsidRDefault="002C2CB2" w:rsidP="00FB3797">
            <w:pPr>
              <w:pStyle w:val="code"/>
            </w:pPr>
            <w:r w:rsidRPr="00FB3797">
              <w:t>sapv_plant_simulation</w:t>
            </w:r>
          </w:p>
        </w:tc>
        <w:tc>
          <w:tcPr>
            <w:tcW w:w="1866" w:type="dxa"/>
            <w:vAlign w:val="center"/>
          </w:tcPr>
          <w:p w14:paraId="404A6ACB" w14:textId="77777777" w:rsidR="002C2CB2" w:rsidRDefault="002C2CB2" w:rsidP="00EE01AB">
            <w:pPr>
              <w:pStyle w:val="tableEntry"/>
            </w:pPr>
            <m:oMathPara>
              <m:oMath>
                <m:r>
                  <w:rPr>
                    <w:rFonts w:ascii="Cambria Math" w:hAnsi="Cambria Math"/>
                  </w:rPr>
                  <m:t>nPv×nBatt×nHours</m:t>
                </m:r>
              </m:oMath>
            </m:oMathPara>
          </w:p>
        </w:tc>
      </w:tr>
      <w:tr w:rsidR="002C2CB2" w14:paraId="140D87C4" w14:textId="77777777" w:rsidTr="00945CFE">
        <w:trPr>
          <w:trHeight w:val="369"/>
        </w:trPr>
        <w:tc>
          <w:tcPr>
            <w:tcW w:w="1886" w:type="dxa"/>
            <w:vAlign w:val="center"/>
          </w:tcPr>
          <w:p w14:paraId="67EDC9F8" w14:textId="77777777" w:rsidR="002C2CB2" w:rsidRDefault="002C2CB2" w:rsidP="00FB3797">
            <w:pPr>
              <w:pStyle w:val="code"/>
            </w:pPr>
            <w:r>
              <w:t>NPC</w:t>
            </w:r>
          </w:p>
        </w:tc>
        <w:tc>
          <w:tcPr>
            <w:tcW w:w="1937" w:type="dxa"/>
            <w:vAlign w:val="center"/>
          </w:tcPr>
          <w:p w14:paraId="286A3080" w14:textId="77777777" w:rsidR="002C2CB2" w:rsidRPr="00FB3797" w:rsidRDefault="002C2CB2" w:rsidP="00FB3797">
            <w:pPr>
              <w:pStyle w:val="code"/>
            </w:pPr>
            <w:r w:rsidRPr="00FB3797">
              <w:t>netPresentCost</w:t>
            </w:r>
          </w:p>
        </w:tc>
        <w:tc>
          <w:tcPr>
            <w:tcW w:w="3372" w:type="dxa"/>
            <w:vAlign w:val="center"/>
          </w:tcPr>
          <w:p w14:paraId="0CD35D38" w14:textId="77777777" w:rsidR="002C2CB2" w:rsidRPr="00FB3797" w:rsidRDefault="002C2CB2" w:rsidP="00FB3797">
            <w:pPr>
              <w:pStyle w:val="code"/>
            </w:pPr>
            <w:r w:rsidRPr="00FB3797">
              <w:t>economic_analysis</w:t>
            </w:r>
          </w:p>
        </w:tc>
        <w:tc>
          <w:tcPr>
            <w:tcW w:w="1866" w:type="dxa"/>
            <w:vAlign w:val="center"/>
          </w:tcPr>
          <w:p w14:paraId="23ABE218" w14:textId="77777777" w:rsidR="002C2CB2" w:rsidRDefault="002C2CB2" w:rsidP="00EE01AB">
            <w:pPr>
              <w:pStyle w:val="tableEntry"/>
            </w:pPr>
            <m:oMathPara>
              <m:oMath>
                <m:r>
                  <w:rPr>
                    <w:rFonts w:ascii="Cambria Math" w:hAnsi="Cambria Math"/>
                  </w:rPr>
                  <m:t>nPv×nBatt</m:t>
                </m:r>
              </m:oMath>
            </m:oMathPara>
          </w:p>
        </w:tc>
      </w:tr>
      <w:tr w:rsidR="002C2CB2" w14:paraId="1FC15F62" w14:textId="77777777" w:rsidTr="00945CFE">
        <w:trPr>
          <w:trHeight w:val="512"/>
        </w:trPr>
        <w:tc>
          <w:tcPr>
            <w:tcW w:w="1886" w:type="dxa"/>
            <w:vAlign w:val="center"/>
          </w:tcPr>
          <w:p w14:paraId="661E23E5" w14:textId="77777777" w:rsidR="002C2CB2" w:rsidRPr="00FB3797" w:rsidRDefault="002C2CB2" w:rsidP="00FB3797">
            <w:pPr>
              <w:pStyle w:val="code"/>
            </w:pPr>
            <w:r w:rsidRPr="00FB3797">
              <w:t>LCoE</w:t>
            </w:r>
          </w:p>
        </w:tc>
        <w:tc>
          <w:tcPr>
            <w:tcW w:w="1937" w:type="dxa"/>
            <w:vAlign w:val="center"/>
          </w:tcPr>
          <w:p w14:paraId="2D540326" w14:textId="77777777" w:rsidR="002C2CB2" w:rsidRPr="00FB3797" w:rsidRDefault="002C2CB2" w:rsidP="00FB3797">
            <w:pPr>
              <w:pStyle w:val="code"/>
            </w:pPr>
            <w:r w:rsidRPr="00FB3797">
              <w:t>levelizedCostOfEnergy</w:t>
            </w:r>
          </w:p>
        </w:tc>
        <w:tc>
          <w:tcPr>
            <w:tcW w:w="3372" w:type="dxa"/>
            <w:vAlign w:val="center"/>
          </w:tcPr>
          <w:p w14:paraId="0B09A56B" w14:textId="77777777" w:rsidR="002C2CB2" w:rsidRPr="00FB3797" w:rsidRDefault="002C2CB2" w:rsidP="00FB3797">
            <w:pPr>
              <w:pStyle w:val="code"/>
            </w:pPr>
            <w:r w:rsidRPr="00FB3797">
              <w:t>economic_analysis</w:t>
            </w:r>
          </w:p>
        </w:tc>
        <w:tc>
          <w:tcPr>
            <w:tcW w:w="1866" w:type="dxa"/>
            <w:vAlign w:val="center"/>
          </w:tcPr>
          <w:p w14:paraId="0C1BC0D5" w14:textId="77777777" w:rsidR="002C2CB2" w:rsidRDefault="002C2CB2" w:rsidP="00EE01AB">
            <w:pPr>
              <w:pStyle w:val="tableEntry"/>
            </w:pPr>
            <m:oMathPara>
              <m:oMath>
                <m:r>
                  <w:rPr>
                    <w:rFonts w:ascii="Cambria Math" w:hAnsi="Cambria Math"/>
                  </w:rPr>
                  <m:t>nPv×nBatt</m:t>
                </m:r>
              </m:oMath>
            </m:oMathPara>
          </w:p>
        </w:tc>
      </w:tr>
      <w:tr w:rsidR="002C2CB2" w:rsidRPr="002857BA" w14:paraId="53AF6E18" w14:textId="77777777" w:rsidTr="00945CFE">
        <w:trPr>
          <w:trHeight w:val="910"/>
        </w:trPr>
        <w:tc>
          <w:tcPr>
            <w:tcW w:w="1886" w:type="dxa"/>
            <w:vAlign w:val="center"/>
          </w:tcPr>
          <w:p w14:paraId="5874E853" w14:textId="77777777" w:rsidR="002C2CB2" w:rsidRPr="00E84C2C" w:rsidRDefault="002C2CB2" w:rsidP="00FB3797">
            <w:pPr>
              <w:pStyle w:val="code"/>
              <w:rPr>
                <w:lang w:val="nb-NO"/>
              </w:rPr>
            </w:pPr>
            <w:r w:rsidRPr="00E84C2C">
              <w:rPr>
                <w:lang w:val="nb-NO"/>
              </w:rPr>
              <w:t>MA_opt_norm_bhut_jun15_20_10(:,1)</w:t>
            </w:r>
          </w:p>
        </w:tc>
        <w:tc>
          <w:tcPr>
            <w:tcW w:w="1937" w:type="dxa"/>
            <w:vAlign w:val="center"/>
          </w:tcPr>
          <w:p w14:paraId="18019B0F" w14:textId="77777777" w:rsidR="002C2CB2" w:rsidRPr="00FB3797" w:rsidRDefault="002C2CB2" w:rsidP="00FB3797">
            <w:pPr>
              <w:pStyle w:val="code"/>
            </w:pPr>
            <w:r w:rsidRPr="00FB3797">
              <w:t>lossOfLoadProbabilities</w:t>
            </w:r>
          </w:p>
        </w:tc>
        <w:tc>
          <w:tcPr>
            <w:tcW w:w="3372" w:type="dxa"/>
            <w:vAlign w:val="center"/>
          </w:tcPr>
          <w:p w14:paraId="10A65F4D" w14:textId="77777777" w:rsidR="002C2CB2" w:rsidRPr="00FB3797" w:rsidRDefault="002C2CB2" w:rsidP="00FB3797">
            <w:pPr>
              <w:pStyle w:val="code"/>
            </w:pPr>
            <w:r w:rsidRPr="00FB3797">
              <w:t>llp_constrained_optimum</w:t>
            </w:r>
          </w:p>
        </w:tc>
        <w:tc>
          <w:tcPr>
            <w:tcW w:w="1866" w:type="dxa"/>
            <w:vAlign w:val="center"/>
          </w:tcPr>
          <w:p w14:paraId="59A2C013"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r w:rsidR="002C2CB2" w:rsidRPr="002857BA" w14:paraId="616C82B4" w14:textId="77777777" w:rsidTr="00945CFE">
        <w:trPr>
          <w:trHeight w:val="910"/>
        </w:trPr>
        <w:tc>
          <w:tcPr>
            <w:tcW w:w="1886" w:type="dxa"/>
            <w:vAlign w:val="center"/>
          </w:tcPr>
          <w:p w14:paraId="0C1F7CB8" w14:textId="77777777" w:rsidR="002C2CB2" w:rsidRPr="00E84C2C" w:rsidRDefault="002C2CB2" w:rsidP="00FB3797">
            <w:pPr>
              <w:pStyle w:val="code"/>
              <w:rPr>
                <w:lang w:val="nb-NO"/>
              </w:rPr>
            </w:pPr>
            <w:r w:rsidRPr="00E84C2C">
              <w:rPr>
                <w:lang w:val="nb-NO"/>
              </w:rPr>
              <w:t>MA_opt_norm_bhut_jun15_20_10(:,3:4)</w:t>
            </w:r>
          </w:p>
        </w:tc>
        <w:tc>
          <w:tcPr>
            <w:tcW w:w="1937" w:type="dxa"/>
            <w:vAlign w:val="center"/>
          </w:tcPr>
          <w:p w14:paraId="2F0044D5" w14:textId="77777777" w:rsidR="002C2CB2" w:rsidRPr="00FB3797" w:rsidRDefault="002C2CB2" w:rsidP="00FB3797">
            <w:pPr>
              <w:pStyle w:val="code"/>
            </w:pPr>
            <w:r w:rsidRPr="00FB3797">
              <w:t>[pvKw, battKwh]</w:t>
            </w:r>
          </w:p>
        </w:tc>
        <w:tc>
          <w:tcPr>
            <w:tcW w:w="3372" w:type="dxa"/>
            <w:vAlign w:val="center"/>
          </w:tcPr>
          <w:p w14:paraId="385D7CBE" w14:textId="77777777" w:rsidR="002C2CB2" w:rsidRPr="00FB3797" w:rsidRDefault="002C2CB2" w:rsidP="00FB3797">
            <w:pPr>
              <w:pStyle w:val="code"/>
            </w:pPr>
            <w:r w:rsidRPr="00FB3797">
              <w:t>llp_constrained_optimum</w:t>
            </w:r>
          </w:p>
        </w:tc>
        <w:tc>
          <w:tcPr>
            <w:tcW w:w="1866" w:type="dxa"/>
            <w:vAlign w:val="center"/>
          </w:tcPr>
          <w:p w14:paraId="758744EF" w14:textId="77777777" w:rsidR="002C2CB2" w:rsidRPr="007554F8" w:rsidRDefault="002C2CB2" w:rsidP="00EE01AB">
            <w:pPr>
              <w:pStyle w:val="tableEntry"/>
              <w:rPr>
                <w:rFonts w:asciiTheme="minorHAnsi" w:hAnsiTheme="minorHAnsi"/>
                <w:lang w:val="nb-NO"/>
              </w:rPr>
            </w:pPr>
            <m:oMathPara>
              <m:oMath>
                <m:r>
                  <w:rPr>
                    <w:rFonts w:ascii="Cambria Math" w:hAnsi="Cambria Math"/>
                    <w:lang w:val="nb-NO"/>
                  </w:rPr>
                  <m:t>nOptSolutions(∈</m:t>
                </m:r>
                <m:d>
                  <m:dPr>
                    <m:ctrlPr>
                      <w:rPr>
                        <w:rFonts w:ascii="Cambria Math" w:hAnsi="Cambria Math"/>
                        <w:i/>
                        <w:lang w:val="nb-NO"/>
                      </w:rPr>
                    </m:ctrlPr>
                  </m:dPr>
                  <m:e>
                    <m:r>
                      <w:rPr>
                        <w:rFonts w:ascii="Cambria Math" w:hAnsi="Cambria Math"/>
                        <w:lang w:val="nb-NO"/>
                      </w:rPr>
                      <m:t>nPv×nBatt</m:t>
                    </m:r>
                  </m:e>
                </m:d>
                <m:r>
                  <m:rPr>
                    <m:sty m:val="p"/>
                  </m:rPr>
                  <w:rPr>
                    <w:rFonts w:ascii="Cambria Math" w:hAnsi="Cambria Math"/>
                    <w:lang w:val="nb-NO"/>
                  </w:rPr>
                  <w:br/>
                </m:r>
              </m:oMath>
              <m:oMath>
                <m:r>
                  <w:rPr>
                    <w:rFonts w:ascii="Cambria Math" w:hAnsi="Cambria Math"/>
                    <w:lang w:val="nb-NO"/>
                  </w:rPr>
                  <m:t>|givenLlpRange)</m:t>
                </m:r>
              </m:oMath>
            </m:oMathPara>
          </w:p>
        </w:tc>
      </w:tr>
    </w:tbl>
    <w:p w14:paraId="1ADF133A" w14:textId="77777777" w:rsidR="002C2CB2" w:rsidRDefault="002C2CB2" w:rsidP="00E25BDD"/>
    <w:p w14:paraId="7AF157C2" w14:textId="342A38BC" w:rsidR="002C2CB2" w:rsidRDefault="002C2CB2" w:rsidP="00E25BDD">
      <w:r w:rsidRPr="00126A81">
        <w:t>In the rewritten DST, the calculations are executed in modules that pass parameters between them. These are placed in three classes that describe the key outputs of each module</w:t>
      </w:r>
      <w:r w:rsidR="000240BB">
        <w:t>. Logplot.m is rewritten so that it saves</w:t>
      </w:r>
      <w:r w:rsidR="00FB3797">
        <w:t xml:space="preserve"> more variables to workspace, we can now</w:t>
      </w:r>
      <w:r w:rsidR="000240BB">
        <w:t xml:space="preserve"> compare with the rewritten DST</w:t>
      </w:r>
      <w:r>
        <w:t>.</w:t>
      </w:r>
    </w:p>
    <w:p w14:paraId="17C09674" w14:textId="03BB7ABF" w:rsidR="002C2CB2" w:rsidRDefault="002C2CB2" w:rsidP="00E25BDD">
      <w:pPr>
        <w:rPr>
          <w:rFonts w:eastAsiaTheme="minorEastAsia"/>
        </w:rPr>
      </w:pPr>
      <w:r>
        <w:rPr>
          <w:rFonts w:eastAsiaTheme="minorEastAsia"/>
        </w:rPr>
        <w:t xml:space="preserve">Given the validity of the coarse calculations above, </w:t>
      </w:r>
      <w:r w:rsidR="000240BB">
        <w:rPr>
          <w:rFonts w:eastAsiaTheme="minorEastAsia"/>
        </w:rPr>
        <w:t xml:space="preserve">we assume </w:t>
      </w:r>
      <w:r>
        <w:rPr>
          <w:rFonts w:eastAsiaTheme="minorEastAsia"/>
        </w:rPr>
        <w:t>more than 99.99% certainty</w:t>
      </w:r>
      <w:r w:rsidR="000240BB">
        <w:rPr>
          <w:rFonts w:eastAsiaTheme="minorEastAsia"/>
        </w:rPr>
        <w:t xml:space="preserve"> that</w:t>
      </w:r>
      <w:r>
        <w:rPr>
          <w:rFonts w:eastAsiaTheme="minorEastAsia"/>
        </w:rPr>
        <w:t xml:space="preserve"> </w:t>
      </w:r>
      <m:oMath>
        <m:r>
          <w:rPr>
            <w:rFonts w:ascii="Cambria Math" w:eastAsiaTheme="minorEastAsia" w:hAnsi="Cambria Math"/>
          </w:rPr>
          <m:t>4×4=16</m:t>
        </m:r>
      </m:oMath>
      <w:r>
        <w:rPr>
          <w:rFonts w:eastAsiaTheme="minorEastAsia"/>
        </w:rPr>
        <w:t xml:space="preserve"> </w:t>
      </w:r>
      <w:r w:rsidR="000240BB">
        <w:rPr>
          <w:rFonts w:eastAsiaTheme="minorEastAsia"/>
        </w:rPr>
        <w:t>correct calculations are a result of a correctly rewritten DST</w:t>
      </w:r>
      <w:r>
        <w:rPr>
          <w:rFonts w:eastAsiaTheme="minorEastAsia"/>
        </w:rPr>
        <w:t xml:space="preserve">. </w:t>
      </w:r>
      <w:r w:rsidR="000240BB">
        <w:rPr>
          <w:rFonts w:eastAsiaTheme="minorEastAsia"/>
        </w:rPr>
        <w:t>Given that these assumptions are incorrect, some redundancy is introduced</w:t>
      </w:r>
      <w:r w:rsidR="00FB3797">
        <w:rPr>
          <w:rFonts w:eastAsiaTheme="minorEastAsia"/>
        </w:rPr>
        <w:t xml:space="preserve"> to compensate</w:t>
      </w:r>
      <w:r w:rsidR="000240BB">
        <w:rPr>
          <w:rFonts w:eastAsiaTheme="minorEastAsia"/>
        </w:rPr>
        <w:t>. Two simulation pairs are</w:t>
      </w:r>
      <w:r>
        <w:rPr>
          <w:rFonts w:eastAsiaTheme="minorEastAsia"/>
        </w:rPr>
        <w:t xml:space="preserve"> ex</w:t>
      </w:r>
      <w:r w:rsidR="000240BB">
        <w:rPr>
          <w:rFonts w:eastAsiaTheme="minorEastAsia"/>
        </w:rPr>
        <w:t>ecuted. The first simulation has</w:t>
      </w:r>
      <w:r>
        <w:rPr>
          <w:rFonts w:eastAsiaTheme="minorEastAsia"/>
        </w:rPr>
        <w:t xml:space="preserve"> </w:t>
      </w:r>
      <m:oMath>
        <m:r>
          <w:rPr>
            <w:rFonts w:ascii="Cambria Math" w:eastAsiaTheme="minorEastAsia" w:hAnsi="Cambria Math"/>
          </w:rPr>
          <m:t>21×21=441</m:t>
        </m:r>
      </m:oMath>
      <w:r>
        <w:rPr>
          <w:rFonts w:eastAsiaTheme="minorEastAsia"/>
        </w:rPr>
        <w:t xml:space="preserve"> PV and battery combinations, and 15 optimal solutions. T</w:t>
      </w:r>
      <w:r w:rsidR="000240BB">
        <w:rPr>
          <w:rFonts w:eastAsiaTheme="minorEastAsia"/>
        </w:rPr>
        <w:t>he second simulation pair span</w:t>
      </w:r>
      <w:r>
        <w:rPr>
          <w:rFonts w:eastAsiaTheme="minorEastAsia"/>
        </w:rPr>
        <w:t xml:space="preserve"> </w:t>
      </w:r>
      <m:oMath>
        <m:r>
          <w:rPr>
            <w:rFonts w:ascii="Cambria Math" w:eastAsiaTheme="minorEastAsia" w:hAnsi="Cambria Math"/>
          </w:rPr>
          <m:t>25×25=625</m:t>
        </m:r>
      </m:oMath>
      <w:r>
        <w:rPr>
          <w:rFonts w:eastAsiaTheme="minorEastAsia"/>
        </w:rPr>
        <w:t xml:space="preserve"> PV and battery combinations.</w:t>
      </w:r>
      <w:r w:rsidR="00FB3797">
        <w:rPr>
          <w:rFonts w:eastAsiaTheme="minorEastAsia"/>
        </w:rPr>
        <w:t xml:space="preserve"> </w:t>
      </w:r>
    </w:p>
    <w:p w14:paraId="6FA12AC1" w14:textId="25C2FAF8" w:rsidR="00FB3797" w:rsidRDefault="00FB3797" w:rsidP="00E25BDD">
      <w:r>
        <w:rPr>
          <w:rFonts w:eastAsiaTheme="minorEastAsia"/>
        </w:rPr>
        <w:t>The two comparisons are displayed below.</w:t>
      </w:r>
    </w:p>
    <w:p w14:paraId="5258A60C" w14:textId="77777777" w:rsidR="002C2CB2" w:rsidRDefault="002C2CB2" w:rsidP="00AE38E4">
      <w:pPr>
        <w:pStyle w:val="tableEntry"/>
      </w:pPr>
      <w:r>
        <w:rPr>
          <w:noProof/>
        </w:rPr>
        <w:lastRenderedPageBreak/>
        <mc:AlternateContent>
          <mc:Choice Requires="wps">
            <w:drawing>
              <wp:inline distT="0" distB="0" distL="0" distR="0" wp14:anchorId="507A813E" wp14:editId="06BCF4C7">
                <wp:extent cx="5740672" cy="1704975"/>
                <wp:effectExtent l="0" t="0" r="12700" b="2857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704975"/>
                        </a:xfrm>
                        <a:prstGeom prst="rect">
                          <a:avLst/>
                        </a:prstGeom>
                        <a:solidFill>
                          <a:srgbClr val="FFFFFF"/>
                        </a:solidFill>
                        <a:ln w="9525">
                          <a:solidFill>
                            <a:srgbClr val="000000"/>
                          </a:solidFill>
                          <a:miter lim="800000"/>
                          <a:headEnd/>
                          <a:tailEnd/>
                        </a:ln>
                      </wps:spPr>
                      <wps:txbx>
                        <w:txbxContent>
                          <w:p w14:paraId="03E6697A" w14:textId="77777777" w:rsidR="00DC2B07" w:rsidRDefault="00DC2B07" w:rsidP="00FB3797">
                            <w:pPr>
                              <w:pStyle w:val="codeComment"/>
                              <w:rPr>
                                <w:sz w:val="24"/>
                                <w:szCs w:val="24"/>
                              </w:rPr>
                            </w:pPr>
                            <w:r>
                              <w:t>% Paramaters for Simulation Solution Space</w:t>
                            </w:r>
                          </w:p>
                          <w:p w14:paraId="3969128F" w14:textId="77777777" w:rsidR="00DC2B07" w:rsidRDefault="00DC2B07" w:rsidP="00E25BDD">
                            <w:pPr>
                              <w:pStyle w:val="code"/>
                              <w:rPr>
                                <w:sz w:val="24"/>
                                <w:szCs w:val="24"/>
                              </w:rPr>
                            </w:pPr>
                            <w:r>
                              <w:rPr>
                                <w:color w:val="000000"/>
                              </w:rPr>
                              <w:t>SimParameters = SimulationParameters;</w:t>
                            </w:r>
                          </w:p>
                          <w:p w14:paraId="0EF9DC5B" w14:textId="77777777" w:rsidR="00DC2B07" w:rsidRDefault="00DC2B07" w:rsidP="00E25BDD">
                            <w:pPr>
                              <w:pStyle w:val="code"/>
                              <w:rPr>
                                <w:sz w:val="24"/>
                                <w:szCs w:val="24"/>
                              </w:rPr>
                            </w:pPr>
                            <w:r>
                              <w:rPr>
                                <w:color w:val="000000"/>
                              </w:rPr>
                              <w:t>SimParameters.pvStartKw = 100;</w:t>
                            </w:r>
                          </w:p>
                          <w:p w14:paraId="228751D2" w14:textId="77777777" w:rsidR="00DC2B07" w:rsidRDefault="00DC2B07" w:rsidP="00E25BDD">
                            <w:pPr>
                              <w:pStyle w:val="code"/>
                              <w:rPr>
                                <w:sz w:val="24"/>
                                <w:szCs w:val="24"/>
                              </w:rPr>
                            </w:pPr>
                            <w:r>
                              <w:rPr>
                                <w:color w:val="000000"/>
                              </w:rPr>
                              <w:t>SimParameters.pvStopKw = 200;</w:t>
                            </w:r>
                          </w:p>
                          <w:p w14:paraId="3C5AB90F" w14:textId="77777777" w:rsidR="00DC2B07" w:rsidRDefault="00DC2B07" w:rsidP="00E25BDD">
                            <w:pPr>
                              <w:pStyle w:val="code"/>
                              <w:rPr>
                                <w:sz w:val="24"/>
                                <w:szCs w:val="24"/>
                              </w:rPr>
                            </w:pPr>
                            <w:r>
                              <w:rPr>
                                <w:color w:val="000000"/>
                              </w:rPr>
                              <w:t>SimParameters.pvStepKw = 5;</w:t>
                            </w:r>
                          </w:p>
                          <w:p w14:paraId="7F7A5122" w14:textId="77777777" w:rsidR="00DC2B07" w:rsidRDefault="00DC2B07" w:rsidP="00E25BDD">
                            <w:pPr>
                              <w:pStyle w:val="code"/>
                              <w:rPr>
                                <w:sz w:val="24"/>
                                <w:szCs w:val="24"/>
                              </w:rPr>
                            </w:pPr>
                            <w:r>
                              <w:rPr>
                                <w:color w:val="000000"/>
                              </w:rPr>
                              <w:t>SimParameters.battStartKwh = 1200;</w:t>
                            </w:r>
                          </w:p>
                          <w:p w14:paraId="128779A5" w14:textId="77777777" w:rsidR="00DC2B07" w:rsidRDefault="00DC2B07" w:rsidP="00E25BDD">
                            <w:pPr>
                              <w:pStyle w:val="code"/>
                              <w:rPr>
                                <w:sz w:val="24"/>
                                <w:szCs w:val="24"/>
                              </w:rPr>
                            </w:pPr>
                            <w:r>
                              <w:rPr>
                                <w:color w:val="000000"/>
                              </w:rPr>
                              <w:t>SimParameters.battStopKwh = 1300;</w:t>
                            </w:r>
                          </w:p>
                          <w:p w14:paraId="72525ED1" w14:textId="77777777" w:rsidR="00DC2B07" w:rsidRDefault="00DC2B07" w:rsidP="00E25BDD">
                            <w:pPr>
                              <w:pStyle w:val="code"/>
                              <w:rPr>
                                <w:sz w:val="24"/>
                                <w:szCs w:val="24"/>
                              </w:rPr>
                            </w:pPr>
                            <w:r>
                              <w:rPr>
                                <w:color w:val="000000"/>
                              </w:rPr>
                              <w:t>SimParameters.battStepKwh = 5;</w:t>
                            </w:r>
                          </w:p>
                          <w:p w14:paraId="5D0C7AC0" w14:textId="77777777" w:rsidR="00DC2B07" w:rsidRDefault="00DC2B07" w:rsidP="00E25BDD">
                            <w:pPr>
                              <w:pStyle w:val="code"/>
                              <w:rPr>
                                <w:sz w:val="24"/>
                                <w:szCs w:val="24"/>
                              </w:rPr>
                            </w:pPr>
                            <w:r>
                              <w:rPr>
                                <w:color w:val="000000"/>
                              </w:rPr>
                              <w:t>SimParameters.llpSearchAcceptance = 0.005;</w:t>
                            </w:r>
                          </w:p>
                          <w:p w14:paraId="42CDF749" w14:textId="77777777" w:rsidR="00DC2B07" w:rsidRPr="00F7739C" w:rsidRDefault="00DC2B07" w:rsidP="00E25BDD">
                            <w:pPr>
                              <w:pStyle w:val="code"/>
                              <w:rPr>
                                <w:sz w:val="24"/>
                                <w:szCs w:val="24"/>
                              </w:rPr>
                            </w:pPr>
                            <w:r>
                              <w:rPr>
                                <w:color w:val="000000"/>
                              </w:rPr>
                              <w:t>SimParameters.llpSearchTargets = 0.01:0.005:0.30;</w:t>
                            </w:r>
                          </w:p>
                        </w:txbxContent>
                      </wps:txbx>
                      <wps:bodyPr rot="0" vert="horz" wrap="square" lIns="91440" tIns="45720" rIns="91440" bIns="45720" anchor="t" anchorCtr="0">
                        <a:noAutofit/>
                      </wps:bodyPr>
                    </wps:wsp>
                  </a:graphicData>
                </a:graphic>
              </wp:inline>
            </w:drawing>
          </mc:Choice>
          <mc:Fallback>
            <w:pict>
              <v:shapetype w14:anchorId="507A813E" id="_x0000_t202" coordsize="21600,21600" o:spt="202" path="m,l,21600r21600,l21600,xe">
                <v:stroke joinstyle="miter"/>
                <v:path gradientshapeok="t" o:connecttype="rect"/>
              </v:shapetype>
              <v:shape id="Text Box 2" o:spid="_x0000_s1026" type="#_x0000_t202" style="width:452pt;height:1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OrWJAIAAEc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">
                <v:textbox>
                  <w:txbxContent>
                    <w:p w14:paraId="03E6697A" w14:textId="77777777" w:rsidR="00DC2B07" w:rsidRDefault="00DC2B07" w:rsidP="00FB3797">
                      <w:pPr>
                        <w:pStyle w:val="codeComment"/>
                        <w:rPr>
                          <w:sz w:val="24"/>
                          <w:szCs w:val="24"/>
                        </w:rPr>
                      </w:pPr>
                      <w:r>
                        <w:t>% Paramaters for Simulation Solution Space</w:t>
                      </w:r>
                    </w:p>
                    <w:p w14:paraId="3969128F" w14:textId="77777777" w:rsidR="00DC2B07" w:rsidRDefault="00DC2B07" w:rsidP="00E25BDD">
                      <w:pPr>
                        <w:pStyle w:val="code"/>
                        <w:rPr>
                          <w:sz w:val="24"/>
                          <w:szCs w:val="24"/>
                        </w:rPr>
                      </w:pPr>
                      <w:r>
                        <w:rPr>
                          <w:color w:val="000000"/>
                        </w:rPr>
                        <w:t>SimParameters = SimulationParameters;</w:t>
                      </w:r>
                    </w:p>
                    <w:p w14:paraId="0EF9DC5B" w14:textId="77777777" w:rsidR="00DC2B07" w:rsidRDefault="00DC2B07" w:rsidP="00E25BDD">
                      <w:pPr>
                        <w:pStyle w:val="code"/>
                        <w:rPr>
                          <w:sz w:val="24"/>
                          <w:szCs w:val="24"/>
                        </w:rPr>
                      </w:pPr>
                      <w:r>
                        <w:rPr>
                          <w:color w:val="000000"/>
                        </w:rPr>
                        <w:t>SimParameters.pvStartKw = 100;</w:t>
                      </w:r>
                    </w:p>
                    <w:p w14:paraId="228751D2" w14:textId="77777777" w:rsidR="00DC2B07" w:rsidRDefault="00DC2B07" w:rsidP="00E25BDD">
                      <w:pPr>
                        <w:pStyle w:val="code"/>
                        <w:rPr>
                          <w:sz w:val="24"/>
                          <w:szCs w:val="24"/>
                        </w:rPr>
                      </w:pPr>
                      <w:r>
                        <w:rPr>
                          <w:color w:val="000000"/>
                        </w:rPr>
                        <w:t>SimParameters.pvStopKw = 200;</w:t>
                      </w:r>
                    </w:p>
                    <w:p w14:paraId="3C5AB90F" w14:textId="77777777" w:rsidR="00DC2B07" w:rsidRDefault="00DC2B07" w:rsidP="00E25BDD">
                      <w:pPr>
                        <w:pStyle w:val="code"/>
                        <w:rPr>
                          <w:sz w:val="24"/>
                          <w:szCs w:val="24"/>
                        </w:rPr>
                      </w:pPr>
                      <w:r>
                        <w:rPr>
                          <w:color w:val="000000"/>
                        </w:rPr>
                        <w:t>SimParameters.pvStepKw = 5;</w:t>
                      </w:r>
                    </w:p>
                    <w:p w14:paraId="7F7A5122" w14:textId="77777777" w:rsidR="00DC2B07" w:rsidRDefault="00DC2B07" w:rsidP="00E25BDD">
                      <w:pPr>
                        <w:pStyle w:val="code"/>
                        <w:rPr>
                          <w:sz w:val="24"/>
                          <w:szCs w:val="24"/>
                        </w:rPr>
                      </w:pPr>
                      <w:r>
                        <w:rPr>
                          <w:color w:val="000000"/>
                        </w:rPr>
                        <w:t>SimParameters.battStartKwh = 1200;</w:t>
                      </w:r>
                    </w:p>
                    <w:p w14:paraId="128779A5" w14:textId="77777777" w:rsidR="00DC2B07" w:rsidRDefault="00DC2B07" w:rsidP="00E25BDD">
                      <w:pPr>
                        <w:pStyle w:val="code"/>
                        <w:rPr>
                          <w:sz w:val="24"/>
                          <w:szCs w:val="24"/>
                        </w:rPr>
                      </w:pPr>
                      <w:r>
                        <w:rPr>
                          <w:color w:val="000000"/>
                        </w:rPr>
                        <w:t>SimParameters.battStopKwh = 1300;</w:t>
                      </w:r>
                    </w:p>
                    <w:p w14:paraId="72525ED1" w14:textId="77777777" w:rsidR="00DC2B07" w:rsidRDefault="00DC2B07" w:rsidP="00E25BDD">
                      <w:pPr>
                        <w:pStyle w:val="code"/>
                        <w:rPr>
                          <w:sz w:val="24"/>
                          <w:szCs w:val="24"/>
                        </w:rPr>
                      </w:pPr>
                      <w:r>
                        <w:rPr>
                          <w:color w:val="000000"/>
                        </w:rPr>
                        <w:t>SimParameters.battStepKwh = 5;</w:t>
                      </w:r>
                    </w:p>
                    <w:p w14:paraId="5D0C7AC0" w14:textId="77777777" w:rsidR="00DC2B07" w:rsidRDefault="00DC2B07" w:rsidP="00E25BDD">
                      <w:pPr>
                        <w:pStyle w:val="code"/>
                        <w:rPr>
                          <w:sz w:val="24"/>
                          <w:szCs w:val="24"/>
                        </w:rPr>
                      </w:pPr>
                      <w:r>
                        <w:rPr>
                          <w:color w:val="000000"/>
                        </w:rPr>
                        <w:t>SimParameters.llpSearchAcceptance = 0.005;</w:t>
                      </w:r>
                    </w:p>
                    <w:p w14:paraId="42CDF749" w14:textId="77777777" w:rsidR="00DC2B07" w:rsidRPr="00F7739C" w:rsidRDefault="00DC2B07" w:rsidP="00E25BDD">
                      <w:pPr>
                        <w:pStyle w:val="code"/>
                        <w:rPr>
                          <w:sz w:val="24"/>
                          <w:szCs w:val="24"/>
                        </w:rPr>
                      </w:pPr>
                      <w:r>
                        <w:rPr>
                          <w:color w:val="000000"/>
                        </w:rPr>
                        <w:t>SimParameters.llpSearchTargets = 0.01:0.005:0.30;</w:t>
                      </w:r>
                    </w:p>
                  </w:txbxContent>
                </v:textbox>
                <w10:anchorlock/>
              </v:shape>
            </w:pict>
          </mc:Fallback>
        </mc:AlternateContent>
      </w:r>
    </w:p>
    <w:p w14:paraId="3A942EA8" w14:textId="77777777" w:rsidR="00E22932" w:rsidRDefault="00E22932" w:rsidP="00E25BDD">
      <w:pPr>
        <w:pStyle w:val="Caption"/>
      </w:pPr>
    </w:p>
    <w:p w14:paraId="2DE70642" w14:textId="08BAB9BF" w:rsidR="002C2CB2"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4</w:t>
      </w:r>
      <w:r w:rsidR="008B7FDB">
        <w:fldChar w:fldCharType="end"/>
      </w:r>
      <w:r>
        <w:t>: Parameters for simulations that produce comparison outputs for simulation pair 1.</w:t>
      </w:r>
    </w:p>
    <w:p w14:paraId="12E7DB09" w14:textId="77777777" w:rsidR="002C2CB2" w:rsidRDefault="002C2CB2" w:rsidP="00E25BDD"/>
    <w:p w14:paraId="63CA9F91" w14:textId="2FB083A0" w:rsidR="002C2CB2" w:rsidRDefault="002C2CB2" w:rsidP="00E25BDD">
      <w:pPr>
        <w:pStyle w:val="Caption"/>
      </w:pPr>
      <w:bookmarkStart w:id="10" w:name="_Ref449027738"/>
      <w:r>
        <w:t xml:space="preserve">Table </w:t>
      </w:r>
      <w:r w:rsidR="004E1CB9">
        <w:fldChar w:fldCharType="begin"/>
      </w:r>
      <w:r w:rsidR="004E1CB9">
        <w:instrText xml:space="preserve"> SEQ Table \* ARABIC </w:instrText>
      </w:r>
      <w:r w:rsidR="004E1CB9">
        <w:fldChar w:fldCharType="separate"/>
      </w:r>
      <w:r w:rsidR="004E1CB9">
        <w:t>5</w:t>
      </w:r>
      <w:r w:rsidR="004E1CB9">
        <w:fldChar w:fldCharType="end"/>
      </w:r>
      <w:r w:rsidRPr="0069437C">
        <w:t>: Results of comparisons in simulation pair 1</w:t>
      </w:r>
      <w:bookmarkEnd w:id="10"/>
    </w:p>
    <w:tbl>
      <w:tblPr>
        <w:tblStyle w:val="TableGrid"/>
        <w:tblW w:w="5000" w:type="pct"/>
        <w:tblLayout w:type="fixed"/>
        <w:tblLook w:val="04A0" w:firstRow="1" w:lastRow="0" w:firstColumn="1" w:lastColumn="0" w:noHBand="0" w:noVBand="1"/>
      </w:tblPr>
      <w:tblGrid>
        <w:gridCol w:w="2972"/>
        <w:gridCol w:w="3401"/>
        <w:gridCol w:w="1278"/>
        <w:gridCol w:w="1410"/>
      </w:tblGrid>
      <w:tr w:rsidR="002C2CB2" w14:paraId="517FBD0E" w14:textId="77777777" w:rsidTr="00BC0D4E">
        <w:trPr>
          <w:trHeight w:val="506"/>
        </w:trPr>
        <w:tc>
          <w:tcPr>
            <w:tcW w:w="1640" w:type="pct"/>
            <w:vAlign w:val="center"/>
          </w:tcPr>
          <w:p w14:paraId="6F585976" w14:textId="77777777" w:rsidR="002C2CB2" w:rsidRDefault="002C2CB2" w:rsidP="00EE01AB">
            <w:pPr>
              <w:pStyle w:val="tableHeader"/>
              <w:rPr>
                <w:lang w:val="nb-NO"/>
              </w:rPr>
            </w:pPr>
            <w:r>
              <w:rPr>
                <w:lang w:val="nb-NO"/>
              </w:rPr>
              <w:t>Output A</w:t>
            </w:r>
          </w:p>
        </w:tc>
        <w:tc>
          <w:tcPr>
            <w:tcW w:w="1877" w:type="pct"/>
            <w:vAlign w:val="center"/>
          </w:tcPr>
          <w:p w14:paraId="2B6CF144" w14:textId="77777777" w:rsidR="002C2CB2" w:rsidRDefault="002C2CB2" w:rsidP="00EE01AB">
            <w:pPr>
              <w:pStyle w:val="tableHeader"/>
              <w:rPr>
                <w:lang w:val="nb-NO"/>
              </w:rPr>
            </w:pPr>
            <w:r>
              <w:rPr>
                <w:lang w:val="nb-NO"/>
              </w:rPr>
              <w:t>Output B</w:t>
            </w:r>
          </w:p>
        </w:tc>
        <w:tc>
          <w:tcPr>
            <w:tcW w:w="705" w:type="pct"/>
            <w:vAlign w:val="center"/>
          </w:tcPr>
          <w:p w14:paraId="0D7078AD" w14:textId="77777777" w:rsidR="002C2CB2" w:rsidRDefault="002C2CB2" w:rsidP="00EE01AB">
            <w:pPr>
              <w:pStyle w:val="tableHeader"/>
              <w:rPr>
                <w:lang w:val="nb-NO"/>
              </w:rPr>
            </w:pPr>
            <w:r>
              <w:rPr>
                <w:lang w:val="nb-NO"/>
              </w:rPr>
              <w:t>n Data Points</w:t>
            </w:r>
          </w:p>
        </w:tc>
        <w:tc>
          <w:tcPr>
            <w:tcW w:w="778" w:type="pct"/>
            <w:vAlign w:val="center"/>
          </w:tcPr>
          <w:p w14:paraId="2ED23674" w14:textId="77777777" w:rsidR="002C2CB2" w:rsidRDefault="002C2CB2" w:rsidP="00EE01AB">
            <w:pPr>
              <w:pStyle w:val="tableHeader"/>
              <w:rPr>
                <w:lang w:val="nb-NO"/>
              </w:rPr>
            </w:pPr>
            <w:r>
              <w:rPr>
                <w:lang w:val="nb-NO"/>
              </w:rPr>
              <w:t>Isequal(A,B)</w:t>
            </w:r>
          </w:p>
        </w:tc>
      </w:tr>
      <w:tr w:rsidR="002C2CB2" w14:paraId="6E3BF43A" w14:textId="77777777" w:rsidTr="00BC0D4E">
        <w:trPr>
          <w:trHeight w:val="506"/>
        </w:trPr>
        <w:tc>
          <w:tcPr>
            <w:tcW w:w="1640" w:type="pct"/>
            <w:vAlign w:val="center"/>
          </w:tcPr>
          <w:p w14:paraId="2C84B5C7" w14:textId="77777777" w:rsidR="002C2CB2" w:rsidRDefault="002C2CB2" w:rsidP="00FB3797">
            <w:pPr>
              <w:pStyle w:val="code"/>
              <w:rPr>
                <w:lang w:val="nb-NO"/>
              </w:rPr>
            </w:pPr>
            <w:r>
              <w:rPr>
                <w:lang w:val="nb-NO"/>
              </w:rPr>
              <w:t>SoC</w:t>
            </w:r>
          </w:p>
        </w:tc>
        <w:tc>
          <w:tcPr>
            <w:tcW w:w="1877" w:type="pct"/>
            <w:vAlign w:val="center"/>
          </w:tcPr>
          <w:p w14:paraId="7A3E5826" w14:textId="77777777" w:rsidR="002C2CB2" w:rsidRDefault="002C2CB2" w:rsidP="00FB3797">
            <w:pPr>
              <w:pStyle w:val="code"/>
              <w:rPr>
                <w:lang w:val="nb-NO"/>
              </w:rPr>
            </w:pPr>
            <w:r>
              <w:rPr>
                <w:lang w:val="nb-NO"/>
              </w:rPr>
              <w:t>stateOfCharge</w:t>
            </w:r>
          </w:p>
        </w:tc>
        <w:tc>
          <w:tcPr>
            <w:tcW w:w="705" w:type="pct"/>
            <w:vAlign w:val="center"/>
          </w:tcPr>
          <w:p w14:paraId="44C8A73C" w14:textId="77777777" w:rsidR="002C2CB2" w:rsidRDefault="002C2CB2" w:rsidP="00EE01AB">
            <w:pPr>
              <w:pStyle w:val="tableEntry"/>
              <w:rPr>
                <w:lang w:val="nb-NO"/>
              </w:rPr>
            </w:pPr>
            <w:r>
              <w:rPr>
                <w:lang w:val="nb-NO"/>
              </w:rPr>
              <w:t>3863160</w:t>
            </w:r>
          </w:p>
        </w:tc>
        <w:tc>
          <w:tcPr>
            <w:tcW w:w="778" w:type="pct"/>
            <w:vAlign w:val="center"/>
          </w:tcPr>
          <w:p w14:paraId="60C48555" w14:textId="77777777" w:rsidR="002C2CB2" w:rsidRDefault="002C2CB2" w:rsidP="00EE01AB">
            <w:pPr>
              <w:pStyle w:val="tableEntry"/>
              <w:rPr>
                <w:lang w:val="nb-NO"/>
              </w:rPr>
            </w:pPr>
            <w:r>
              <w:rPr>
                <w:lang w:val="nb-NO"/>
              </w:rPr>
              <w:t>True</w:t>
            </w:r>
          </w:p>
        </w:tc>
      </w:tr>
      <w:tr w:rsidR="002C2CB2" w14:paraId="5E0E8FED" w14:textId="77777777" w:rsidTr="00BC0D4E">
        <w:trPr>
          <w:trHeight w:val="506"/>
        </w:trPr>
        <w:tc>
          <w:tcPr>
            <w:tcW w:w="1640" w:type="pct"/>
            <w:vAlign w:val="center"/>
          </w:tcPr>
          <w:p w14:paraId="0D1559EC" w14:textId="77777777" w:rsidR="002C2CB2" w:rsidRDefault="002C2CB2" w:rsidP="00FB3797">
            <w:pPr>
              <w:pStyle w:val="code"/>
              <w:rPr>
                <w:lang w:val="nb-NO"/>
              </w:rPr>
            </w:pPr>
            <w:r>
              <w:rPr>
                <w:lang w:val="nb-NO"/>
              </w:rPr>
              <w:t>LL</w:t>
            </w:r>
          </w:p>
        </w:tc>
        <w:tc>
          <w:tcPr>
            <w:tcW w:w="1877" w:type="pct"/>
            <w:vAlign w:val="center"/>
          </w:tcPr>
          <w:p w14:paraId="07276829" w14:textId="77777777" w:rsidR="002C2CB2" w:rsidRDefault="002C2CB2" w:rsidP="00FB3797">
            <w:pPr>
              <w:pStyle w:val="code"/>
              <w:rPr>
                <w:lang w:val="nb-NO"/>
              </w:rPr>
            </w:pPr>
            <w:r>
              <w:rPr>
                <w:lang w:val="nb-NO"/>
              </w:rPr>
              <w:t>lossOfLoad</w:t>
            </w:r>
          </w:p>
        </w:tc>
        <w:tc>
          <w:tcPr>
            <w:tcW w:w="705" w:type="pct"/>
            <w:vAlign w:val="center"/>
          </w:tcPr>
          <w:p w14:paraId="0DD3B3EE" w14:textId="77777777" w:rsidR="002C2CB2" w:rsidRDefault="002C2CB2" w:rsidP="00EE01AB">
            <w:pPr>
              <w:pStyle w:val="tableEntry"/>
              <w:rPr>
                <w:lang w:val="nb-NO"/>
              </w:rPr>
            </w:pPr>
            <w:r>
              <w:rPr>
                <w:lang w:val="nb-NO"/>
              </w:rPr>
              <w:t>3863160</w:t>
            </w:r>
          </w:p>
        </w:tc>
        <w:tc>
          <w:tcPr>
            <w:tcW w:w="778" w:type="pct"/>
            <w:vAlign w:val="center"/>
          </w:tcPr>
          <w:p w14:paraId="0DAA6C6F" w14:textId="77777777" w:rsidR="002C2CB2" w:rsidRDefault="002C2CB2" w:rsidP="00EE01AB">
            <w:pPr>
              <w:pStyle w:val="tableEntry"/>
              <w:rPr>
                <w:lang w:val="nb-NO"/>
              </w:rPr>
            </w:pPr>
            <w:r>
              <w:rPr>
                <w:lang w:val="nb-NO"/>
              </w:rPr>
              <w:t>True</w:t>
            </w:r>
          </w:p>
        </w:tc>
      </w:tr>
      <w:tr w:rsidR="002C2CB2" w14:paraId="3847D300" w14:textId="77777777" w:rsidTr="00BC0D4E">
        <w:trPr>
          <w:trHeight w:val="506"/>
        </w:trPr>
        <w:tc>
          <w:tcPr>
            <w:tcW w:w="1640" w:type="pct"/>
            <w:vAlign w:val="center"/>
          </w:tcPr>
          <w:p w14:paraId="6FB45A60" w14:textId="77777777" w:rsidR="002C2CB2" w:rsidRDefault="002C2CB2" w:rsidP="00FB3797">
            <w:pPr>
              <w:pStyle w:val="code"/>
              <w:rPr>
                <w:lang w:val="nb-NO"/>
              </w:rPr>
            </w:pPr>
            <w:r>
              <w:rPr>
                <w:lang w:val="nb-NO"/>
              </w:rPr>
              <w:t>NPC</w:t>
            </w:r>
          </w:p>
        </w:tc>
        <w:tc>
          <w:tcPr>
            <w:tcW w:w="1877" w:type="pct"/>
            <w:vAlign w:val="center"/>
          </w:tcPr>
          <w:p w14:paraId="74FC0890" w14:textId="77777777" w:rsidR="002C2CB2" w:rsidRDefault="002C2CB2" w:rsidP="00FB3797">
            <w:pPr>
              <w:pStyle w:val="code"/>
              <w:rPr>
                <w:lang w:val="nb-NO"/>
              </w:rPr>
            </w:pPr>
            <w:r>
              <w:rPr>
                <w:lang w:val="nb-NO"/>
              </w:rPr>
              <w:t>netPresentCost</w:t>
            </w:r>
          </w:p>
        </w:tc>
        <w:tc>
          <w:tcPr>
            <w:tcW w:w="705" w:type="pct"/>
            <w:vAlign w:val="center"/>
          </w:tcPr>
          <w:p w14:paraId="03E1678A" w14:textId="77777777" w:rsidR="002C2CB2" w:rsidRDefault="002C2CB2" w:rsidP="00EE01AB">
            <w:pPr>
              <w:pStyle w:val="tableEntry"/>
              <w:rPr>
                <w:lang w:val="nb-NO"/>
              </w:rPr>
            </w:pPr>
            <w:r>
              <w:rPr>
                <w:lang w:val="nb-NO"/>
              </w:rPr>
              <w:t>441</w:t>
            </w:r>
          </w:p>
        </w:tc>
        <w:tc>
          <w:tcPr>
            <w:tcW w:w="778" w:type="pct"/>
            <w:vAlign w:val="center"/>
          </w:tcPr>
          <w:p w14:paraId="794DC9E8" w14:textId="77777777" w:rsidR="002C2CB2" w:rsidRDefault="002C2CB2" w:rsidP="00EE01AB">
            <w:pPr>
              <w:pStyle w:val="tableEntry"/>
              <w:rPr>
                <w:lang w:val="nb-NO"/>
              </w:rPr>
            </w:pPr>
            <w:r>
              <w:rPr>
                <w:lang w:val="nb-NO"/>
              </w:rPr>
              <w:t>True</w:t>
            </w:r>
          </w:p>
        </w:tc>
      </w:tr>
      <w:tr w:rsidR="002C2CB2" w14:paraId="16104C88" w14:textId="77777777" w:rsidTr="00BC0D4E">
        <w:trPr>
          <w:trHeight w:val="506"/>
        </w:trPr>
        <w:tc>
          <w:tcPr>
            <w:tcW w:w="1640" w:type="pct"/>
            <w:vAlign w:val="center"/>
          </w:tcPr>
          <w:p w14:paraId="36767B72" w14:textId="77777777" w:rsidR="002C2CB2" w:rsidRDefault="002C2CB2" w:rsidP="00FB3797">
            <w:pPr>
              <w:pStyle w:val="code"/>
              <w:rPr>
                <w:lang w:val="nb-NO"/>
              </w:rPr>
            </w:pPr>
            <w:r>
              <w:rPr>
                <w:lang w:val="nb-NO"/>
              </w:rPr>
              <w:t>LCoE</w:t>
            </w:r>
          </w:p>
        </w:tc>
        <w:tc>
          <w:tcPr>
            <w:tcW w:w="1877" w:type="pct"/>
            <w:vAlign w:val="center"/>
          </w:tcPr>
          <w:p w14:paraId="7A6A9316" w14:textId="77777777" w:rsidR="002C2CB2" w:rsidRDefault="002C2CB2" w:rsidP="00FB3797">
            <w:pPr>
              <w:pStyle w:val="code"/>
              <w:rPr>
                <w:lang w:val="nb-NO"/>
              </w:rPr>
            </w:pPr>
            <w:r>
              <w:rPr>
                <w:lang w:val="nb-NO"/>
              </w:rPr>
              <w:t>levelizedCostOfEnergy</w:t>
            </w:r>
          </w:p>
        </w:tc>
        <w:tc>
          <w:tcPr>
            <w:tcW w:w="705" w:type="pct"/>
            <w:vAlign w:val="center"/>
          </w:tcPr>
          <w:p w14:paraId="6599A88D" w14:textId="77777777" w:rsidR="002C2CB2" w:rsidRDefault="002C2CB2" w:rsidP="00EE01AB">
            <w:pPr>
              <w:pStyle w:val="tableEntry"/>
              <w:rPr>
                <w:lang w:val="nb-NO"/>
              </w:rPr>
            </w:pPr>
            <w:r>
              <w:rPr>
                <w:lang w:val="nb-NO"/>
              </w:rPr>
              <w:t>441</w:t>
            </w:r>
          </w:p>
        </w:tc>
        <w:tc>
          <w:tcPr>
            <w:tcW w:w="778" w:type="pct"/>
            <w:vAlign w:val="center"/>
          </w:tcPr>
          <w:p w14:paraId="52E42946" w14:textId="77777777" w:rsidR="002C2CB2" w:rsidRDefault="002C2CB2" w:rsidP="00EE01AB">
            <w:pPr>
              <w:pStyle w:val="tableEntry"/>
              <w:rPr>
                <w:lang w:val="nb-NO"/>
              </w:rPr>
            </w:pPr>
            <w:r>
              <w:rPr>
                <w:lang w:val="nb-NO"/>
              </w:rPr>
              <w:t>True</w:t>
            </w:r>
          </w:p>
        </w:tc>
      </w:tr>
      <w:tr w:rsidR="002C2CB2" w14:paraId="113E0374" w14:textId="77777777" w:rsidTr="00BC0D4E">
        <w:trPr>
          <w:trHeight w:val="506"/>
        </w:trPr>
        <w:tc>
          <w:tcPr>
            <w:tcW w:w="1640" w:type="pct"/>
            <w:vAlign w:val="center"/>
          </w:tcPr>
          <w:p w14:paraId="0A54B8AE" w14:textId="77777777" w:rsidR="002C2CB2" w:rsidRDefault="002C2CB2" w:rsidP="00FB3797">
            <w:pPr>
              <w:pStyle w:val="code"/>
              <w:rPr>
                <w:lang w:val="nb-NO"/>
              </w:rPr>
            </w:pPr>
            <w:r w:rsidRPr="002857BA">
              <w:rPr>
                <w:lang w:val="nb-NO"/>
              </w:rPr>
              <w:t>MA_opt_norm_bhut_jun15_20_10</w:t>
            </w:r>
            <w:r>
              <w:rPr>
                <w:lang w:val="nb-NO"/>
              </w:rPr>
              <w:t>(:,1)</w:t>
            </w:r>
          </w:p>
        </w:tc>
        <w:tc>
          <w:tcPr>
            <w:tcW w:w="1877" w:type="pct"/>
            <w:vAlign w:val="center"/>
          </w:tcPr>
          <w:p w14:paraId="6F3D9252" w14:textId="77777777" w:rsidR="002C2CB2" w:rsidRDefault="002C2CB2" w:rsidP="00FB3797">
            <w:pPr>
              <w:pStyle w:val="code"/>
              <w:rPr>
                <w:lang w:val="nb-NO"/>
              </w:rPr>
            </w:pPr>
            <w:r>
              <w:rPr>
                <w:lang w:val="nb-NO"/>
              </w:rPr>
              <w:t>lossOfLoadProbabilities</w:t>
            </w:r>
          </w:p>
        </w:tc>
        <w:tc>
          <w:tcPr>
            <w:tcW w:w="705" w:type="pct"/>
            <w:vAlign w:val="center"/>
          </w:tcPr>
          <w:p w14:paraId="28234CF3" w14:textId="77777777" w:rsidR="002C2CB2" w:rsidRDefault="002C2CB2" w:rsidP="00EE01AB">
            <w:pPr>
              <w:pStyle w:val="tableEntry"/>
              <w:rPr>
                <w:lang w:val="nb-NO"/>
              </w:rPr>
            </w:pPr>
            <w:r>
              <w:rPr>
                <w:lang w:val="nb-NO"/>
              </w:rPr>
              <w:t>15</w:t>
            </w:r>
          </w:p>
        </w:tc>
        <w:tc>
          <w:tcPr>
            <w:tcW w:w="778" w:type="pct"/>
            <w:vAlign w:val="center"/>
          </w:tcPr>
          <w:p w14:paraId="6D4BD52D" w14:textId="77777777" w:rsidR="002C2CB2" w:rsidRDefault="002C2CB2" w:rsidP="00EE01AB">
            <w:pPr>
              <w:pStyle w:val="tableEntry"/>
              <w:rPr>
                <w:lang w:val="nb-NO"/>
              </w:rPr>
            </w:pPr>
            <w:r>
              <w:rPr>
                <w:lang w:val="nb-NO"/>
              </w:rPr>
              <w:t>True</w:t>
            </w:r>
          </w:p>
        </w:tc>
      </w:tr>
      <w:tr w:rsidR="002C2CB2" w14:paraId="24179492" w14:textId="77777777" w:rsidTr="00BC0D4E">
        <w:trPr>
          <w:trHeight w:val="506"/>
        </w:trPr>
        <w:tc>
          <w:tcPr>
            <w:tcW w:w="1640" w:type="pct"/>
            <w:vAlign w:val="center"/>
          </w:tcPr>
          <w:p w14:paraId="13174665" w14:textId="77777777" w:rsidR="002C2CB2" w:rsidRDefault="002C2CB2" w:rsidP="00FB3797">
            <w:pPr>
              <w:pStyle w:val="code"/>
              <w:rPr>
                <w:lang w:val="nb-NO"/>
              </w:rPr>
            </w:pPr>
            <w:r w:rsidRPr="002857BA">
              <w:rPr>
                <w:lang w:val="nb-NO"/>
              </w:rPr>
              <w:t>MA_opt_norm_bhut_jun15_20_10</w:t>
            </w:r>
            <w:r>
              <w:rPr>
                <w:lang w:val="nb-NO"/>
              </w:rPr>
              <w:t>(:,3:4)</w:t>
            </w:r>
          </w:p>
        </w:tc>
        <w:tc>
          <w:tcPr>
            <w:tcW w:w="1877" w:type="pct"/>
            <w:vAlign w:val="center"/>
          </w:tcPr>
          <w:p w14:paraId="7EF44E94" w14:textId="77777777" w:rsidR="002C2CB2" w:rsidRDefault="002C2CB2" w:rsidP="00FB3797">
            <w:pPr>
              <w:pStyle w:val="code"/>
              <w:rPr>
                <w:lang w:val="nb-NO"/>
              </w:rPr>
            </w:pPr>
            <w:r>
              <w:rPr>
                <w:lang w:val="nb-NO"/>
              </w:rPr>
              <w:t>pvKw, battKwh</w:t>
            </w:r>
          </w:p>
        </w:tc>
        <w:tc>
          <w:tcPr>
            <w:tcW w:w="705" w:type="pct"/>
            <w:vAlign w:val="center"/>
          </w:tcPr>
          <w:p w14:paraId="7D778550" w14:textId="77777777" w:rsidR="002C2CB2" w:rsidRDefault="002C2CB2" w:rsidP="00EE01AB">
            <w:pPr>
              <w:pStyle w:val="tableEntry"/>
              <w:rPr>
                <w:lang w:val="nb-NO"/>
              </w:rPr>
            </w:pPr>
            <w:r>
              <w:rPr>
                <w:lang w:val="nb-NO"/>
              </w:rPr>
              <w:t>15</w:t>
            </w:r>
          </w:p>
        </w:tc>
        <w:tc>
          <w:tcPr>
            <w:tcW w:w="778" w:type="pct"/>
            <w:vAlign w:val="center"/>
          </w:tcPr>
          <w:p w14:paraId="6D425083" w14:textId="77777777" w:rsidR="002C2CB2" w:rsidRDefault="002C2CB2" w:rsidP="00EE01AB">
            <w:pPr>
              <w:pStyle w:val="tableEntry"/>
              <w:rPr>
                <w:lang w:val="nb-NO"/>
              </w:rPr>
            </w:pPr>
            <w:r>
              <w:rPr>
                <w:lang w:val="nb-NO"/>
              </w:rPr>
              <w:t>True</w:t>
            </w:r>
          </w:p>
        </w:tc>
      </w:tr>
    </w:tbl>
    <w:p w14:paraId="37AB7CEE" w14:textId="77777777" w:rsidR="002C2CB2" w:rsidRDefault="002C2CB2" w:rsidP="00E25BDD">
      <w:pPr>
        <w:pStyle w:val="code"/>
      </w:pPr>
    </w:p>
    <w:p w14:paraId="48E492C6" w14:textId="77777777" w:rsidR="002C2CB2" w:rsidRDefault="002C2CB2" w:rsidP="00AE38E4">
      <w:pPr>
        <w:pStyle w:val="tableEntry"/>
      </w:pPr>
      <w:r>
        <w:rPr>
          <w:noProof/>
        </w:rPr>
        <mc:AlternateContent>
          <mc:Choice Requires="wps">
            <w:drawing>
              <wp:inline distT="0" distB="0" distL="0" distR="0" wp14:anchorId="1A073430" wp14:editId="2169CA44">
                <wp:extent cx="5740672" cy="1514475"/>
                <wp:effectExtent l="0" t="0" r="12700" b="2857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672" cy="1514475"/>
                        </a:xfrm>
                        <a:prstGeom prst="rect">
                          <a:avLst/>
                        </a:prstGeom>
                        <a:solidFill>
                          <a:srgbClr val="FFFFFF"/>
                        </a:solidFill>
                        <a:ln w="9525">
                          <a:solidFill>
                            <a:srgbClr val="000000"/>
                          </a:solidFill>
                          <a:miter lim="800000"/>
                          <a:headEnd/>
                          <a:tailEnd/>
                        </a:ln>
                      </wps:spPr>
                      <wps:txbx>
                        <w:txbxContent>
                          <w:p w14:paraId="729475B2" w14:textId="77777777" w:rsidR="00DC2B07" w:rsidRDefault="00DC2B07" w:rsidP="002C2CB2">
                            <w:pPr>
                              <w:pStyle w:val="codeComment"/>
                              <w:rPr>
                                <w:sz w:val="24"/>
                                <w:szCs w:val="24"/>
                              </w:rPr>
                            </w:pPr>
                            <w:r>
                              <w:t>% Paramaters for Simulation Solution Space</w:t>
                            </w:r>
                          </w:p>
                          <w:p w14:paraId="4474271F" w14:textId="77777777" w:rsidR="00DC2B07" w:rsidRDefault="00DC2B07" w:rsidP="002C2CB2">
                            <w:pPr>
                              <w:pStyle w:val="code"/>
                              <w:rPr>
                                <w:sz w:val="24"/>
                                <w:szCs w:val="24"/>
                              </w:rPr>
                            </w:pPr>
                            <w:r>
                              <w:rPr>
                                <w:color w:val="000000"/>
                              </w:rPr>
                              <w:t>SimParameters = SimulationParameters;</w:t>
                            </w:r>
                          </w:p>
                          <w:p w14:paraId="370DBB09" w14:textId="77777777" w:rsidR="00DC2B07" w:rsidRDefault="00DC2B07" w:rsidP="002C2CB2">
                            <w:pPr>
                              <w:pStyle w:val="code"/>
                              <w:rPr>
                                <w:sz w:val="24"/>
                                <w:szCs w:val="24"/>
                              </w:rPr>
                            </w:pPr>
                            <w:r>
                              <w:rPr>
                                <w:color w:val="000000"/>
                              </w:rPr>
                              <w:t>SimParameters.pvStartKw = 150;</w:t>
                            </w:r>
                          </w:p>
                          <w:p w14:paraId="24CD1BE4" w14:textId="77777777" w:rsidR="00DC2B07" w:rsidRDefault="00DC2B07" w:rsidP="002C2CB2">
                            <w:pPr>
                              <w:pStyle w:val="code"/>
                              <w:rPr>
                                <w:sz w:val="24"/>
                                <w:szCs w:val="24"/>
                              </w:rPr>
                            </w:pPr>
                            <w:r>
                              <w:rPr>
                                <w:color w:val="000000"/>
                              </w:rPr>
                              <w:t>SimParameters.pvStopKw = 170;</w:t>
                            </w:r>
                          </w:p>
                          <w:p w14:paraId="6BB3C893" w14:textId="77777777" w:rsidR="00DC2B07" w:rsidRDefault="00DC2B07" w:rsidP="002C2CB2">
                            <w:pPr>
                              <w:pStyle w:val="code"/>
                              <w:rPr>
                                <w:sz w:val="24"/>
                                <w:szCs w:val="24"/>
                              </w:rPr>
                            </w:pPr>
                            <w:r>
                              <w:rPr>
                                <w:color w:val="000000"/>
                              </w:rPr>
                              <w:t>SimParameters.pvStepKw = 5;</w:t>
                            </w:r>
                          </w:p>
                          <w:p w14:paraId="6B22ABEE" w14:textId="77777777" w:rsidR="00DC2B07" w:rsidRDefault="00DC2B07" w:rsidP="002C2CB2">
                            <w:pPr>
                              <w:pStyle w:val="code"/>
                              <w:rPr>
                                <w:sz w:val="24"/>
                                <w:szCs w:val="24"/>
                              </w:rPr>
                            </w:pPr>
                            <w:r>
                              <w:rPr>
                                <w:color w:val="000000"/>
                              </w:rPr>
                              <w:t>SimParameters.battStartKwh = 1150;</w:t>
                            </w:r>
                          </w:p>
                          <w:p w14:paraId="2C2AC578" w14:textId="77777777" w:rsidR="00DC2B07" w:rsidRDefault="00DC2B07" w:rsidP="002C2CB2">
                            <w:pPr>
                              <w:pStyle w:val="code"/>
                              <w:rPr>
                                <w:sz w:val="24"/>
                                <w:szCs w:val="24"/>
                              </w:rPr>
                            </w:pPr>
                            <w:r>
                              <w:rPr>
                                <w:color w:val="000000"/>
                              </w:rPr>
                              <w:t>SimParameters.battStopKwh = 1270;</w:t>
                            </w:r>
                          </w:p>
                          <w:p w14:paraId="7FE657BE" w14:textId="77777777" w:rsidR="00DC2B07" w:rsidRDefault="00DC2B07" w:rsidP="002C2CB2">
                            <w:pPr>
                              <w:pStyle w:val="code"/>
                              <w:rPr>
                                <w:sz w:val="24"/>
                                <w:szCs w:val="24"/>
                              </w:rPr>
                            </w:pPr>
                            <w:r>
                              <w:rPr>
                                <w:color w:val="000000"/>
                              </w:rPr>
                              <w:t>SimParameters.battStepKwh = 5;</w:t>
                            </w:r>
                          </w:p>
                          <w:p w14:paraId="42C11B58" w14:textId="4E7E77D0" w:rsidR="00DC2B07" w:rsidRDefault="00DC2B07" w:rsidP="002C2CB2">
                            <w:pPr>
                              <w:pStyle w:val="code"/>
                              <w:rPr>
                                <w:sz w:val="24"/>
                                <w:szCs w:val="24"/>
                              </w:rPr>
                            </w:pPr>
                            <w:r>
                              <w:rPr>
                                <w:color w:val="000000"/>
                              </w:rPr>
                              <w:t xml:space="preserve">SimParameters.llpSearchAcceptance = 0.005; </w:t>
                            </w:r>
                          </w:p>
                          <w:p w14:paraId="0542DA9C" w14:textId="77777777" w:rsidR="00DC2B07" w:rsidRPr="00F7739C" w:rsidRDefault="00DC2B07" w:rsidP="002C2CB2">
                            <w:pPr>
                              <w:pStyle w:val="code"/>
                              <w:rPr>
                                <w:sz w:val="24"/>
                                <w:szCs w:val="24"/>
                              </w:rPr>
                            </w:pPr>
                            <w:r>
                              <w:rPr>
                                <w:color w:val="000000"/>
                              </w:rPr>
                              <w:t>SimParameters.llpSearchTargets = 0.10:0.005:0.80;</w:t>
                            </w:r>
                          </w:p>
                        </w:txbxContent>
                      </wps:txbx>
                      <wps:bodyPr rot="0" vert="horz" wrap="square" lIns="91440" tIns="45720" rIns="91440" bIns="45720" anchor="t" anchorCtr="0">
                        <a:noAutofit/>
                      </wps:bodyPr>
                    </wps:wsp>
                  </a:graphicData>
                </a:graphic>
              </wp:inline>
            </w:drawing>
          </mc:Choice>
          <mc:Fallback>
            <w:pict>
              <v:shape w14:anchorId="1A073430" id="_x0000_s1027" type="#_x0000_t202" style="width:452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i/Jw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">
                <v:textbox>
                  <w:txbxContent>
                    <w:p w14:paraId="729475B2" w14:textId="77777777" w:rsidR="00DC2B07" w:rsidRDefault="00DC2B07" w:rsidP="002C2CB2">
                      <w:pPr>
                        <w:pStyle w:val="codeComment"/>
                        <w:rPr>
                          <w:sz w:val="24"/>
                          <w:szCs w:val="24"/>
                        </w:rPr>
                      </w:pPr>
                      <w:r>
                        <w:t>% Paramaters for Simulation Solution Space</w:t>
                      </w:r>
                    </w:p>
                    <w:p w14:paraId="4474271F" w14:textId="77777777" w:rsidR="00DC2B07" w:rsidRDefault="00DC2B07" w:rsidP="002C2CB2">
                      <w:pPr>
                        <w:pStyle w:val="code"/>
                        <w:rPr>
                          <w:sz w:val="24"/>
                          <w:szCs w:val="24"/>
                        </w:rPr>
                      </w:pPr>
                      <w:r>
                        <w:rPr>
                          <w:color w:val="000000"/>
                        </w:rPr>
                        <w:t>SimParameters = SimulationParameters;</w:t>
                      </w:r>
                    </w:p>
                    <w:p w14:paraId="370DBB09" w14:textId="77777777" w:rsidR="00DC2B07" w:rsidRDefault="00DC2B07" w:rsidP="002C2CB2">
                      <w:pPr>
                        <w:pStyle w:val="code"/>
                        <w:rPr>
                          <w:sz w:val="24"/>
                          <w:szCs w:val="24"/>
                        </w:rPr>
                      </w:pPr>
                      <w:r>
                        <w:rPr>
                          <w:color w:val="000000"/>
                        </w:rPr>
                        <w:t>SimParameters.pvStartKw = 150;</w:t>
                      </w:r>
                    </w:p>
                    <w:p w14:paraId="24CD1BE4" w14:textId="77777777" w:rsidR="00DC2B07" w:rsidRDefault="00DC2B07" w:rsidP="002C2CB2">
                      <w:pPr>
                        <w:pStyle w:val="code"/>
                        <w:rPr>
                          <w:sz w:val="24"/>
                          <w:szCs w:val="24"/>
                        </w:rPr>
                      </w:pPr>
                      <w:r>
                        <w:rPr>
                          <w:color w:val="000000"/>
                        </w:rPr>
                        <w:t>SimParameters.pvStopKw = 170;</w:t>
                      </w:r>
                    </w:p>
                    <w:p w14:paraId="6BB3C893" w14:textId="77777777" w:rsidR="00DC2B07" w:rsidRDefault="00DC2B07" w:rsidP="002C2CB2">
                      <w:pPr>
                        <w:pStyle w:val="code"/>
                        <w:rPr>
                          <w:sz w:val="24"/>
                          <w:szCs w:val="24"/>
                        </w:rPr>
                      </w:pPr>
                      <w:r>
                        <w:rPr>
                          <w:color w:val="000000"/>
                        </w:rPr>
                        <w:t>SimParameters.pvStepKw = 5;</w:t>
                      </w:r>
                    </w:p>
                    <w:p w14:paraId="6B22ABEE" w14:textId="77777777" w:rsidR="00DC2B07" w:rsidRDefault="00DC2B07" w:rsidP="002C2CB2">
                      <w:pPr>
                        <w:pStyle w:val="code"/>
                        <w:rPr>
                          <w:sz w:val="24"/>
                          <w:szCs w:val="24"/>
                        </w:rPr>
                      </w:pPr>
                      <w:r>
                        <w:rPr>
                          <w:color w:val="000000"/>
                        </w:rPr>
                        <w:t>SimParameters.battStartKwh = 1150;</w:t>
                      </w:r>
                    </w:p>
                    <w:p w14:paraId="2C2AC578" w14:textId="77777777" w:rsidR="00DC2B07" w:rsidRDefault="00DC2B07" w:rsidP="002C2CB2">
                      <w:pPr>
                        <w:pStyle w:val="code"/>
                        <w:rPr>
                          <w:sz w:val="24"/>
                          <w:szCs w:val="24"/>
                        </w:rPr>
                      </w:pPr>
                      <w:r>
                        <w:rPr>
                          <w:color w:val="000000"/>
                        </w:rPr>
                        <w:t>SimParameters.battStopKwh = 1270;</w:t>
                      </w:r>
                    </w:p>
                    <w:p w14:paraId="7FE657BE" w14:textId="77777777" w:rsidR="00DC2B07" w:rsidRDefault="00DC2B07" w:rsidP="002C2CB2">
                      <w:pPr>
                        <w:pStyle w:val="code"/>
                        <w:rPr>
                          <w:sz w:val="24"/>
                          <w:szCs w:val="24"/>
                        </w:rPr>
                      </w:pPr>
                      <w:r>
                        <w:rPr>
                          <w:color w:val="000000"/>
                        </w:rPr>
                        <w:t>SimParameters.battStepKwh = 5;</w:t>
                      </w:r>
                    </w:p>
                    <w:p w14:paraId="42C11B58" w14:textId="4E7E77D0" w:rsidR="00DC2B07" w:rsidRDefault="00DC2B07" w:rsidP="002C2CB2">
                      <w:pPr>
                        <w:pStyle w:val="code"/>
                        <w:rPr>
                          <w:sz w:val="24"/>
                          <w:szCs w:val="24"/>
                        </w:rPr>
                      </w:pPr>
                      <w:r>
                        <w:rPr>
                          <w:color w:val="000000"/>
                        </w:rPr>
                        <w:t xml:space="preserve">SimParameters.llpSearchAcceptance = 0.005; </w:t>
                      </w:r>
                    </w:p>
                    <w:p w14:paraId="0542DA9C" w14:textId="77777777" w:rsidR="00DC2B07" w:rsidRPr="00F7739C" w:rsidRDefault="00DC2B07" w:rsidP="002C2CB2">
                      <w:pPr>
                        <w:pStyle w:val="code"/>
                        <w:rPr>
                          <w:sz w:val="24"/>
                          <w:szCs w:val="24"/>
                        </w:rPr>
                      </w:pPr>
                      <w:r>
                        <w:rPr>
                          <w:color w:val="000000"/>
                        </w:rPr>
                        <w:t>SimParameters.llpSearchTargets = 0.10:0.005:0.80;</w:t>
                      </w:r>
                    </w:p>
                  </w:txbxContent>
                </v:textbox>
                <w10:anchorlock/>
              </v:shape>
            </w:pict>
          </mc:Fallback>
        </mc:AlternateContent>
      </w:r>
    </w:p>
    <w:p w14:paraId="61CEAEEF" w14:textId="77777777" w:rsidR="00E22932" w:rsidRDefault="00E22932" w:rsidP="00E25BDD">
      <w:pPr>
        <w:pStyle w:val="Caption"/>
      </w:pPr>
    </w:p>
    <w:p w14:paraId="03DF8761" w14:textId="5E833DFA" w:rsidR="002C2CB2" w:rsidRPr="00BC0D4E" w:rsidRDefault="002C2CB2" w:rsidP="00E25BD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5</w:t>
      </w:r>
      <w:r w:rsidR="008B7FDB">
        <w:fldChar w:fldCharType="end"/>
      </w:r>
      <w:r>
        <w:t xml:space="preserve">: </w:t>
      </w:r>
      <w:r w:rsidRPr="00A40E1B">
        <w:t>Parameters for simulations that produce compariso</w:t>
      </w:r>
      <w:r>
        <w:t>n outputs for simulation pair 2.</w:t>
      </w:r>
    </w:p>
    <w:p w14:paraId="315958B9" w14:textId="77777777" w:rsidR="002C2CB2" w:rsidRDefault="002C2CB2" w:rsidP="00E25BDD"/>
    <w:p w14:paraId="4BAD8BCC" w14:textId="07D41B6A" w:rsidR="002C2CB2" w:rsidRDefault="002C2CB2" w:rsidP="00E25BDD">
      <w:pPr>
        <w:pStyle w:val="Caption"/>
      </w:pPr>
      <w:bookmarkStart w:id="11" w:name="_Ref449027747"/>
      <w:r>
        <w:lastRenderedPageBreak/>
        <w:t xml:space="preserve">Table </w:t>
      </w:r>
      <w:r w:rsidR="004E1CB9">
        <w:fldChar w:fldCharType="begin"/>
      </w:r>
      <w:r w:rsidR="004E1CB9">
        <w:instrText xml:space="preserve"> SEQ Table \* ARABIC </w:instrText>
      </w:r>
      <w:r w:rsidR="004E1CB9">
        <w:fldChar w:fldCharType="separate"/>
      </w:r>
      <w:r w:rsidR="004E1CB9">
        <w:t>6</w:t>
      </w:r>
      <w:r w:rsidR="004E1CB9">
        <w:fldChar w:fldCharType="end"/>
      </w:r>
      <w:r w:rsidRPr="0086482A">
        <w:t>: Results of comparisons in simulation pair 2</w:t>
      </w:r>
      <w:bookmarkEnd w:id="11"/>
    </w:p>
    <w:tbl>
      <w:tblPr>
        <w:tblStyle w:val="TableGrid"/>
        <w:tblW w:w="5000" w:type="pct"/>
        <w:tblLayout w:type="fixed"/>
        <w:tblLook w:val="04A0" w:firstRow="1" w:lastRow="0" w:firstColumn="1" w:lastColumn="0" w:noHBand="0" w:noVBand="1"/>
      </w:tblPr>
      <w:tblGrid>
        <w:gridCol w:w="3257"/>
        <w:gridCol w:w="3260"/>
        <w:gridCol w:w="1134"/>
        <w:gridCol w:w="1410"/>
      </w:tblGrid>
      <w:tr w:rsidR="002C2CB2" w14:paraId="41491C2E" w14:textId="77777777" w:rsidTr="00695372">
        <w:trPr>
          <w:trHeight w:val="506"/>
        </w:trPr>
        <w:tc>
          <w:tcPr>
            <w:tcW w:w="1797" w:type="pct"/>
            <w:vAlign w:val="center"/>
          </w:tcPr>
          <w:p w14:paraId="5BD8DBBD" w14:textId="77777777" w:rsidR="002C2CB2" w:rsidRDefault="002C2CB2" w:rsidP="00EE01AB">
            <w:pPr>
              <w:pStyle w:val="tableHeader"/>
              <w:rPr>
                <w:lang w:val="nb-NO"/>
              </w:rPr>
            </w:pPr>
            <w:r>
              <w:rPr>
                <w:lang w:val="nb-NO"/>
              </w:rPr>
              <w:t>Input A</w:t>
            </w:r>
          </w:p>
        </w:tc>
        <w:tc>
          <w:tcPr>
            <w:tcW w:w="1799" w:type="pct"/>
            <w:vAlign w:val="center"/>
          </w:tcPr>
          <w:p w14:paraId="2972B834" w14:textId="77777777" w:rsidR="002C2CB2" w:rsidRDefault="002C2CB2" w:rsidP="00EE01AB">
            <w:pPr>
              <w:pStyle w:val="tableHeader"/>
              <w:rPr>
                <w:lang w:val="nb-NO"/>
              </w:rPr>
            </w:pPr>
            <w:r>
              <w:rPr>
                <w:lang w:val="nb-NO"/>
              </w:rPr>
              <w:t>Input B</w:t>
            </w:r>
          </w:p>
        </w:tc>
        <w:tc>
          <w:tcPr>
            <w:tcW w:w="626" w:type="pct"/>
            <w:vAlign w:val="center"/>
          </w:tcPr>
          <w:p w14:paraId="311174DD" w14:textId="77777777" w:rsidR="002C2CB2" w:rsidRDefault="002C2CB2" w:rsidP="00EE01AB">
            <w:pPr>
              <w:pStyle w:val="tableHeader"/>
              <w:rPr>
                <w:lang w:val="nb-NO"/>
              </w:rPr>
            </w:pPr>
            <w:r>
              <w:rPr>
                <w:lang w:val="nb-NO"/>
              </w:rPr>
              <w:t>n Data Points</w:t>
            </w:r>
          </w:p>
        </w:tc>
        <w:tc>
          <w:tcPr>
            <w:tcW w:w="778" w:type="pct"/>
            <w:vAlign w:val="center"/>
          </w:tcPr>
          <w:p w14:paraId="05BD1130" w14:textId="77777777" w:rsidR="002C2CB2" w:rsidRDefault="002C2CB2" w:rsidP="00EE01AB">
            <w:pPr>
              <w:pStyle w:val="tableHeader"/>
              <w:rPr>
                <w:lang w:val="nb-NO"/>
              </w:rPr>
            </w:pPr>
            <w:r>
              <w:rPr>
                <w:lang w:val="nb-NO"/>
              </w:rPr>
              <w:t>Isequal(A,B)</w:t>
            </w:r>
          </w:p>
        </w:tc>
      </w:tr>
      <w:tr w:rsidR="002C2CB2" w14:paraId="4CF210B1" w14:textId="77777777" w:rsidTr="00695372">
        <w:trPr>
          <w:trHeight w:val="506"/>
        </w:trPr>
        <w:tc>
          <w:tcPr>
            <w:tcW w:w="1797" w:type="pct"/>
            <w:vAlign w:val="center"/>
          </w:tcPr>
          <w:p w14:paraId="2CCADDF7" w14:textId="77777777" w:rsidR="002C2CB2" w:rsidRDefault="002C2CB2" w:rsidP="00EE01AB">
            <w:pPr>
              <w:pStyle w:val="tableEntry"/>
              <w:rPr>
                <w:lang w:val="nb-NO"/>
              </w:rPr>
            </w:pPr>
            <w:r>
              <w:rPr>
                <w:lang w:val="nb-NO"/>
              </w:rPr>
              <w:t>SoC</w:t>
            </w:r>
          </w:p>
        </w:tc>
        <w:tc>
          <w:tcPr>
            <w:tcW w:w="1799" w:type="pct"/>
            <w:vAlign w:val="center"/>
          </w:tcPr>
          <w:p w14:paraId="7DB20A9E" w14:textId="77777777" w:rsidR="002C2CB2" w:rsidRDefault="002C2CB2" w:rsidP="00EE01AB">
            <w:pPr>
              <w:pStyle w:val="tableEntry"/>
              <w:rPr>
                <w:lang w:val="nb-NO"/>
              </w:rPr>
            </w:pPr>
            <w:r>
              <w:rPr>
                <w:lang w:val="nb-NO"/>
              </w:rPr>
              <w:t>stateOfCharge</w:t>
            </w:r>
          </w:p>
        </w:tc>
        <w:tc>
          <w:tcPr>
            <w:tcW w:w="626" w:type="pct"/>
            <w:vAlign w:val="center"/>
          </w:tcPr>
          <w:p w14:paraId="324E50F3" w14:textId="77777777" w:rsidR="002C2CB2" w:rsidRDefault="002C2CB2" w:rsidP="00EE01AB">
            <w:pPr>
              <w:pStyle w:val="tableEntry"/>
              <w:rPr>
                <w:lang w:val="nb-NO"/>
              </w:rPr>
            </w:pPr>
            <w:r>
              <w:rPr>
                <w:lang w:val="nb-NO"/>
              </w:rPr>
              <w:t>183960</w:t>
            </w:r>
          </w:p>
        </w:tc>
        <w:tc>
          <w:tcPr>
            <w:tcW w:w="778" w:type="pct"/>
            <w:vAlign w:val="center"/>
          </w:tcPr>
          <w:p w14:paraId="0184565E" w14:textId="77777777" w:rsidR="002C2CB2" w:rsidRDefault="002C2CB2" w:rsidP="00EE01AB">
            <w:pPr>
              <w:pStyle w:val="tableEntry"/>
              <w:rPr>
                <w:lang w:val="nb-NO"/>
              </w:rPr>
            </w:pPr>
            <w:r>
              <w:rPr>
                <w:lang w:val="nb-NO"/>
              </w:rPr>
              <w:t>True</w:t>
            </w:r>
          </w:p>
        </w:tc>
      </w:tr>
      <w:tr w:rsidR="002C2CB2" w14:paraId="44FE7CB9" w14:textId="77777777" w:rsidTr="00695372">
        <w:trPr>
          <w:trHeight w:val="506"/>
        </w:trPr>
        <w:tc>
          <w:tcPr>
            <w:tcW w:w="1797" w:type="pct"/>
            <w:vAlign w:val="center"/>
          </w:tcPr>
          <w:p w14:paraId="7D772725" w14:textId="77777777" w:rsidR="002C2CB2" w:rsidRDefault="002C2CB2" w:rsidP="00EE01AB">
            <w:pPr>
              <w:pStyle w:val="tableEntry"/>
              <w:rPr>
                <w:lang w:val="nb-NO"/>
              </w:rPr>
            </w:pPr>
            <w:r>
              <w:rPr>
                <w:lang w:val="nb-NO"/>
              </w:rPr>
              <w:t>LL</w:t>
            </w:r>
          </w:p>
        </w:tc>
        <w:tc>
          <w:tcPr>
            <w:tcW w:w="1799" w:type="pct"/>
            <w:vAlign w:val="center"/>
          </w:tcPr>
          <w:p w14:paraId="5F25C1BB" w14:textId="77777777" w:rsidR="002C2CB2" w:rsidRDefault="002C2CB2" w:rsidP="00EE01AB">
            <w:pPr>
              <w:pStyle w:val="tableEntry"/>
              <w:rPr>
                <w:lang w:val="nb-NO"/>
              </w:rPr>
            </w:pPr>
            <w:r>
              <w:rPr>
                <w:lang w:val="nb-NO"/>
              </w:rPr>
              <w:t>lossOfLoad</w:t>
            </w:r>
          </w:p>
        </w:tc>
        <w:tc>
          <w:tcPr>
            <w:tcW w:w="626" w:type="pct"/>
            <w:vAlign w:val="center"/>
          </w:tcPr>
          <w:p w14:paraId="4686168C" w14:textId="77777777" w:rsidR="002C2CB2" w:rsidRDefault="002C2CB2" w:rsidP="00EE01AB">
            <w:pPr>
              <w:pStyle w:val="tableEntry"/>
              <w:rPr>
                <w:lang w:val="nb-NO"/>
              </w:rPr>
            </w:pPr>
            <w:r>
              <w:rPr>
                <w:lang w:val="nb-NO"/>
              </w:rPr>
              <w:t>183960</w:t>
            </w:r>
          </w:p>
        </w:tc>
        <w:tc>
          <w:tcPr>
            <w:tcW w:w="778" w:type="pct"/>
            <w:vAlign w:val="center"/>
          </w:tcPr>
          <w:p w14:paraId="211BDD1E" w14:textId="77777777" w:rsidR="002C2CB2" w:rsidRDefault="002C2CB2" w:rsidP="00EE01AB">
            <w:pPr>
              <w:pStyle w:val="tableEntry"/>
              <w:rPr>
                <w:lang w:val="nb-NO"/>
              </w:rPr>
            </w:pPr>
            <w:r>
              <w:rPr>
                <w:lang w:val="nb-NO"/>
              </w:rPr>
              <w:t>True</w:t>
            </w:r>
          </w:p>
        </w:tc>
      </w:tr>
      <w:tr w:rsidR="002C2CB2" w14:paraId="6045CB3C" w14:textId="77777777" w:rsidTr="00695372">
        <w:trPr>
          <w:trHeight w:val="506"/>
        </w:trPr>
        <w:tc>
          <w:tcPr>
            <w:tcW w:w="1797" w:type="pct"/>
            <w:vAlign w:val="center"/>
          </w:tcPr>
          <w:p w14:paraId="7203A137" w14:textId="77777777" w:rsidR="002C2CB2" w:rsidRDefault="002C2CB2" w:rsidP="00EE01AB">
            <w:pPr>
              <w:pStyle w:val="tableEntry"/>
              <w:rPr>
                <w:lang w:val="nb-NO"/>
              </w:rPr>
            </w:pPr>
            <w:r>
              <w:rPr>
                <w:lang w:val="nb-NO"/>
              </w:rPr>
              <w:t>NPC</w:t>
            </w:r>
          </w:p>
        </w:tc>
        <w:tc>
          <w:tcPr>
            <w:tcW w:w="1799" w:type="pct"/>
            <w:vAlign w:val="center"/>
          </w:tcPr>
          <w:p w14:paraId="104CBD49" w14:textId="77777777" w:rsidR="002C2CB2" w:rsidRDefault="002C2CB2" w:rsidP="00EE01AB">
            <w:pPr>
              <w:pStyle w:val="tableEntry"/>
              <w:rPr>
                <w:lang w:val="nb-NO"/>
              </w:rPr>
            </w:pPr>
            <w:r>
              <w:rPr>
                <w:lang w:val="nb-NO"/>
              </w:rPr>
              <w:t>netPresentCost</w:t>
            </w:r>
          </w:p>
        </w:tc>
        <w:tc>
          <w:tcPr>
            <w:tcW w:w="626" w:type="pct"/>
            <w:vAlign w:val="center"/>
          </w:tcPr>
          <w:p w14:paraId="6B064833" w14:textId="77777777" w:rsidR="002C2CB2" w:rsidRDefault="002C2CB2" w:rsidP="00EE01AB">
            <w:pPr>
              <w:pStyle w:val="tableEntry"/>
              <w:rPr>
                <w:lang w:val="nb-NO"/>
              </w:rPr>
            </w:pPr>
            <w:r>
              <w:rPr>
                <w:lang w:val="nb-NO"/>
              </w:rPr>
              <w:t>625</w:t>
            </w:r>
          </w:p>
        </w:tc>
        <w:tc>
          <w:tcPr>
            <w:tcW w:w="778" w:type="pct"/>
            <w:vAlign w:val="center"/>
          </w:tcPr>
          <w:p w14:paraId="6B0CAC95" w14:textId="77777777" w:rsidR="002C2CB2" w:rsidRDefault="002C2CB2" w:rsidP="00EE01AB">
            <w:pPr>
              <w:pStyle w:val="tableEntry"/>
              <w:rPr>
                <w:lang w:val="nb-NO"/>
              </w:rPr>
            </w:pPr>
            <w:r>
              <w:rPr>
                <w:lang w:val="nb-NO"/>
              </w:rPr>
              <w:t>True</w:t>
            </w:r>
          </w:p>
        </w:tc>
      </w:tr>
      <w:tr w:rsidR="002C2CB2" w14:paraId="19C62537" w14:textId="77777777" w:rsidTr="00695372">
        <w:trPr>
          <w:trHeight w:val="506"/>
        </w:trPr>
        <w:tc>
          <w:tcPr>
            <w:tcW w:w="1797" w:type="pct"/>
            <w:vAlign w:val="center"/>
          </w:tcPr>
          <w:p w14:paraId="7092A76B" w14:textId="77777777" w:rsidR="002C2CB2" w:rsidRDefault="002C2CB2" w:rsidP="00EE01AB">
            <w:pPr>
              <w:pStyle w:val="tableEntry"/>
              <w:rPr>
                <w:lang w:val="nb-NO"/>
              </w:rPr>
            </w:pPr>
            <w:r>
              <w:rPr>
                <w:lang w:val="nb-NO"/>
              </w:rPr>
              <w:t>LCoE</w:t>
            </w:r>
          </w:p>
        </w:tc>
        <w:tc>
          <w:tcPr>
            <w:tcW w:w="1799" w:type="pct"/>
            <w:vAlign w:val="center"/>
          </w:tcPr>
          <w:p w14:paraId="452D9FEB" w14:textId="77777777" w:rsidR="002C2CB2" w:rsidRDefault="002C2CB2" w:rsidP="00EE01AB">
            <w:pPr>
              <w:pStyle w:val="tableEntry"/>
              <w:rPr>
                <w:lang w:val="nb-NO"/>
              </w:rPr>
            </w:pPr>
            <w:r>
              <w:rPr>
                <w:lang w:val="nb-NO"/>
              </w:rPr>
              <w:t>levelizedCostOfEnergy</w:t>
            </w:r>
          </w:p>
        </w:tc>
        <w:tc>
          <w:tcPr>
            <w:tcW w:w="626" w:type="pct"/>
            <w:vAlign w:val="center"/>
          </w:tcPr>
          <w:p w14:paraId="025CD184" w14:textId="77777777" w:rsidR="002C2CB2" w:rsidRDefault="002C2CB2" w:rsidP="00EE01AB">
            <w:pPr>
              <w:pStyle w:val="tableEntry"/>
              <w:rPr>
                <w:lang w:val="nb-NO"/>
              </w:rPr>
            </w:pPr>
            <w:r>
              <w:rPr>
                <w:lang w:val="nb-NO"/>
              </w:rPr>
              <w:t>625</w:t>
            </w:r>
          </w:p>
        </w:tc>
        <w:tc>
          <w:tcPr>
            <w:tcW w:w="778" w:type="pct"/>
            <w:vAlign w:val="center"/>
          </w:tcPr>
          <w:p w14:paraId="3DDE71F2" w14:textId="77777777" w:rsidR="002C2CB2" w:rsidRDefault="002C2CB2" w:rsidP="00EE01AB">
            <w:pPr>
              <w:pStyle w:val="tableEntry"/>
              <w:rPr>
                <w:lang w:val="nb-NO"/>
              </w:rPr>
            </w:pPr>
            <w:r>
              <w:rPr>
                <w:lang w:val="nb-NO"/>
              </w:rPr>
              <w:t>True</w:t>
            </w:r>
          </w:p>
        </w:tc>
      </w:tr>
      <w:tr w:rsidR="002C2CB2" w14:paraId="56B834E2" w14:textId="77777777" w:rsidTr="00695372">
        <w:trPr>
          <w:trHeight w:val="506"/>
        </w:trPr>
        <w:tc>
          <w:tcPr>
            <w:tcW w:w="1797" w:type="pct"/>
            <w:vAlign w:val="center"/>
          </w:tcPr>
          <w:p w14:paraId="618E605B" w14:textId="77777777" w:rsidR="002C2CB2" w:rsidRDefault="002C2CB2" w:rsidP="00EE01AB">
            <w:pPr>
              <w:pStyle w:val="tableEntry"/>
              <w:rPr>
                <w:lang w:val="nb-NO"/>
              </w:rPr>
            </w:pPr>
            <w:r w:rsidRPr="002857BA">
              <w:rPr>
                <w:lang w:val="nb-NO"/>
              </w:rPr>
              <w:t>MA_opt_norm_bhut_jun15_20_10</w:t>
            </w:r>
            <w:r>
              <w:rPr>
                <w:lang w:val="nb-NO"/>
              </w:rPr>
              <w:t>(:,1)</w:t>
            </w:r>
          </w:p>
        </w:tc>
        <w:tc>
          <w:tcPr>
            <w:tcW w:w="1799" w:type="pct"/>
            <w:vAlign w:val="center"/>
          </w:tcPr>
          <w:p w14:paraId="2E1377CC" w14:textId="77777777" w:rsidR="002C2CB2" w:rsidRDefault="002C2CB2" w:rsidP="00EE01AB">
            <w:pPr>
              <w:pStyle w:val="tableEntry"/>
              <w:rPr>
                <w:lang w:val="nb-NO"/>
              </w:rPr>
            </w:pPr>
            <w:r>
              <w:rPr>
                <w:lang w:val="nb-NO"/>
              </w:rPr>
              <w:t>lossOfLoadProbabilities</w:t>
            </w:r>
          </w:p>
        </w:tc>
        <w:tc>
          <w:tcPr>
            <w:tcW w:w="626" w:type="pct"/>
            <w:vAlign w:val="center"/>
          </w:tcPr>
          <w:p w14:paraId="3BE7A6CD" w14:textId="77777777" w:rsidR="002C2CB2" w:rsidRDefault="002C2CB2" w:rsidP="00EE01AB">
            <w:pPr>
              <w:pStyle w:val="tableEntry"/>
              <w:rPr>
                <w:lang w:val="nb-NO"/>
              </w:rPr>
            </w:pPr>
            <w:r>
              <w:rPr>
                <w:lang w:val="nb-NO"/>
              </w:rPr>
              <w:t>53</w:t>
            </w:r>
          </w:p>
        </w:tc>
        <w:tc>
          <w:tcPr>
            <w:tcW w:w="778" w:type="pct"/>
            <w:vAlign w:val="center"/>
          </w:tcPr>
          <w:p w14:paraId="40F6CA35" w14:textId="77777777" w:rsidR="002C2CB2" w:rsidRDefault="002C2CB2" w:rsidP="00EE01AB">
            <w:pPr>
              <w:pStyle w:val="tableEntry"/>
              <w:rPr>
                <w:lang w:val="nb-NO"/>
              </w:rPr>
            </w:pPr>
            <w:r>
              <w:rPr>
                <w:lang w:val="nb-NO"/>
              </w:rPr>
              <w:t>True</w:t>
            </w:r>
          </w:p>
        </w:tc>
      </w:tr>
      <w:tr w:rsidR="002C2CB2" w14:paraId="7D1CEC61" w14:textId="77777777" w:rsidTr="00695372">
        <w:trPr>
          <w:trHeight w:val="506"/>
        </w:trPr>
        <w:tc>
          <w:tcPr>
            <w:tcW w:w="1797" w:type="pct"/>
            <w:vAlign w:val="center"/>
          </w:tcPr>
          <w:p w14:paraId="73D1B5F0" w14:textId="77777777" w:rsidR="002C2CB2" w:rsidRDefault="002C2CB2" w:rsidP="00EE01AB">
            <w:pPr>
              <w:pStyle w:val="tableEntry"/>
              <w:rPr>
                <w:lang w:val="nb-NO"/>
              </w:rPr>
            </w:pPr>
            <w:r w:rsidRPr="002857BA">
              <w:rPr>
                <w:lang w:val="nb-NO"/>
              </w:rPr>
              <w:t>MA_opt_norm_bhut_jun15_20_10</w:t>
            </w:r>
            <w:r>
              <w:rPr>
                <w:lang w:val="nb-NO"/>
              </w:rPr>
              <w:t>(:,3:4)</w:t>
            </w:r>
          </w:p>
        </w:tc>
        <w:tc>
          <w:tcPr>
            <w:tcW w:w="1799" w:type="pct"/>
            <w:vAlign w:val="center"/>
          </w:tcPr>
          <w:p w14:paraId="4F3DB159" w14:textId="77777777" w:rsidR="002C2CB2" w:rsidRDefault="002C2CB2" w:rsidP="00EE01AB">
            <w:pPr>
              <w:pStyle w:val="tableEntry"/>
              <w:rPr>
                <w:lang w:val="nb-NO"/>
              </w:rPr>
            </w:pPr>
            <w:r>
              <w:rPr>
                <w:lang w:val="nb-NO"/>
              </w:rPr>
              <w:t>pvKw, battKwh</w:t>
            </w:r>
          </w:p>
        </w:tc>
        <w:tc>
          <w:tcPr>
            <w:tcW w:w="626" w:type="pct"/>
            <w:vAlign w:val="center"/>
          </w:tcPr>
          <w:p w14:paraId="0CC9723C" w14:textId="77777777" w:rsidR="002C2CB2" w:rsidRDefault="002C2CB2" w:rsidP="00EE01AB">
            <w:pPr>
              <w:pStyle w:val="tableEntry"/>
              <w:rPr>
                <w:lang w:val="nb-NO"/>
              </w:rPr>
            </w:pPr>
            <w:r>
              <w:rPr>
                <w:lang w:val="nb-NO"/>
              </w:rPr>
              <w:t>53</w:t>
            </w:r>
          </w:p>
        </w:tc>
        <w:tc>
          <w:tcPr>
            <w:tcW w:w="778" w:type="pct"/>
            <w:vAlign w:val="center"/>
          </w:tcPr>
          <w:p w14:paraId="2730258A" w14:textId="77777777" w:rsidR="002C2CB2" w:rsidRDefault="002C2CB2" w:rsidP="00EE01AB">
            <w:pPr>
              <w:pStyle w:val="tableEntry"/>
              <w:rPr>
                <w:lang w:val="nb-NO"/>
              </w:rPr>
            </w:pPr>
            <w:r>
              <w:rPr>
                <w:lang w:val="nb-NO"/>
              </w:rPr>
              <w:t>True</w:t>
            </w:r>
          </w:p>
        </w:tc>
      </w:tr>
    </w:tbl>
    <w:p w14:paraId="59A54FDB" w14:textId="77777777" w:rsidR="002C2CB2" w:rsidRDefault="002C2CB2" w:rsidP="00E25BDD"/>
    <w:p w14:paraId="35F55FE6" w14:textId="40BDFE4D" w:rsidR="002C2CB2" w:rsidRDefault="00C63F42" w:rsidP="00E25BDD">
      <w:r>
        <w:t xml:space="preserve">As seen in </w:t>
      </w:r>
      <w:r>
        <w:fldChar w:fldCharType="begin"/>
      </w:r>
      <w:r>
        <w:instrText xml:space="preserve"> REF _Ref449027738 \h </w:instrText>
      </w:r>
      <w:r>
        <w:fldChar w:fldCharType="separate"/>
      </w:r>
      <w:r w:rsidR="008B7FDB">
        <w:t xml:space="preserve">Table </w:t>
      </w:r>
      <w:r w:rsidR="008B7FDB">
        <w:rPr>
          <w:noProof/>
        </w:rPr>
        <w:t>4</w:t>
      </w:r>
      <w:r w:rsidR="008B7FDB" w:rsidRPr="0069437C">
        <w:t>: Results of comparisons in simulation pair 1</w:t>
      </w:r>
      <w:r>
        <w:fldChar w:fldCharType="end"/>
      </w:r>
      <w:r>
        <w:t xml:space="preserve">, and </w:t>
      </w:r>
      <w:r>
        <w:fldChar w:fldCharType="begin"/>
      </w:r>
      <w:r>
        <w:instrText xml:space="preserve"> REF _Ref449027747 \h </w:instrText>
      </w:r>
      <w:r>
        <w:fldChar w:fldCharType="separate"/>
      </w:r>
      <w:r w:rsidR="008B7FDB">
        <w:t xml:space="preserve">Table </w:t>
      </w:r>
      <w:r w:rsidR="008B7FDB">
        <w:rPr>
          <w:noProof/>
        </w:rPr>
        <w:t>5</w:t>
      </w:r>
      <w:r w:rsidR="008B7FDB" w:rsidRPr="0086482A">
        <w:t>: Results of comparisons in simulation pair 2</w:t>
      </w:r>
      <w:r>
        <w:fldChar w:fldCharType="end"/>
      </w:r>
      <w:r>
        <w:t>, the output matrices are equal. This proves that the rewritten DST preserves the functionality of Logplot.m</w:t>
      </w:r>
    </w:p>
    <w:p w14:paraId="216CBE24" w14:textId="77777777" w:rsidR="002C2CB2" w:rsidRDefault="002C2CB2" w:rsidP="00FB3797">
      <w:pPr>
        <w:pStyle w:val="Heading4"/>
        <w:framePr w:wrap="notBeside"/>
      </w:pPr>
      <w:bookmarkStart w:id="12" w:name="_Ref449603763"/>
      <w:r>
        <w:t>Computation Speed</w:t>
      </w:r>
      <w:bookmarkEnd w:id="12"/>
    </w:p>
    <w:p w14:paraId="63C73EC5" w14:textId="76D2F1AF" w:rsidR="002C2CB2" w:rsidRDefault="002C2CB2" w:rsidP="00E25BDD">
      <w:r>
        <w:t xml:space="preserve">The computation speed is a specification in </w:t>
      </w:r>
      <w:sdt>
        <w:sdtPr>
          <w:id w:val="-1123772203"/>
          <w:citation/>
        </w:sdtPr>
        <w:sdtContent>
          <w:r>
            <w:fldChar w:fldCharType="begin"/>
          </w:r>
          <w:r w:rsidR="005A2642">
            <w:instrText xml:space="preserve">CITATION Man14 \l 1044 </w:instrText>
          </w:r>
          <w:r>
            <w:fldChar w:fldCharType="separate"/>
          </w:r>
          <w:r w:rsidR="005A2642" w:rsidRPr="005A2642">
            <w:rPr>
              <w:noProof/>
            </w:rPr>
            <w:t>(Mandelli, et al. 2014)</w:t>
          </w:r>
          <w:r>
            <w:fldChar w:fldCharType="end"/>
          </w:r>
        </w:sdtContent>
      </w:sdt>
      <w:r>
        <w:t xml:space="preserve"> and should be maintained in the rewritten DST. An unacceptable change in computation time is when the computation complexity is increased. A small proportional gain is in most non real time application not a problem. The DST is still functional at double computation spee</w:t>
      </w:r>
      <w:r w:rsidR="00AE38E4">
        <w:t>d. But</w:t>
      </w:r>
      <w:r>
        <w:t xml:space="preserve"> a large computation time increase could reduce the users’ perceived quality and satisfaction with the system, and should be avoided.</w:t>
      </w:r>
    </w:p>
    <w:p w14:paraId="6DC007A5" w14:textId="6DBF4A67" w:rsidR="002C2CB2" w:rsidRDefault="002C2CB2" w:rsidP="00E25BDD">
      <w:r>
        <w:t>Matlab has</w:t>
      </w:r>
      <w:r w:rsidR="00AE38E4">
        <w:t xml:space="preserve"> a Profiler timing tool which is used to evaluate the rewritten DST</w:t>
      </w:r>
      <w:r>
        <w:t>. This tool will list every function call made either explicitly or implicitly by Matlab. The tool will display how much time a function spend waiting for other functions, and how long the program counter works inside the function. The latter is called ‘Self Time’, an</w:t>
      </w:r>
      <w:r w:rsidR="00AE38E4">
        <w:t>d will benchmark calculations done within the function without calling other functions</w:t>
      </w:r>
      <w:r>
        <w:t xml:space="preserve">. When time is spent waiting for other functions, one should inspect the calls in order to determine if they are necessary. One method of shortening function calls can be to define the functions inline in the script, rather than in a separate file. This was tested with the </w:t>
      </w:r>
      <w:r w:rsidRPr="00C43CB9">
        <w:rPr>
          <w:rStyle w:val="codeChar"/>
        </w:rPr>
        <w:t>cycles_to_failure</w:t>
      </w:r>
      <w:r w:rsidR="00AE38E4">
        <w:t xml:space="preserve"> function. The improvement was less than 0.1%. T</w:t>
      </w:r>
      <w:r>
        <w:t>he function</w:t>
      </w:r>
      <w:r w:rsidR="00AE38E4">
        <w:t xml:space="preserve"> was kept external to maintain modularity</w:t>
      </w:r>
      <w:r>
        <w:t>.</w:t>
      </w:r>
    </w:p>
    <w:p w14:paraId="7AF23D59" w14:textId="515F828C" w:rsidR="002C2CB2" w:rsidRDefault="002C2CB2" w:rsidP="00E25BDD">
      <w:r>
        <w:t xml:space="preserve">The profiler tool output is displayed in </w:t>
      </w:r>
      <w:r>
        <w:fldChar w:fldCharType="begin"/>
      </w:r>
      <w:r>
        <w:instrText xml:space="preserve"> REF _Ref444019073 \h  \* MERGEFORMAT </w:instrText>
      </w:r>
      <w:r>
        <w:fldChar w:fldCharType="separate"/>
      </w:r>
      <w:r w:rsidR="008B7FDB">
        <w:t xml:space="preserve">Table </w:t>
      </w:r>
      <w:r w:rsidR="008B7FDB">
        <w:rPr>
          <w:noProof/>
        </w:rPr>
        <w:t>6</w:t>
      </w:r>
      <w:r>
        <w:fldChar w:fldCharType="end"/>
      </w:r>
      <w:r>
        <w:t xml:space="preserve"> and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A large bright blue band will indicate that there might be possible improvements in reducing function calls</w:t>
      </w:r>
      <w:r w:rsidR="00AE38E4">
        <w:t>, and dark blue will indicate self-time</w:t>
      </w:r>
      <w:r>
        <w:t xml:space="preserve">. </w:t>
      </w:r>
    </w:p>
    <w:p w14:paraId="34D7180C" w14:textId="10374D80" w:rsidR="00804569" w:rsidRDefault="00804569" w:rsidP="00E25BDD">
      <w:r>
        <w:t xml:space="preserve">The rewritten DST will call the modules from a main function. The economic analysis modules is called </w:t>
      </w:r>
      <w:r w:rsidRPr="00804569">
        <w:rPr>
          <w:rStyle w:val="codeChar"/>
        </w:rPr>
        <w:t>bugged_economic_analysis</w:t>
      </w:r>
      <w:r>
        <w:t xml:space="preserve"> because a bugg from logplot.m is replicated in order to compare the two programs.</w:t>
      </w:r>
    </w:p>
    <w:p w14:paraId="3A287BA4" w14:textId="273D3848" w:rsidR="002C2CB2" w:rsidRDefault="002C2CB2" w:rsidP="00E25BDD">
      <w:pPr>
        <w:pStyle w:val="Caption"/>
      </w:pPr>
      <w:bookmarkStart w:id="13" w:name="_Ref444019073"/>
      <w:r>
        <w:lastRenderedPageBreak/>
        <w:t xml:space="preserve">Table </w:t>
      </w:r>
      <w:r w:rsidR="004E1CB9">
        <w:fldChar w:fldCharType="begin"/>
      </w:r>
      <w:r w:rsidR="004E1CB9">
        <w:instrText xml:space="preserve"> SEQ Table \* ARABIC </w:instrText>
      </w:r>
      <w:r w:rsidR="004E1CB9">
        <w:fldChar w:fldCharType="separate"/>
      </w:r>
      <w:r w:rsidR="004E1CB9">
        <w:t>7</w:t>
      </w:r>
      <w:r w:rsidR="004E1CB9">
        <w:fldChar w:fldCharType="end"/>
      </w:r>
      <w:bookmarkEnd w:id="13"/>
      <w:r>
        <w:t>:The Profiler Tool run on the previous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4C28BE4F" w14:textId="77777777" w:rsidTr="003500D9">
        <w:trPr>
          <w:jc w:val="center"/>
        </w:trPr>
        <w:tc>
          <w:tcPr>
            <w:tcW w:w="9061" w:type="dxa"/>
            <w:vAlign w:val="center"/>
          </w:tcPr>
          <w:tbl>
            <w:tblPr>
              <w:tblW w:w="9072" w:type="dxa"/>
              <w:tblCellSpacing w:w="0" w:type="dxa"/>
              <w:tblCellMar>
                <w:top w:w="90" w:type="dxa"/>
                <w:left w:w="90" w:type="dxa"/>
                <w:bottom w:w="90" w:type="dxa"/>
                <w:right w:w="90" w:type="dxa"/>
              </w:tblCellMar>
              <w:tblLook w:val="04A0" w:firstRow="1" w:lastRow="0" w:firstColumn="1" w:lastColumn="0" w:noHBand="0" w:noVBand="1"/>
            </w:tblPr>
            <w:tblGrid>
              <w:gridCol w:w="2815"/>
              <w:gridCol w:w="980"/>
              <w:gridCol w:w="1290"/>
              <w:gridCol w:w="1326"/>
              <w:gridCol w:w="2661"/>
            </w:tblGrid>
            <w:tr w:rsidR="002C2CB2" w14:paraId="77C3077F"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3E1C033E" w14:textId="77777777" w:rsidR="002C2CB2" w:rsidRDefault="002C2CB2" w:rsidP="00EE01AB">
                  <w:pPr>
                    <w:pStyle w:val="tableHeader"/>
                  </w:pPr>
                  <w:bookmarkStart w:id="14" w:name="selftimedef"/>
                  <w:bookmarkEnd w:id="14"/>
                  <w:r>
                    <w:t>Function Name</w:t>
                  </w:r>
                </w:p>
              </w:tc>
              <w:tc>
                <w:tcPr>
                  <w:tcW w:w="0" w:type="auto"/>
                  <w:tcBorders>
                    <w:bottom w:val="single" w:sz="6" w:space="0" w:color="BBBBBB"/>
                    <w:right w:val="single" w:sz="6" w:space="0" w:color="BBBBBB"/>
                  </w:tcBorders>
                  <w:shd w:val="clear" w:color="auto" w:fill="F0F0F0"/>
                  <w:hideMark/>
                </w:tcPr>
                <w:p w14:paraId="53B531FF" w14:textId="77777777" w:rsidR="002C2CB2" w:rsidRDefault="002C2CB2" w:rsidP="00EE01AB">
                  <w:pPr>
                    <w:pStyle w:val="tableHeader"/>
                  </w:pPr>
                  <w:r>
                    <w:t>Calls</w:t>
                  </w:r>
                </w:p>
              </w:tc>
              <w:tc>
                <w:tcPr>
                  <w:tcW w:w="0" w:type="auto"/>
                  <w:tcBorders>
                    <w:bottom w:val="single" w:sz="6" w:space="0" w:color="BBBBBB"/>
                    <w:right w:val="single" w:sz="6" w:space="0" w:color="BBBBBB"/>
                  </w:tcBorders>
                  <w:shd w:val="clear" w:color="auto" w:fill="F0F0F0"/>
                  <w:hideMark/>
                </w:tcPr>
                <w:p w14:paraId="694BE09F" w14:textId="77777777" w:rsidR="002C2CB2" w:rsidRDefault="002C2CB2" w:rsidP="00EE01AB">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1EF51D90" w14:textId="77777777" w:rsidR="002C2CB2" w:rsidRDefault="002C2CB2" w:rsidP="00EE01AB">
                  <w:pPr>
                    <w:pStyle w:val="tableHeader"/>
                  </w:pPr>
                  <w:r>
                    <w:t>Self Time*</w:t>
                  </w:r>
                </w:p>
              </w:tc>
              <w:tc>
                <w:tcPr>
                  <w:tcW w:w="0" w:type="auto"/>
                  <w:tcBorders>
                    <w:bottom w:val="single" w:sz="6" w:space="0" w:color="BBBBBB"/>
                    <w:right w:val="single" w:sz="6" w:space="0" w:color="BBBBBB"/>
                  </w:tcBorders>
                  <w:shd w:val="clear" w:color="auto" w:fill="F0F0F0"/>
                  <w:hideMark/>
                </w:tcPr>
                <w:p w14:paraId="3C7BE312" w14:textId="77777777" w:rsidR="002C2CB2" w:rsidRDefault="002C2CB2" w:rsidP="00EE01AB">
                  <w:pPr>
                    <w:pStyle w:val="tableHeader"/>
                  </w:pPr>
                  <w:r>
                    <w:t>Total Time Plot</w:t>
                  </w:r>
                  <w:r>
                    <w:br/>
                    <w:t>(dark band = self time)</w:t>
                  </w:r>
                </w:p>
              </w:tc>
            </w:tr>
            <w:tr w:rsidR="002C2CB2" w14:paraId="56184CBB" w14:textId="77777777" w:rsidTr="002C2CB2">
              <w:trPr>
                <w:tblCellSpacing w:w="0" w:type="dxa"/>
              </w:trPr>
              <w:tc>
                <w:tcPr>
                  <w:tcW w:w="0" w:type="auto"/>
                  <w:tcBorders>
                    <w:bottom w:val="single" w:sz="6" w:space="0" w:color="BBBBBB"/>
                    <w:right w:val="single" w:sz="6" w:space="0" w:color="BBBBBB"/>
                  </w:tcBorders>
                  <w:vAlign w:val="center"/>
                  <w:hideMark/>
                </w:tcPr>
                <w:p w14:paraId="10038ACD" w14:textId="77777777" w:rsidR="002C2CB2" w:rsidRDefault="00DC2B07" w:rsidP="00E25BDD">
                  <w:pPr>
                    <w:pStyle w:val="tableEntry"/>
                  </w:pPr>
                  <w:hyperlink r:id="rId13" w:history="1">
                    <w:r w:rsidR="002C2CB2">
                      <w:rPr>
                        <w:rStyle w:val="Hyperlink"/>
                        <w:rFonts w:eastAsia="Times New Roman"/>
                      </w:rPr>
                      <w:t>logplot</w:t>
                    </w:r>
                  </w:hyperlink>
                </w:p>
              </w:tc>
              <w:tc>
                <w:tcPr>
                  <w:tcW w:w="0" w:type="auto"/>
                  <w:tcBorders>
                    <w:bottom w:val="single" w:sz="6" w:space="0" w:color="BBBBBB"/>
                    <w:right w:val="single" w:sz="6" w:space="0" w:color="BBBBBB"/>
                  </w:tcBorders>
                  <w:vAlign w:val="center"/>
                  <w:hideMark/>
                </w:tcPr>
                <w:p w14:paraId="72F09118"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1FB2F85" w14:textId="77777777" w:rsidR="002C2CB2" w:rsidRDefault="002C2CB2" w:rsidP="00E25BDD">
                  <w:pPr>
                    <w:pStyle w:val="tableEntry"/>
                  </w:pPr>
                  <w:r>
                    <w:t>4.063 s</w:t>
                  </w:r>
                </w:p>
              </w:tc>
              <w:tc>
                <w:tcPr>
                  <w:tcW w:w="0" w:type="auto"/>
                  <w:tcBorders>
                    <w:bottom w:val="single" w:sz="6" w:space="0" w:color="BBBBBB"/>
                    <w:right w:val="single" w:sz="6" w:space="0" w:color="BBBBBB"/>
                  </w:tcBorders>
                  <w:vAlign w:val="center"/>
                  <w:hideMark/>
                </w:tcPr>
                <w:p w14:paraId="6C5AC713" w14:textId="77777777" w:rsidR="002C2CB2" w:rsidRDefault="002C2CB2" w:rsidP="00E25BDD">
                  <w:pPr>
                    <w:pStyle w:val="tableEntry"/>
                  </w:pPr>
                  <w:r>
                    <w:t>3.986 s</w:t>
                  </w:r>
                </w:p>
              </w:tc>
              <w:tc>
                <w:tcPr>
                  <w:tcW w:w="0" w:type="auto"/>
                  <w:tcBorders>
                    <w:bottom w:val="single" w:sz="6" w:space="0" w:color="BBBBBB"/>
                    <w:right w:val="single" w:sz="6" w:space="0" w:color="BBBBBB"/>
                  </w:tcBorders>
                  <w:vAlign w:val="center"/>
                  <w:hideMark/>
                </w:tcPr>
                <w:p w14:paraId="719401DC" w14:textId="77777777" w:rsidR="002C2CB2" w:rsidRDefault="002C2CB2" w:rsidP="00E25BDD">
                  <w:pPr>
                    <w:pStyle w:val="tableEntry"/>
                  </w:pPr>
                  <w:r>
                    <w:rPr>
                      <w:noProof/>
                    </w:rPr>
                    <w:drawing>
                      <wp:inline distT="0" distB="0" distL="0" distR="0" wp14:anchorId="72814859" wp14:editId="187AEF9C">
                        <wp:extent cx="933450" cy="95250"/>
                        <wp:effectExtent l="0" t="0" r="0" b="0"/>
                        <wp:docPr id="198" name="Picture 19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6E709BE5" wp14:editId="3F46E546">
                        <wp:extent cx="19050" cy="95250"/>
                        <wp:effectExtent l="0" t="0" r="0" b="0"/>
                        <wp:docPr id="199" name="Picture 19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19050" cy="95250"/>
                                </a:xfrm>
                                <a:prstGeom prst="rect">
                                  <a:avLst/>
                                </a:prstGeom>
                                <a:noFill/>
                                <a:ln>
                                  <a:noFill/>
                                </a:ln>
                              </pic:spPr>
                            </pic:pic>
                          </a:graphicData>
                        </a:graphic>
                      </wp:inline>
                    </w:drawing>
                  </w:r>
                </w:p>
              </w:tc>
            </w:tr>
            <w:tr w:rsidR="002C2CB2" w14:paraId="08E82A63" w14:textId="77777777" w:rsidTr="002C2CB2">
              <w:trPr>
                <w:tblCellSpacing w:w="0" w:type="dxa"/>
              </w:trPr>
              <w:tc>
                <w:tcPr>
                  <w:tcW w:w="0" w:type="auto"/>
                  <w:tcBorders>
                    <w:bottom w:val="single" w:sz="6" w:space="0" w:color="BBBBBB"/>
                    <w:right w:val="single" w:sz="6" w:space="0" w:color="BBBBBB"/>
                  </w:tcBorders>
                  <w:vAlign w:val="center"/>
                  <w:hideMark/>
                </w:tcPr>
                <w:p w14:paraId="7D448CDA" w14:textId="77777777" w:rsidR="002C2CB2" w:rsidRDefault="00DC2B07" w:rsidP="00E25BDD">
                  <w:pPr>
                    <w:pStyle w:val="tableEntry"/>
                  </w:pPr>
                  <w:hyperlink r:id="rId16"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49DC8F1D"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2D6B388F"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05658471" w14:textId="77777777" w:rsidR="002C2CB2" w:rsidRDefault="002C2CB2" w:rsidP="00E25BDD">
                  <w:pPr>
                    <w:pStyle w:val="tableEntry"/>
                  </w:pPr>
                  <w:r>
                    <w:t>0.046 s</w:t>
                  </w:r>
                </w:p>
              </w:tc>
              <w:tc>
                <w:tcPr>
                  <w:tcW w:w="0" w:type="auto"/>
                  <w:tcBorders>
                    <w:bottom w:val="single" w:sz="6" w:space="0" w:color="BBBBBB"/>
                    <w:right w:val="single" w:sz="6" w:space="0" w:color="BBBBBB"/>
                  </w:tcBorders>
                  <w:vAlign w:val="center"/>
                  <w:hideMark/>
                </w:tcPr>
                <w:p w14:paraId="2296A943" w14:textId="77777777" w:rsidR="002C2CB2" w:rsidRDefault="002C2CB2" w:rsidP="00E25BDD">
                  <w:pPr>
                    <w:pStyle w:val="tableEntry"/>
                  </w:pPr>
                  <w:r>
                    <w:rPr>
                      <w:noProof/>
                    </w:rPr>
                    <w:drawing>
                      <wp:inline distT="0" distB="0" distL="0" distR="0" wp14:anchorId="7A59EBFE" wp14:editId="1DD691B6">
                        <wp:extent cx="9525" cy="95250"/>
                        <wp:effectExtent l="0" t="0" r="9525" b="0"/>
                        <wp:docPr id="200" name="Picture 20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5E89250" wp14:editId="4BA0C071">
                        <wp:extent cx="9525" cy="95250"/>
                        <wp:effectExtent l="0" t="0" r="9525" b="0"/>
                        <wp:docPr id="201" name="Picture 20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88D0E41" w14:textId="77777777" w:rsidTr="002C2CB2">
              <w:trPr>
                <w:tblCellSpacing w:w="0" w:type="dxa"/>
              </w:trPr>
              <w:tc>
                <w:tcPr>
                  <w:tcW w:w="0" w:type="auto"/>
                  <w:tcBorders>
                    <w:bottom w:val="single" w:sz="6" w:space="0" w:color="BBBBBB"/>
                    <w:right w:val="single" w:sz="6" w:space="0" w:color="BBBBBB"/>
                  </w:tcBorders>
                  <w:vAlign w:val="center"/>
                  <w:hideMark/>
                </w:tcPr>
                <w:p w14:paraId="4DAED089" w14:textId="77777777" w:rsidR="002C2CB2" w:rsidRDefault="00DC2B07" w:rsidP="00E25BDD">
                  <w:pPr>
                    <w:pStyle w:val="tableEntry"/>
                  </w:pPr>
                  <w:hyperlink r:id="rId17" w:history="1">
                    <w:r w:rsidR="002C2CB2">
                      <w:rPr>
                        <w:rStyle w:val="Hyperlink"/>
                        <w:rFonts w:eastAsia="Times New Roman"/>
                      </w:rPr>
                      <w:t>finfo</w:t>
                    </w:r>
                  </w:hyperlink>
                </w:p>
              </w:tc>
              <w:tc>
                <w:tcPr>
                  <w:tcW w:w="0" w:type="auto"/>
                  <w:tcBorders>
                    <w:bottom w:val="single" w:sz="6" w:space="0" w:color="BBBBBB"/>
                    <w:right w:val="single" w:sz="6" w:space="0" w:color="BBBBBB"/>
                  </w:tcBorders>
                  <w:vAlign w:val="center"/>
                  <w:hideMark/>
                </w:tcPr>
                <w:p w14:paraId="4682F6EE"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947D62A"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43EFCA98" w14:textId="77777777" w:rsidR="002C2CB2" w:rsidRDefault="002C2CB2" w:rsidP="00E25BDD">
                  <w:pPr>
                    <w:pStyle w:val="tableEntry"/>
                  </w:pPr>
                  <w:r>
                    <w:t>0.015 s</w:t>
                  </w:r>
                </w:p>
              </w:tc>
              <w:tc>
                <w:tcPr>
                  <w:tcW w:w="0" w:type="auto"/>
                  <w:tcBorders>
                    <w:bottom w:val="single" w:sz="6" w:space="0" w:color="BBBBBB"/>
                    <w:right w:val="single" w:sz="6" w:space="0" w:color="BBBBBB"/>
                  </w:tcBorders>
                  <w:vAlign w:val="center"/>
                  <w:hideMark/>
                </w:tcPr>
                <w:p w14:paraId="613C120B" w14:textId="77777777" w:rsidR="002C2CB2" w:rsidRDefault="002C2CB2" w:rsidP="00E25BDD">
                  <w:pPr>
                    <w:pStyle w:val="tableEntry"/>
                  </w:pPr>
                  <w:r>
                    <w:rPr>
                      <w:noProof/>
                    </w:rPr>
                    <w:drawing>
                      <wp:inline distT="0" distB="0" distL="0" distR="0" wp14:anchorId="38FBE87A" wp14:editId="71039A45">
                        <wp:extent cx="9525" cy="95250"/>
                        <wp:effectExtent l="0" t="0" r="9525" b="0"/>
                        <wp:docPr id="202" name="Picture 20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64F55343" wp14:editId="3242467F">
                        <wp:extent cx="9525" cy="95250"/>
                        <wp:effectExtent l="0" t="0" r="9525" b="0"/>
                        <wp:docPr id="203" name="Picture 20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59D39125" w14:textId="77777777" w:rsidTr="002C2CB2">
              <w:trPr>
                <w:tblCellSpacing w:w="0" w:type="dxa"/>
              </w:trPr>
              <w:tc>
                <w:tcPr>
                  <w:tcW w:w="0" w:type="auto"/>
                  <w:tcBorders>
                    <w:bottom w:val="single" w:sz="6" w:space="0" w:color="BBBBBB"/>
                    <w:right w:val="single" w:sz="6" w:space="0" w:color="BBBBBB"/>
                  </w:tcBorders>
                  <w:vAlign w:val="center"/>
                  <w:hideMark/>
                </w:tcPr>
                <w:p w14:paraId="3668C0C9" w14:textId="77777777" w:rsidR="002C2CB2" w:rsidRDefault="00DC2B07" w:rsidP="00E25BDD">
                  <w:pPr>
                    <w:pStyle w:val="tableEntry"/>
                  </w:pPr>
                  <w:hyperlink r:id="rId18"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6BB8AB72"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69618BF"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67401341"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202F837A" w14:textId="77777777" w:rsidR="002C2CB2" w:rsidRDefault="002C2CB2" w:rsidP="00E25BDD">
                  <w:pPr>
                    <w:pStyle w:val="tableEntry"/>
                  </w:pPr>
                  <w:r>
                    <w:rPr>
                      <w:noProof/>
                    </w:rPr>
                    <w:drawing>
                      <wp:inline distT="0" distB="0" distL="0" distR="0" wp14:anchorId="2B7D2EB7" wp14:editId="339752AD">
                        <wp:extent cx="9525" cy="95250"/>
                        <wp:effectExtent l="0" t="0" r="9525" b="0"/>
                        <wp:docPr id="204" name="Picture 20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549D1020" wp14:editId="4F4B76D6">
                        <wp:extent cx="9525" cy="95250"/>
                        <wp:effectExtent l="0" t="0" r="9525" b="0"/>
                        <wp:docPr id="205" name="Picture 20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8F59AC6" w14:textId="77777777" w:rsidTr="002C2CB2">
              <w:trPr>
                <w:tblCellSpacing w:w="0" w:type="dxa"/>
              </w:trPr>
              <w:tc>
                <w:tcPr>
                  <w:tcW w:w="0" w:type="auto"/>
                  <w:tcBorders>
                    <w:bottom w:val="single" w:sz="6" w:space="0" w:color="BBBBBB"/>
                    <w:right w:val="single" w:sz="6" w:space="0" w:color="BBBBBB"/>
                  </w:tcBorders>
                  <w:vAlign w:val="center"/>
                  <w:hideMark/>
                </w:tcPr>
                <w:p w14:paraId="247430A1" w14:textId="77777777" w:rsidR="002C2CB2" w:rsidRDefault="00DC2B07" w:rsidP="00E25BDD">
                  <w:pPr>
                    <w:pStyle w:val="tableEntry"/>
                  </w:pPr>
                  <w:hyperlink r:id="rId19" w:history="1">
                    <w:r w:rsidR="002C2CB2">
                      <w:rPr>
                        <w:rStyle w:val="Hyperlink"/>
                        <w:rFonts w:eastAsia="Times New Roman"/>
                      </w:rPr>
                      <w:t>matfinfo&gt;matfinfosub</w:t>
                    </w:r>
                  </w:hyperlink>
                </w:p>
              </w:tc>
              <w:tc>
                <w:tcPr>
                  <w:tcW w:w="0" w:type="auto"/>
                  <w:tcBorders>
                    <w:bottom w:val="single" w:sz="6" w:space="0" w:color="BBBBBB"/>
                    <w:right w:val="single" w:sz="6" w:space="0" w:color="BBBBBB"/>
                  </w:tcBorders>
                  <w:vAlign w:val="center"/>
                  <w:hideMark/>
                </w:tcPr>
                <w:p w14:paraId="187A5174"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2793952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63CCB920"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3FE6EBEC" w14:textId="77777777" w:rsidR="002C2CB2" w:rsidRDefault="002C2CB2" w:rsidP="00E25BDD">
                  <w:pPr>
                    <w:pStyle w:val="tableEntry"/>
                  </w:pPr>
                  <w:r>
                    <w:rPr>
                      <w:noProof/>
                    </w:rPr>
                    <w:drawing>
                      <wp:inline distT="0" distB="0" distL="0" distR="0" wp14:anchorId="643B1B7C" wp14:editId="1D1ACE3B">
                        <wp:extent cx="9525" cy="95250"/>
                        <wp:effectExtent l="0" t="0" r="9525" b="0"/>
                        <wp:docPr id="206" name="Picture 20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E279264" wp14:editId="286662C9">
                        <wp:extent cx="9525" cy="95250"/>
                        <wp:effectExtent l="0" t="0" r="9525" b="0"/>
                        <wp:docPr id="207" name="Picture 20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10F353F" w14:textId="77777777" w:rsidTr="002C2CB2">
              <w:trPr>
                <w:tblCellSpacing w:w="0" w:type="dxa"/>
              </w:trPr>
              <w:tc>
                <w:tcPr>
                  <w:tcW w:w="0" w:type="auto"/>
                  <w:tcBorders>
                    <w:bottom w:val="single" w:sz="6" w:space="0" w:color="BBBBBB"/>
                    <w:right w:val="single" w:sz="6" w:space="0" w:color="BBBBBB"/>
                  </w:tcBorders>
                  <w:vAlign w:val="center"/>
                  <w:hideMark/>
                </w:tcPr>
                <w:p w14:paraId="213F4FD6" w14:textId="77777777" w:rsidR="002C2CB2" w:rsidRDefault="00DC2B07" w:rsidP="00E25BDD">
                  <w:pPr>
                    <w:pStyle w:val="tableEntry"/>
                  </w:pPr>
                  <w:hyperlink r:id="rId20" w:history="1">
                    <w:r w:rsidR="002C2CB2">
                      <w:rPr>
                        <w:rStyle w:val="Hyperlink"/>
                        <w:rFonts w:eastAsia="Times New Roman"/>
                      </w:rPr>
                      <w:t>mat2str</w:t>
                    </w:r>
                  </w:hyperlink>
                </w:p>
              </w:tc>
              <w:tc>
                <w:tcPr>
                  <w:tcW w:w="0" w:type="auto"/>
                  <w:tcBorders>
                    <w:bottom w:val="single" w:sz="6" w:space="0" w:color="BBBBBB"/>
                    <w:right w:val="single" w:sz="6" w:space="0" w:color="BBBBBB"/>
                  </w:tcBorders>
                  <w:vAlign w:val="center"/>
                  <w:hideMark/>
                </w:tcPr>
                <w:p w14:paraId="14E6772C"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68768FD3"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27787E60"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5494F1DB" w14:textId="77777777" w:rsidR="002C2CB2" w:rsidRDefault="002C2CB2" w:rsidP="00E25BDD">
                  <w:pPr>
                    <w:pStyle w:val="tableEntry"/>
                  </w:pPr>
                  <w:r>
                    <w:rPr>
                      <w:noProof/>
                    </w:rPr>
                    <w:drawing>
                      <wp:inline distT="0" distB="0" distL="0" distR="0" wp14:anchorId="66C72F30" wp14:editId="7AE87914">
                        <wp:extent cx="9525" cy="95250"/>
                        <wp:effectExtent l="0" t="0" r="9525" b="0"/>
                        <wp:docPr id="208" name="Picture 208"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41202187" wp14:editId="437A0015">
                        <wp:extent cx="9525" cy="95250"/>
                        <wp:effectExtent l="0" t="0" r="9525" b="0"/>
                        <wp:docPr id="209" name="Picture 209"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B0533EB" w14:textId="77777777" w:rsidTr="002C2CB2">
              <w:trPr>
                <w:tblCellSpacing w:w="0" w:type="dxa"/>
              </w:trPr>
              <w:tc>
                <w:tcPr>
                  <w:tcW w:w="0" w:type="auto"/>
                  <w:tcBorders>
                    <w:right w:val="single" w:sz="6" w:space="0" w:color="BBBBBB"/>
                  </w:tcBorders>
                  <w:vAlign w:val="center"/>
                  <w:hideMark/>
                </w:tcPr>
                <w:p w14:paraId="6F7AB828" w14:textId="77777777" w:rsidR="002C2CB2" w:rsidRDefault="00DC2B07" w:rsidP="00E25BDD">
                  <w:pPr>
                    <w:pStyle w:val="tableEntry"/>
                  </w:pPr>
                  <w:hyperlink r:id="rId21" w:history="1">
                    <w:r w:rsidR="002C2CB2">
                      <w:rPr>
                        <w:rStyle w:val="Hyperlink"/>
                        <w:rFonts w:eastAsia="Times New Roman"/>
                      </w:rPr>
                      <w:t>matfinfo</w:t>
                    </w:r>
                  </w:hyperlink>
                </w:p>
              </w:tc>
              <w:tc>
                <w:tcPr>
                  <w:tcW w:w="0" w:type="auto"/>
                  <w:tcBorders>
                    <w:right w:val="single" w:sz="6" w:space="0" w:color="BBBBBB"/>
                  </w:tcBorders>
                  <w:vAlign w:val="center"/>
                  <w:hideMark/>
                </w:tcPr>
                <w:p w14:paraId="51F7C38D" w14:textId="77777777" w:rsidR="002C2CB2" w:rsidRDefault="002C2CB2" w:rsidP="00E25BDD">
                  <w:pPr>
                    <w:pStyle w:val="tableEntry"/>
                  </w:pPr>
                  <w:r>
                    <w:t>3</w:t>
                  </w:r>
                </w:p>
              </w:tc>
              <w:tc>
                <w:tcPr>
                  <w:tcW w:w="0" w:type="auto"/>
                  <w:tcBorders>
                    <w:right w:val="single" w:sz="6" w:space="0" w:color="BBBBBB"/>
                  </w:tcBorders>
                  <w:vAlign w:val="center"/>
                  <w:hideMark/>
                </w:tcPr>
                <w:p w14:paraId="2915DD27" w14:textId="77777777" w:rsidR="002C2CB2" w:rsidRDefault="002C2CB2" w:rsidP="00E25BDD">
                  <w:pPr>
                    <w:pStyle w:val="tableEntry"/>
                  </w:pPr>
                  <w:r>
                    <w:t>0.016 s</w:t>
                  </w:r>
                </w:p>
              </w:tc>
              <w:tc>
                <w:tcPr>
                  <w:tcW w:w="0" w:type="auto"/>
                  <w:tcBorders>
                    <w:right w:val="single" w:sz="6" w:space="0" w:color="BBBBBB"/>
                  </w:tcBorders>
                  <w:vAlign w:val="center"/>
                  <w:hideMark/>
                </w:tcPr>
                <w:p w14:paraId="46D1EE58" w14:textId="77777777" w:rsidR="002C2CB2" w:rsidRDefault="002C2CB2" w:rsidP="00E25BDD">
                  <w:pPr>
                    <w:pStyle w:val="tableEntry"/>
                  </w:pPr>
                  <w:r>
                    <w:t>0.000 s</w:t>
                  </w:r>
                </w:p>
              </w:tc>
              <w:tc>
                <w:tcPr>
                  <w:tcW w:w="0" w:type="auto"/>
                  <w:tcBorders>
                    <w:right w:val="single" w:sz="6" w:space="0" w:color="BBBBBB"/>
                  </w:tcBorders>
                  <w:vAlign w:val="center"/>
                  <w:hideMark/>
                </w:tcPr>
                <w:p w14:paraId="7EB18340" w14:textId="77777777" w:rsidR="002C2CB2" w:rsidRDefault="002C2CB2" w:rsidP="00E25BDD">
                  <w:pPr>
                    <w:pStyle w:val="tableEntry"/>
                  </w:pPr>
                  <w:r>
                    <w:rPr>
                      <w:noProof/>
                    </w:rPr>
                    <w:drawing>
                      <wp:inline distT="0" distB="0" distL="0" distR="0" wp14:anchorId="57F8BCD4" wp14:editId="3A61FD5F">
                        <wp:extent cx="9525" cy="95250"/>
                        <wp:effectExtent l="0" t="0" r="9525" b="0"/>
                        <wp:docPr id="210" name="Picture 210"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147E3342" wp14:editId="5C41F3E3">
                        <wp:extent cx="9525" cy="95250"/>
                        <wp:effectExtent l="0" t="0" r="9525" b="0"/>
                        <wp:docPr id="211" name="Picture 211"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6E55417" w14:textId="77777777" w:rsidTr="002C2CB2">
              <w:trPr>
                <w:tblCellSpacing w:w="0" w:type="dxa"/>
              </w:trPr>
              <w:tc>
                <w:tcPr>
                  <w:tcW w:w="0" w:type="auto"/>
                  <w:tcBorders>
                    <w:right w:val="single" w:sz="6" w:space="0" w:color="BBBBBB"/>
                  </w:tcBorders>
                  <w:vAlign w:val="center"/>
                </w:tcPr>
                <w:p w14:paraId="11A5C060" w14:textId="77777777" w:rsidR="002C2CB2" w:rsidRDefault="002C2CB2" w:rsidP="00E25BDD">
                  <w:pPr>
                    <w:pStyle w:val="tableEntry"/>
                  </w:pPr>
                  <w:r>
                    <w:t>[…]</w:t>
                  </w:r>
                </w:p>
              </w:tc>
              <w:tc>
                <w:tcPr>
                  <w:tcW w:w="0" w:type="auto"/>
                  <w:tcBorders>
                    <w:right w:val="single" w:sz="6" w:space="0" w:color="BBBBBB"/>
                  </w:tcBorders>
                  <w:vAlign w:val="center"/>
                </w:tcPr>
                <w:p w14:paraId="1ED1DC0C" w14:textId="77777777" w:rsidR="002C2CB2" w:rsidRDefault="002C2CB2" w:rsidP="00E25BDD">
                  <w:pPr>
                    <w:pStyle w:val="tableEntry"/>
                  </w:pPr>
                  <w:r>
                    <w:t>[…]</w:t>
                  </w:r>
                </w:p>
              </w:tc>
              <w:tc>
                <w:tcPr>
                  <w:tcW w:w="0" w:type="auto"/>
                  <w:tcBorders>
                    <w:right w:val="single" w:sz="6" w:space="0" w:color="BBBBBB"/>
                  </w:tcBorders>
                  <w:vAlign w:val="center"/>
                </w:tcPr>
                <w:p w14:paraId="73F38289" w14:textId="77777777" w:rsidR="002C2CB2" w:rsidRDefault="002C2CB2" w:rsidP="00E25BDD">
                  <w:pPr>
                    <w:pStyle w:val="tableEntry"/>
                  </w:pPr>
                  <w:r>
                    <w:t>[…]</w:t>
                  </w:r>
                </w:p>
              </w:tc>
              <w:tc>
                <w:tcPr>
                  <w:tcW w:w="0" w:type="auto"/>
                  <w:tcBorders>
                    <w:right w:val="single" w:sz="6" w:space="0" w:color="BBBBBB"/>
                  </w:tcBorders>
                  <w:vAlign w:val="center"/>
                </w:tcPr>
                <w:p w14:paraId="5FE3BB3A" w14:textId="77777777" w:rsidR="002C2CB2" w:rsidRDefault="002C2CB2" w:rsidP="00E25BDD">
                  <w:pPr>
                    <w:pStyle w:val="tableEntry"/>
                  </w:pPr>
                  <w:r>
                    <w:t>[…]</w:t>
                  </w:r>
                </w:p>
              </w:tc>
              <w:tc>
                <w:tcPr>
                  <w:tcW w:w="0" w:type="auto"/>
                  <w:tcBorders>
                    <w:right w:val="single" w:sz="6" w:space="0" w:color="BBBBBB"/>
                  </w:tcBorders>
                  <w:vAlign w:val="center"/>
                </w:tcPr>
                <w:p w14:paraId="3E928AD8" w14:textId="77777777" w:rsidR="002C2CB2" w:rsidRDefault="002C2CB2" w:rsidP="00E25BDD">
                  <w:pPr>
                    <w:pStyle w:val="tableEntry"/>
                    <w:rPr>
                      <w:noProof/>
                    </w:rPr>
                  </w:pPr>
                  <w:r>
                    <w:t>[…]</w:t>
                  </w:r>
                </w:p>
              </w:tc>
            </w:tr>
            <w:tr w:rsidR="002C2CB2" w14:paraId="4EB172FA" w14:textId="77777777" w:rsidTr="002C2CB2">
              <w:trPr>
                <w:tblCellSpacing w:w="0" w:type="dxa"/>
              </w:trPr>
              <w:tc>
                <w:tcPr>
                  <w:tcW w:w="0" w:type="auto"/>
                  <w:gridSpan w:val="5"/>
                  <w:tcBorders>
                    <w:bottom w:val="single" w:sz="6" w:space="0" w:color="BBBBBB"/>
                    <w:right w:val="single" w:sz="6" w:space="0" w:color="BBBBBB"/>
                  </w:tcBorders>
                  <w:vAlign w:val="center"/>
                </w:tcPr>
                <w:p w14:paraId="76D7C51A" w14:textId="77777777" w:rsidR="002C2CB2" w:rsidRDefault="002C2CB2" w:rsidP="00E25BDD">
                  <w:pPr>
                    <w:pStyle w:val="tableEntry"/>
                  </w:pPr>
                  <w:r>
                    <w:rPr>
                      <w:rStyle w:val="Strong"/>
                    </w:rPr>
                    <w:t>Self time</w:t>
                  </w:r>
                  <w:r>
                    <w:t xml:space="preserve"> is the time spent in a function excluding the time spent in its child functions. Self time also includes overhead resulting from the process of profiling.</w:t>
                  </w:r>
                </w:p>
              </w:tc>
            </w:tr>
          </w:tbl>
          <w:p w14:paraId="0894B678" w14:textId="77777777" w:rsidR="002C2CB2" w:rsidRPr="003500D9" w:rsidRDefault="002C2CB2" w:rsidP="00E25BDD">
            <w:pPr>
              <w:pStyle w:val="tableEntry"/>
            </w:pPr>
          </w:p>
        </w:tc>
      </w:tr>
    </w:tbl>
    <w:p w14:paraId="5219B6B0" w14:textId="77777777" w:rsidR="002C2CB2" w:rsidRDefault="002C2CB2" w:rsidP="00E25BDD"/>
    <w:p w14:paraId="3F825D8C" w14:textId="70DFD352" w:rsidR="002C2CB2" w:rsidRDefault="002C2CB2" w:rsidP="00E25BDD">
      <w:pPr>
        <w:pStyle w:val="Caption"/>
      </w:pPr>
      <w:bookmarkStart w:id="15" w:name="_Ref444019075"/>
      <w:r>
        <w:t xml:space="preserve">Table </w:t>
      </w:r>
      <w:r w:rsidR="004E1CB9">
        <w:fldChar w:fldCharType="begin"/>
      </w:r>
      <w:r w:rsidR="004E1CB9">
        <w:instrText xml:space="preserve"> SEQ Table \* ARABIC </w:instrText>
      </w:r>
      <w:r w:rsidR="004E1CB9">
        <w:fldChar w:fldCharType="separate"/>
      </w:r>
      <w:r w:rsidR="004E1CB9">
        <w:t>8</w:t>
      </w:r>
      <w:r w:rsidR="004E1CB9">
        <w:fldChar w:fldCharType="end"/>
      </w:r>
      <w:bookmarkEnd w:id="15"/>
      <w:r>
        <w:t>: The Profiler Tool Run on the rewritten DST. Only the 7 top functions are displayed</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9061"/>
      </w:tblGrid>
      <w:tr w:rsidR="002C2CB2" w14:paraId="12BF6060" w14:textId="77777777" w:rsidTr="003500D9">
        <w:trPr>
          <w:jc w:val="center"/>
        </w:trPr>
        <w:tc>
          <w:tcPr>
            <w:tcW w:w="9061" w:type="dxa"/>
            <w:vAlign w:val="center"/>
          </w:tcPr>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3923"/>
              <w:gridCol w:w="745"/>
              <w:gridCol w:w="1029"/>
              <w:gridCol w:w="1045"/>
              <w:gridCol w:w="2095"/>
            </w:tblGrid>
            <w:tr w:rsidR="002C2CB2" w14:paraId="68C68076" w14:textId="77777777" w:rsidTr="002C2CB2">
              <w:trPr>
                <w:tblCellSpacing w:w="0" w:type="dxa"/>
              </w:trPr>
              <w:tc>
                <w:tcPr>
                  <w:tcW w:w="0" w:type="auto"/>
                  <w:tcBorders>
                    <w:bottom w:val="single" w:sz="6" w:space="0" w:color="BBBBBB"/>
                    <w:right w:val="single" w:sz="6" w:space="0" w:color="BBBBBB"/>
                  </w:tcBorders>
                  <w:shd w:val="clear" w:color="auto" w:fill="F0F0F0"/>
                  <w:hideMark/>
                </w:tcPr>
                <w:p w14:paraId="074B9503" w14:textId="77777777" w:rsidR="002C2CB2" w:rsidRDefault="002C2CB2" w:rsidP="00E25BDD">
                  <w:pPr>
                    <w:pStyle w:val="tableHeader"/>
                  </w:pPr>
                  <w:r>
                    <w:t>Function Name</w:t>
                  </w:r>
                </w:p>
              </w:tc>
              <w:tc>
                <w:tcPr>
                  <w:tcW w:w="0" w:type="auto"/>
                  <w:tcBorders>
                    <w:bottom w:val="single" w:sz="6" w:space="0" w:color="BBBBBB"/>
                    <w:right w:val="single" w:sz="6" w:space="0" w:color="BBBBBB"/>
                  </w:tcBorders>
                  <w:shd w:val="clear" w:color="auto" w:fill="F0F0F0"/>
                  <w:hideMark/>
                </w:tcPr>
                <w:p w14:paraId="79A03CB3" w14:textId="77777777" w:rsidR="002C2CB2" w:rsidRDefault="002C2CB2" w:rsidP="00E25BDD">
                  <w:pPr>
                    <w:pStyle w:val="tableHeader"/>
                  </w:pPr>
                  <w:r>
                    <w:t>Calls</w:t>
                  </w:r>
                </w:p>
              </w:tc>
              <w:tc>
                <w:tcPr>
                  <w:tcW w:w="0" w:type="auto"/>
                  <w:tcBorders>
                    <w:bottom w:val="single" w:sz="6" w:space="0" w:color="BBBBBB"/>
                    <w:right w:val="single" w:sz="6" w:space="0" w:color="BBBBBB"/>
                  </w:tcBorders>
                  <w:shd w:val="clear" w:color="auto" w:fill="F0F0F0"/>
                  <w:hideMark/>
                </w:tcPr>
                <w:p w14:paraId="13458A1A" w14:textId="77777777" w:rsidR="002C2CB2" w:rsidRDefault="002C2CB2" w:rsidP="00E25BDD">
                  <w:pPr>
                    <w:pStyle w:val="tableHeader"/>
                  </w:pPr>
                  <w:r>
                    <w:rPr>
                      <w:bCs/>
                    </w:rPr>
                    <w:t>Total Time</w:t>
                  </w:r>
                </w:p>
              </w:tc>
              <w:tc>
                <w:tcPr>
                  <w:tcW w:w="0" w:type="auto"/>
                  <w:tcBorders>
                    <w:bottom w:val="single" w:sz="6" w:space="0" w:color="BBBBBB"/>
                    <w:right w:val="single" w:sz="6" w:space="0" w:color="BBBBBB"/>
                  </w:tcBorders>
                  <w:shd w:val="clear" w:color="auto" w:fill="F0F0F0"/>
                  <w:hideMark/>
                </w:tcPr>
                <w:p w14:paraId="6DCFD0A6" w14:textId="77777777" w:rsidR="002C2CB2" w:rsidRDefault="002C2CB2" w:rsidP="00E25BDD">
                  <w:pPr>
                    <w:pStyle w:val="tableHeader"/>
                  </w:pPr>
                  <w:r>
                    <w:t>Self Time*</w:t>
                  </w:r>
                </w:p>
              </w:tc>
              <w:tc>
                <w:tcPr>
                  <w:tcW w:w="0" w:type="auto"/>
                  <w:tcBorders>
                    <w:bottom w:val="single" w:sz="6" w:space="0" w:color="BBBBBB"/>
                    <w:right w:val="single" w:sz="6" w:space="0" w:color="BBBBBB"/>
                  </w:tcBorders>
                  <w:shd w:val="clear" w:color="auto" w:fill="F0F0F0"/>
                  <w:hideMark/>
                </w:tcPr>
                <w:p w14:paraId="58845BE7" w14:textId="77777777" w:rsidR="002C2CB2" w:rsidRDefault="002C2CB2" w:rsidP="00E25BDD">
                  <w:pPr>
                    <w:pStyle w:val="tableHeader"/>
                  </w:pPr>
                  <w:r>
                    <w:t>Total Time Plot</w:t>
                  </w:r>
                  <w:r>
                    <w:br/>
                    <w:t>(dark band = self time)</w:t>
                  </w:r>
                </w:p>
              </w:tc>
            </w:tr>
            <w:tr w:rsidR="002C2CB2" w14:paraId="6CAEC437" w14:textId="77777777" w:rsidTr="002C2CB2">
              <w:trPr>
                <w:tblCellSpacing w:w="0" w:type="dxa"/>
              </w:trPr>
              <w:tc>
                <w:tcPr>
                  <w:tcW w:w="0" w:type="auto"/>
                  <w:tcBorders>
                    <w:bottom w:val="single" w:sz="6" w:space="0" w:color="BBBBBB"/>
                    <w:right w:val="single" w:sz="6" w:space="0" w:color="BBBBBB"/>
                  </w:tcBorders>
                  <w:vAlign w:val="center"/>
                  <w:hideMark/>
                </w:tcPr>
                <w:p w14:paraId="223B1D04" w14:textId="77777777" w:rsidR="002C2CB2" w:rsidRDefault="00DC2B07" w:rsidP="00E25BDD">
                  <w:pPr>
                    <w:pStyle w:val="tableEntry"/>
                  </w:pPr>
                  <w:hyperlink r:id="rId22" w:history="1">
                    <w:r w:rsidR="002C2CB2">
                      <w:rPr>
                        <w:rStyle w:val="Hyperlink"/>
                        <w:rFonts w:eastAsia="Times New Roman"/>
                      </w:rPr>
                      <w:t>main</w:t>
                    </w:r>
                  </w:hyperlink>
                </w:p>
              </w:tc>
              <w:tc>
                <w:tcPr>
                  <w:tcW w:w="0" w:type="auto"/>
                  <w:tcBorders>
                    <w:bottom w:val="single" w:sz="6" w:space="0" w:color="BBBBBB"/>
                    <w:right w:val="single" w:sz="6" w:space="0" w:color="BBBBBB"/>
                  </w:tcBorders>
                  <w:vAlign w:val="center"/>
                  <w:hideMark/>
                </w:tcPr>
                <w:p w14:paraId="50D4D661"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0311C5C" w14:textId="77777777" w:rsidR="002C2CB2" w:rsidRDefault="002C2CB2" w:rsidP="00E25BDD">
                  <w:pPr>
                    <w:pStyle w:val="tableEntry"/>
                  </w:pPr>
                  <w:r>
                    <w:t>5.761 s</w:t>
                  </w:r>
                </w:p>
              </w:tc>
              <w:tc>
                <w:tcPr>
                  <w:tcW w:w="0" w:type="auto"/>
                  <w:tcBorders>
                    <w:bottom w:val="single" w:sz="6" w:space="0" w:color="BBBBBB"/>
                    <w:right w:val="single" w:sz="6" w:space="0" w:color="BBBBBB"/>
                  </w:tcBorders>
                  <w:vAlign w:val="center"/>
                  <w:hideMark/>
                </w:tcPr>
                <w:p w14:paraId="4719B61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406B3A77" w14:textId="77777777" w:rsidR="002C2CB2" w:rsidRDefault="002C2CB2" w:rsidP="00E25BDD">
                  <w:pPr>
                    <w:pStyle w:val="tableEntry"/>
                  </w:pPr>
                  <w:r>
                    <w:rPr>
                      <w:noProof/>
                    </w:rPr>
                    <w:drawing>
                      <wp:inline distT="0" distB="0" distL="0" distR="0" wp14:anchorId="1CD055EF" wp14:editId="69362527">
                        <wp:extent cx="9525" cy="95250"/>
                        <wp:effectExtent l="0" t="0" r="9525" b="0"/>
                        <wp:docPr id="212" name="Picture 212"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0D0AD9F4" wp14:editId="5D3C3344">
                        <wp:extent cx="952500" cy="95250"/>
                        <wp:effectExtent l="0" t="0" r="0" b="0"/>
                        <wp:docPr id="213" name="Picture 213"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00" cy="95250"/>
                                </a:xfrm>
                                <a:prstGeom prst="rect">
                                  <a:avLst/>
                                </a:prstGeom>
                                <a:noFill/>
                                <a:ln>
                                  <a:noFill/>
                                </a:ln>
                              </pic:spPr>
                            </pic:pic>
                          </a:graphicData>
                        </a:graphic>
                      </wp:inline>
                    </w:drawing>
                  </w:r>
                </w:p>
              </w:tc>
            </w:tr>
            <w:tr w:rsidR="002C2CB2" w14:paraId="1D8414FF" w14:textId="77777777" w:rsidTr="002C2CB2">
              <w:trPr>
                <w:tblCellSpacing w:w="0" w:type="dxa"/>
              </w:trPr>
              <w:tc>
                <w:tcPr>
                  <w:tcW w:w="0" w:type="auto"/>
                  <w:tcBorders>
                    <w:bottom w:val="single" w:sz="6" w:space="0" w:color="BBBBBB"/>
                    <w:right w:val="single" w:sz="6" w:space="0" w:color="BBBBBB"/>
                  </w:tcBorders>
                  <w:vAlign w:val="center"/>
                  <w:hideMark/>
                </w:tcPr>
                <w:p w14:paraId="07AA5BC8" w14:textId="77777777" w:rsidR="002C2CB2" w:rsidRDefault="00DC2B07" w:rsidP="00E25BDD">
                  <w:pPr>
                    <w:pStyle w:val="tableEntry"/>
                  </w:pPr>
                  <w:hyperlink r:id="rId23" w:history="1">
                    <w:r w:rsidR="002C2CB2">
                      <w:rPr>
                        <w:rStyle w:val="Hyperlink"/>
                        <w:rFonts w:eastAsia="Times New Roman"/>
                      </w:rPr>
                      <w:t>sapv_plant_simulation</w:t>
                    </w:r>
                  </w:hyperlink>
                </w:p>
              </w:tc>
              <w:tc>
                <w:tcPr>
                  <w:tcW w:w="0" w:type="auto"/>
                  <w:tcBorders>
                    <w:bottom w:val="single" w:sz="6" w:space="0" w:color="BBBBBB"/>
                    <w:right w:val="single" w:sz="6" w:space="0" w:color="BBBBBB"/>
                  </w:tcBorders>
                  <w:vAlign w:val="center"/>
                  <w:hideMark/>
                </w:tcPr>
                <w:p w14:paraId="2D8FCD6A"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00C83979" w14:textId="77777777" w:rsidR="002C2CB2" w:rsidRDefault="002C2CB2" w:rsidP="00E25BDD">
                  <w:pPr>
                    <w:pStyle w:val="tableEntry"/>
                  </w:pPr>
                  <w:r>
                    <w:t>5.698 s</w:t>
                  </w:r>
                </w:p>
              </w:tc>
              <w:tc>
                <w:tcPr>
                  <w:tcW w:w="0" w:type="auto"/>
                  <w:tcBorders>
                    <w:bottom w:val="single" w:sz="6" w:space="0" w:color="BBBBBB"/>
                    <w:right w:val="single" w:sz="6" w:space="0" w:color="BBBBBB"/>
                  </w:tcBorders>
                  <w:vAlign w:val="center"/>
                  <w:hideMark/>
                </w:tcPr>
                <w:p w14:paraId="1C5181E5" w14:textId="77777777" w:rsidR="002C2CB2" w:rsidRDefault="002C2CB2" w:rsidP="00E25BDD">
                  <w:pPr>
                    <w:pStyle w:val="tableEntry"/>
                  </w:pPr>
                  <w:r>
                    <w:t>5.651 s</w:t>
                  </w:r>
                </w:p>
              </w:tc>
              <w:tc>
                <w:tcPr>
                  <w:tcW w:w="0" w:type="auto"/>
                  <w:tcBorders>
                    <w:bottom w:val="single" w:sz="6" w:space="0" w:color="BBBBBB"/>
                    <w:right w:val="single" w:sz="6" w:space="0" w:color="BBBBBB"/>
                  </w:tcBorders>
                  <w:vAlign w:val="center"/>
                  <w:hideMark/>
                </w:tcPr>
                <w:p w14:paraId="7DF0E4BD" w14:textId="77777777" w:rsidR="002C2CB2" w:rsidRDefault="002C2CB2" w:rsidP="00E25BDD">
                  <w:pPr>
                    <w:pStyle w:val="tableEntry"/>
                  </w:pPr>
                  <w:r>
                    <w:rPr>
                      <w:noProof/>
                    </w:rPr>
                    <w:drawing>
                      <wp:inline distT="0" distB="0" distL="0" distR="0" wp14:anchorId="721BED54" wp14:editId="69879955">
                        <wp:extent cx="933450" cy="95250"/>
                        <wp:effectExtent l="0" t="0" r="0" b="0"/>
                        <wp:docPr id="214" name="Picture 21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33450" cy="95250"/>
                                </a:xfrm>
                                <a:prstGeom prst="rect">
                                  <a:avLst/>
                                </a:prstGeom>
                                <a:noFill/>
                                <a:ln>
                                  <a:noFill/>
                                </a:ln>
                              </pic:spPr>
                            </pic:pic>
                          </a:graphicData>
                        </a:graphic>
                      </wp:inline>
                    </w:drawing>
                  </w:r>
                  <w:r>
                    <w:rPr>
                      <w:noProof/>
                    </w:rPr>
                    <w:drawing>
                      <wp:inline distT="0" distB="0" distL="0" distR="0" wp14:anchorId="45621CD6" wp14:editId="121245B9">
                        <wp:extent cx="9525" cy="95250"/>
                        <wp:effectExtent l="0" t="0" r="9525" b="0"/>
                        <wp:docPr id="215" name="Picture 21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27C63D5" w14:textId="77777777" w:rsidTr="002C2CB2">
              <w:trPr>
                <w:tblCellSpacing w:w="0" w:type="dxa"/>
              </w:trPr>
              <w:tc>
                <w:tcPr>
                  <w:tcW w:w="0" w:type="auto"/>
                  <w:tcBorders>
                    <w:bottom w:val="single" w:sz="6" w:space="0" w:color="BBBBBB"/>
                    <w:right w:val="single" w:sz="6" w:space="0" w:color="BBBBBB"/>
                  </w:tcBorders>
                  <w:vAlign w:val="center"/>
                  <w:hideMark/>
                </w:tcPr>
                <w:p w14:paraId="6F262CE9" w14:textId="77777777" w:rsidR="002C2CB2" w:rsidRDefault="00DC2B07" w:rsidP="00E25BDD">
                  <w:pPr>
                    <w:pStyle w:val="tableEntry"/>
                  </w:pPr>
                  <w:hyperlink r:id="rId24" w:history="1">
                    <w:r w:rsidR="002C2CB2">
                      <w:rPr>
                        <w:rStyle w:val="Hyperlink"/>
                        <w:rFonts w:eastAsia="Times New Roman"/>
                      </w:rPr>
                      <w:t>cycles_to_failure</w:t>
                    </w:r>
                  </w:hyperlink>
                </w:p>
              </w:tc>
              <w:tc>
                <w:tcPr>
                  <w:tcW w:w="0" w:type="auto"/>
                  <w:tcBorders>
                    <w:bottom w:val="single" w:sz="6" w:space="0" w:color="BBBBBB"/>
                    <w:right w:val="single" w:sz="6" w:space="0" w:color="BBBBBB"/>
                  </w:tcBorders>
                  <w:vAlign w:val="center"/>
                  <w:hideMark/>
                </w:tcPr>
                <w:p w14:paraId="2695E247" w14:textId="77777777" w:rsidR="002C2CB2" w:rsidRDefault="002C2CB2" w:rsidP="00E25BDD">
                  <w:pPr>
                    <w:pStyle w:val="tableEntry"/>
                  </w:pPr>
                  <w:r>
                    <w:t>36500</w:t>
                  </w:r>
                </w:p>
              </w:tc>
              <w:tc>
                <w:tcPr>
                  <w:tcW w:w="0" w:type="auto"/>
                  <w:tcBorders>
                    <w:bottom w:val="single" w:sz="6" w:space="0" w:color="BBBBBB"/>
                    <w:right w:val="single" w:sz="6" w:space="0" w:color="BBBBBB"/>
                  </w:tcBorders>
                  <w:vAlign w:val="center"/>
                  <w:hideMark/>
                </w:tcPr>
                <w:p w14:paraId="5F168C8B"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7F1A86A9" w14:textId="77777777" w:rsidR="002C2CB2" w:rsidRDefault="002C2CB2" w:rsidP="00E25BDD">
                  <w:pPr>
                    <w:pStyle w:val="tableEntry"/>
                  </w:pPr>
                  <w:r>
                    <w:t>0.047 s</w:t>
                  </w:r>
                </w:p>
              </w:tc>
              <w:tc>
                <w:tcPr>
                  <w:tcW w:w="0" w:type="auto"/>
                  <w:tcBorders>
                    <w:bottom w:val="single" w:sz="6" w:space="0" w:color="BBBBBB"/>
                    <w:right w:val="single" w:sz="6" w:space="0" w:color="BBBBBB"/>
                  </w:tcBorders>
                  <w:vAlign w:val="center"/>
                  <w:hideMark/>
                </w:tcPr>
                <w:p w14:paraId="37ACFD40" w14:textId="77777777" w:rsidR="002C2CB2" w:rsidRDefault="002C2CB2" w:rsidP="00E25BDD">
                  <w:pPr>
                    <w:pStyle w:val="tableEntry"/>
                  </w:pPr>
                  <w:r>
                    <w:rPr>
                      <w:noProof/>
                    </w:rPr>
                    <w:drawing>
                      <wp:inline distT="0" distB="0" distL="0" distR="0" wp14:anchorId="72A899AF" wp14:editId="620976A3">
                        <wp:extent cx="9525" cy="95250"/>
                        <wp:effectExtent l="0" t="0" r="9525" b="0"/>
                        <wp:docPr id="216" name="Picture 21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1AB54A9" wp14:editId="20194068">
                        <wp:extent cx="9525" cy="95250"/>
                        <wp:effectExtent l="0" t="0" r="9525" b="0"/>
                        <wp:docPr id="218" name="Picture 218"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A2B46D3" w14:textId="77777777" w:rsidTr="002C2CB2">
              <w:trPr>
                <w:tblCellSpacing w:w="0" w:type="dxa"/>
              </w:trPr>
              <w:tc>
                <w:tcPr>
                  <w:tcW w:w="0" w:type="auto"/>
                  <w:tcBorders>
                    <w:bottom w:val="single" w:sz="6" w:space="0" w:color="BBBBBB"/>
                    <w:right w:val="single" w:sz="6" w:space="0" w:color="BBBBBB"/>
                  </w:tcBorders>
                  <w:vAlign w:val="center"/>
                  <w:hideMark/>
                </w:tcPr>
                <w:p w14:paraId="790EA536" w14:textId="77777777" w:rsidR="002C2CB2" w:rsidRDefault="00DC2B07" w:rsidP="00E25BDD">
                  <w:pPr>
                    <w:pStyle w:val="tableEntry"/>
                  </w:pPr>
                  <w:hyperlink r:id="rId25" w:history="1">
                    <w:r w:rsidR="002C2CB2">
                      <w:rPr>
                        <w:rStyle w:val="Hyperlink"/>
                        <w:rFonts w:eastAsia="Times New Roman"/>
                      </w:rPr>
                      <w:t>importdata</w:t>
                    </w:r>
                  </w:hyperlink>
                </w:p>
              </w:tc>
              <w:tc>
                <w:tcPr>
                  <w:tcW w:w="0" w:type="auto"/>
                  <w:tcBorders>
                    <w:bottom w:val="single" w:sz="6" w:space="0" w:color="BBBBBB"/>
                    <w:right w:val="single" w:sz="6" w:space="0" w:color="BBBBBB"/>
                  </w:tcBorders>
                  <w:vAlign w:val="center"/>
                  <w:hideMark/>
                </w:tcPr>
                <w:p w14:paraId="41E509B9" w14:textId="77777777" w:rsidR="002C2CB2" w:rsidRDefault="002C2CB2" w:rsidP="00E25BDD">
                  <w:pPr>
                    <w:pStyle w:val="tableEntry"/>
                  </w:pPr>
                  <w:r>
                    <w:t>3</w:t>
                  </w:r>
                </w:p>
              </w:tc>
              <w:tc>
                <w:tcPr>
                  <w:tcW w:w="0" w:type="auto"/>
                  <w:tcBorders>
                    <w:bottom w:val="single" w:sz="6" w:space="0" w:color="BBBBBB"/>
                    <w:right w:val="single" w:sz="6" w:space="0" w:color="BBBBBB"/>
                  </w:tcBorders>
                  <w:vAlign w:val="center"/>
                  <w:hideMark/>
                </w:tcPr>
                <w:p w14:paraId="0AB2C76A"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0798F2BF" w14:textId="77777777" w:rsidR="002C2CB2" w:rsidRDefault="002C2CB2" w:rsidP="00E25BDD">
                  <w:pPr>
                    <w:pStyle w:val="tableEntry"/>
                  </w:pPr>
                  <w:r>
                    <w:t>0.016 s</w:t>
                  </w:r>
                </w:p>
              </w:tc>
              <w:tc>
                <w:tcPr>
                  <w:tcW w:w="0" w:type="auto"/>
                  <w:tcBorders>
                    <w:bottom w:val="single" w:sz="6" w:space="0" w:color="BBBBBB"/>
                    <w:right w:val="single" w:sz="6" w:space="0" w:color="BBBBBB"/>
                  </w:tcBorders>
                  <w:vAlign w:val="center"/>
                  <w:hideMark/>
                </w:tcPr>
                <w:p w14:paraId="11A53692" w14:textId="77777777" w:rsidR="002C2CB2" w:rsidRDefault="002C2CB2" w:rsidP="00E25BDD">
                  <w:pPr>
                    <w:pStyle w:val="tableEntry"/>
                  </w:pPr>
                  <w:r>
                    <w:rPr>
                      <w:noProof/>
                    </w:rPr>
                    <w:drawing>
                      <wp:inline distT="0" distB="0" distL="0" distR="0" wp14:anchorId="0E8695F4" wp14:editId="03C88C8F">
                        <wp:extent cx="9525" cy="95250"/>
                        <wp:effectExtent l="0" t="0" r="9525" b="0"/>
                        <wp:docPr id="219" name="Picture 219"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3C11122E" wp14:editId="3FC4F4F5">
                        <wp:extent cx="9525" cy="95250"/>
                        <wp:effectExtent l="0" t="0" r="9525" b="0"/>
                        <wp:docPr id="220" name="Picture 220"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7CA1A0FE" w14:textId="77777777" w:rsidTr="002C2CB2">
              <w:trPr>
                <w:tblCellSpacing w:w="0" w:type="dxa"/>
              </w:trPr>
              <w:tc>
                <w:tcPr>
                  <w:tcW w:w="0" w:type="auto"/>
                  <w:tcBorders>
                    <w:bottom w:val="single" w:sz="6" w:space="0" w:color="BBBBBB"/>
                    <w:right w:val="single" w:sz="6" w:space="0" w:color="BBBBBB"/>
                  </w:tcBorders>
                  <w:vAlign w:val="center"/>
                  <w:hideMark/>
                </w:tcPr>
                <w:p w14:paraId="3948C094" w14:textId="77777777" w:rsidR="002C2CB2" w:rsidRDefault="00DC2B07" w:rsidP="00E25BDD">
                  <w:pPr>
                    <w:pStyle w:val="tableEntry"/>
                  </w:pPr>
                  <w:hyperlink r:id="rId26" w:history="1">
                    <w:r w:rsidR="002C2CB2">
                      <w:rPr>
                        <w:rStyle w:val="Hyperlink"/>
                        <w:rFonts w:eastAsia="Times New Roman"/>
                      </w:rPr>
                      <w:t>...mulationInputData.SimulationInputData</w:t>
                    </w:r>
                  </w:hyperlink>
                </w:p>
              </w:tc>
              <w:tc>
                <w:tcPr>
                  <w:tcW w:w="0" w:type="auto"/>
                  <w:tcBorders>
                    <w:bottom w:val="single" w:sz="6" w:space="0" w:color="BBBBBB"/>
                    <w:right w:val="single" w:sz="6" w:space="0" w:color="BBBBBB"/>
                  </w:tcBorders>
                  <w:vAlign w:val="center"/>
                  <w:hideMark/>
                </w:tcPr>
                <w:p w14:paraId="3710C2E3"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19113F21" w14:textId="77777777" w:rsidR="002C2CB2" w:rsidRDefault="002C2CB2" w:rsidP="00E25BDD">
                  <w:pPr>
                    <w:pStyle w:val="tableEntry"/>
                  </w:pPr>
                  <w:r>
                    <w:t>0.032 s</w:t>
                  </w:r>
                </w:p>
              </w:tc>
              <w:tc>
                <w:tcPr>
                  <w:tcW w:w="0" w:type="auto"/>
                  <w:tcBorders>
                    <w:bottom w:val="single" w:sz="6" w:space="0" w:color="BBBBBB"/>
                    <w:right w:val="single" w:sz="6" w:space="0" w:color="BBBBBB"/>
                  </w:tcBorders>
                  <w:vAlign w:val="center"/>
                  <w:hideMark/>
                </w:tcPr>
                <w:p w14:paraId="45AFA576" w14:textId="77777777" w:rsidR="002C2CB2" w:rsidRDefault="002C2CB2" w:rsidP="00E25BDD">
                  <w:pPr>
                    <w:pStyle w:val="tableEntry"/>
                  </w:pPr>
                  <w:r>
                    <w:t>0.000 s</w:t>
                  </w:r>
                </w:p>
              </w:tc>
              <w:tc>
                <w:tcPr>
                  <w:tcW w:w="0" w:type="auto"/>
                  <w:tcBorders>
                    <w:bottom w:val="single" w:sz="6" w:space="0" w:color="BBBBBB"/>
                    <w:right w:val="single" w:sz="6" w:space="0" w:color="BBBBBB"/>
                  </w:tcBorders>
                  <w:vAlign w:val="center"/>
                  <w:hideMark/>
                </w:tcPr>
                <w:p w14:paraId="7E6B7CDA" w14:textId="77777777" w:rsidR="002C2CB2" w:rsidRDefault="002C2CB2" w:rsidP="00E25BDD">
                  <w:pPr>
                    <w:pStyle w:val="tableEntry"/>
                  </w:pPr>
                  <w:r>
                    <w:rPr>
                      <w:noProof/>
                    </w:rPr>
                    <w:drawing>
                      <wp:inline distT="0" distB="0" distL="0" distR="0" wp14:anchorId="1260ED52" wp14:editId="01F63EE3">
                        <wp:extent cx="9525" cy="95250"/>
                        <wp:effectExtent l="0" t="0" r="9525" b="0"/>
                        <wp:docPr id="221" name="Picture 221"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7229383" wp14:editId="5ED742CF">
                        <wp:extent cx="9525" cy="95250"/>
                        <wp:effectExtent l="0" t="0" r="9525" b="0"/>
                        <wp:docPr id="222" name="Picture 222"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2033A65" w14:textId="77777777" w:rsidTr="002C2CB2">
              <w:trPr>
                <w:tblCellSpacing w:w="0" w:type="dxa"/>
              </w:trPr>
              <w:tc>
                <w:tcPr>
                  <w:tcW w:w="0" w:type="auto"/>
                  <w:tcBorders>
                    <w:bottom w:val="single" w:sz="6" w:space="0" w:color="BBBBBB"/>
                    <w:right w:val="single" w:sz="6" w:space="0" w:color="BBBBBB"/>
                  </w:tcBorders>
                  <w:vAlign w:val="center"/>
                  <w:hideMark/>
                </w:tcPr>
                <w:p w14:paraId="5FAA1C65" w14:textId="77777777" w:rsidR="002C2CB2" w:rsidRDefault="00DC2B07" w:rsidP="00E25BDD">
                  <w:pPr>
                    <w:pStyle w:val="tableEntry"/>
                  </w:pPr>
                  <w:hyperlink r:id="rId27" w:history="1">
                    <w:r w:rsidR="002C2CB2">
                      <w:rPr>
                        <w:rStyle w:val="Hyperlink"/>
                        <w:rFonts w:eastAsia="Times New Roman"/>
                      </w:rPr>
                      <w:t>bugged_economic_analysis</w:t>
                    </w:r>
                  </w:hyperlink>
                </w:p>
              </w:tc>
              <w:tc>
                <w:tcPr>
                  <w:tcW w:w="0" w:type="auto"/>
                  <w:tcBorders>
                    <w:bottom w:val="single" w:sz="6" w:space="0" w:color="BBBBBB"/>
                    <w:right w:val="single" w:sz="6" w:space="0" w:color="BBBBBB"/>
                  </w:tcBorders>
                  <w:vAlign w:val="center"/>
                  <w:hideMark/>
                </w:tcPr>
                <w:p w14:paraId="1C102CBB" w14:textId="77777777" w:rsidR="002C2CB2" w:rsidRDefault="002C2CB2" w:rsidP="00E25BDD">
                  <w:pPr>
                    <w:pStyle w:val="tableEntry"/>
                  </w:pPr>
                  <w:r>
                    <w:t>1</w:t>
                  </w:r>
                </w:p>
              </w:tc>
              <w:tc>
                <w:tcPr>
                  <w:tcW w:w="0" w:type="auto"/>
                  <w:tcBorders>
                    <w:bottom w:val="single" w:sz="6" w:space="0" w:color="BBBBBB"/>
                    <w:right w:val="single" w:sz="6" w:space="0" w:color="BBBBBB"/>
                  </w:tcBorders>
                  <w:vAlign w:val="center"/>
                  <w:hideMark/>
                </w:tcPr>
                <w:p w14:paraId="3390B3D6"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514FF188" w14:textId="77777777" w:rsidR="002C2CB2" w:rsidRDefault="002C2CB2" w:rsidP="00E25BDD">
                  <w:pPr>
                    <w:pStyle w:val="tableEntry"/>
                  </w:pPr>
                  <w:r>
                    <w:t>0.031 s</w:t>
                  </w:r>
                </w:p>
              </w:tc>
              <w:tc>
                <w:tcPr>
                  <w:tcW w:w="0" w:type="auto"/>
                  <w:tcBorders>
                    <w:bottom w:val="single" w:sz="6" w:space="0" w:color="BBBBBB"/>
                    <w:right w:val="single" w:sz="6" w:space="0" w:color="BBBBBB"/>
                  </w:tcBorders>
                  <w:vAlign w:val="center"/>
                  <w:hideMark/>
                </w:tcPr>
                <w:p w14:paraId="02F1D19E" w14:textId="77777777" w:rsidR="002C2CB2" w:rsidRDefault="002C2CB2" w:rsidP="00E25BDD">
                  <w:pPr>
                    <w:pStyle w:val="tableEntry"/>
                  </w:pPr>
                  <w:r>
                    <w:rPr>
                      <w:noProof/>
                    </w:rPr>
                    <w:drawing>
                      <wp:inline distT="0" distB="0" distL="0" distR="0" wp14:anchorId="0AF16CFF" wp14:editId="032AEFD3">
                        <wp:extent cx="9525" cy="95250"/>
                        <wp:effectExtent l="0" t="0" r="9525" b="0"/>
                        <wp:docPr id="224" name="Picture 224"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75E33DB1" wp14:editId="213F15FF">
                        <wp:extent cx="9525" cy="95250"/>
                        <wp:effectExtent l="0" t="0" r="9525" b="0"/>
                        <wp:docPr id="225" name="Picture 225"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049AC13F" w14:textId="77777777" w:rsidTr="002C2CB2">
              <w:trPr>
                <w:tblCellSpacing w:w="0" w:type="dxa"/>
              </w:trPr>
              <w:tc>
                <w:tcPr>
                  <w:tcW w:w="0" w:type="auto"/>
                  <w:tcBorders>
                    <w:right w:val="single" w:sz="6" w:space="0" w:color="BBBBBB"/>
                  </w:tcBorders>
                  <w:vAlign w:val="center"/>
                  <w:hideMark/>
                </w:tcPr>
                <w:p w14:paraId="20E3FDAD" w14:textId="77777777" w:rsidR="002C2CB2" w:rsidRDefault="00DC2B07" w:rsidP="00E25BDD">
                  <w:pPr>
                    <w:pStyle w:val="tableEntry"/>
                  </w:pPr>
                  <w:hyperlink r:id="rId28" w:history="1">
                    <w:r w:rsidR="002C2CB2">
                      <w:rPr>
                        <w:rStyle w:val="Hyperlink"/>
                        <w:rFonts w:eastAsia="Times New Roman"/>
                      </w:rPr>
                      <w:t>fileparts</w:t>
                    </w:r>
                  </w:hyperlink>
                </w:p>
              </w:tc>
              <w:tc>
                <w:tcPr>
                  <w:tcW w:w="0" w:type="auto"/>
                  <w:tcBorders>
                    <w:right w:val="single" w:sz="6" w:space="0" w:color="BBBBBB"/>
                  </w:tcBorders>
                  <w:vAlign w:val="center"/>
                  <w:hideMark/>
                </w:tcPr>
                <w:p w14:paraId="65879D2D" w14:textId="77777777" w:rsidR="002C2CB2" w:rsidRDefault="002C2CB2" w:rsidP="00E25BDD">
                  <w:pPr>
                    <w:pStyle w:val="tableEntry"/>
                  </w:pPr>
                  <w:r>
                    <w:t>6</w:t>
                  </w:r>
                </w:p>
              </w:tc>
              <w:tc>
                <w:tcPr>
                  <w:tcW w:w="0" w:type="auto"/>
                  <w:tcBorders>
                    <w:right w:val="single" w:sz="6" w:space="0" w:color="BBBBBB"/>
                  </w:tcBorders>
                  <w:vAlign w:val="center"/>
                  <w:hideMark/>
                </w:tcPr>
                <w:p w14:paraId="1EA5C48E" w14:textId="77777777" w:rsidR="002C2CB2" w:rsidRDefault="002C2CB2" w:rsidP="00E25BDD">
                  <w:pPr>
                    <w:pStyle w:val="tableEntry"/>
                  </w:pPr>
                  <w:r>
                    <w:t>0.016 s</w:t>
                  </w:r>
                </w:p>
              </w:tc>
              <w:tc>
                <w:tcPr>
                  <w:tcW w:w="0" w:type="auto"/>
                  <w:tcBorders>
                    <w:right w:val="single" w:sz="6" w:space="0" w:color="BBBBBB"/>
                  </w:tcBorders>
                  <w:vAlign w:val="center"/>
                  <w:hideMark/>
                </w:tcPr>
                <w:p w14:paraId="58724311" w14:textId="77777777" w:rsidR="002C2CB2" w:rsidRDefault="002C2CB2" w:rsidP="00E25BDD">
                  <w:pPr>
                    <w:pStyle w:val="tableEntry"/>
                  </w:pPr>
                  <w:r>
                    <w:t>0.016 s</w:t>
                  </w:r>
                </w:p>
              </w:tc>
              <w:tc>
                <w:tcPr>
                  <w:tcW w:w="0" w:type="auto"/>
                  <w:tcBorders>
                    <w:right w:val="single" w:sz="6" w:space="0" w:color="BBBBBB"/>
                  </w:tcBorders>
                  <w:vAlign w:val="center"/>
                  <w:hideMark/>
                </w:tcPr>
                <w:p w14:paraId="3283C7F5" w14:textId="77777777" w:rsidR="002C2CB2" w:rsidRDefault="002C2CB2" w:rsidP="00E25BDD">
                  <w:pPr>
                    <w:pStyle w:val="tableEntry"/>
                  </w:pPr>
                  <w:r>
                    <w:rPr>
                      <w:noProof/>
                    </w:rPr>
                    <w:drawing>
                      <wp:inline distT="0" distB="0" distL="0" distR="0" wp14:anchorId="2CA5BBAE" wp14:editId="0C3B8ECA">
                        <wp:extent cx="9525" cy="95250"/>
                        <wp:effectExtent l="0" t="0" r="9525" b="0"/>
                        <wp:docPr id="226" name="Picture 226" descr="C:\Program Files\MATLAB\R2015a\toolbox\matlab\codetools\private\one-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ogram Files\MATLAB\R2015a\toolbox\matlab\codetools\private\one-pixel.gif"/>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Pr>
                      <w:noProof/>
                    </w:rPr>
                    <w:drawing>
                      <wp:inline distT="0" distB="0" distL="0" distR="0" wp14:anchorId="2CEBD7C4" wp14:editId="63E199DF">
                        <wp:extent cx="9525" cy="95250"/>
                        <wp:effectExtent l="0" t="0" r="9525" b="0"/>
                        <wp:docPr id="227" name="Picture 227" descr="C:\Program Files\MATLAB\R2015a\toolbox\matlab\codetools\private\one-pixel-cy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MATLAB\R2015a\toolbox\matlab\codetools\private\one-pixel-cyan.gif"/>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p>
              </w:tc>
            </w:tr>
            <w:tr w:rsidR="002C2CB2" w14:paraId="1B038982" w14:textId="77777777" w:rsidTr="002C2CB2">
              <w:trPr>
                <w:tblCellSpacing w:w="0" w:type="dxa"/>
              </w:trPr>
              <w:tc>
                <w:tcPr>
                  <w:tcW w:w="0" w:type="auto"/>
                  <w:tcBorders>
                    <w:bottom w:val="single" w:sz="6" w:space="0" w:color="BBBBBB"/>
                    <w:right w:val="single" w:sz="6" w:space="0" w:color="BBBBBB"/>
                  </w:tcBorders>
                  <w:vAlign w:val="center"/>
                </w:tcPr>
                <w:p w14:paraId="3FF44D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1A3CCA49"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9290ED7"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272B0A0D" w14:textId="77777777" w:rsidR="002C2CB2" w:rsidRDefault="002C2CB2" w:rsidP="00E25BDD">
                  <w:pPr>
                    <w:pStyle w:val="tableEntry"/>
                  </w:pPr>
                  <w:r>
                    <w:t>[…]</w:t>
                  </w:r>
                </w:p>
              </w:tc>
              <w:tc>
                <w:tcPr>
                  <w:tcW w:w="0" w:type="auto"/>
                  <w:tcBorders>
                    <w:bottom w:val="single" w:sz="6" w:space="0" w:color="BBBBBB"/>
                    <w:right w:val="single" w:sz="6" w:space="0" w:color="BBBBBB"/>
                  </w:tcBorders>
                  <w:vAlign w:val="center"/>
                </w:tcPr>
                <w:p w14:paraId="392D5430" w14:textId="77777777" w:rsidR="002C2CB2" w:rsidRDefault="002C2CB2" w:rsidP="00E25BDD">
                  <w:pPr>
                    <w:pStyle w:val="tableEntry"/>
                    <w:rPr>
                      <w:noProof/>
                    </w:rPr>
                  </w:pPr>
                  <w:r>
                    <w:rPr>
                      <w:noProof/>
                    </w:rPr>
                    <w:t>[…]</w:t>
                  </w:r>
                </w:p>
              </w:tc>
            </w:tr>
          </w:tbl>
          <w:p w14:paraId="71BF126C" w14:textId="77777777" w:rsidR="002C2CB2" w:rsidRDefault="002C2CB2" w:rsidP="00E25BDD">
            <w:pPr>
              <w:pStyle w:val="tableEntry"/>
              <w:rPr>
                <w:rFonts w:eastAsiaTheme="minorEastAsia"/>
              </w:rPr>
            </w:pPr>
            <w:r>
              <w:rPr>
                <w:rStyle w:val="Strong"/>
              </w:rPr>
              <w:t>Self time</w:t>
            </w:r>
            <w:r>
              <w:t xml:space="preserve"> is the time spent in a function excluding the time spent in its child functions. Self time also includes overhead resulting from the process of profiling. </w:t>
            </w:r>
          </w:p>
          <w:p w14:paraId="4A329D0A" w14:textId="77777777" w:rsidR="002C2CB2" w:rsidRPr="00321447" w:rsidRDefault="002C2CB2" w:rsidP="00E25BDD">
            <w:pPr>
              <w:pStyle w:val="tableEntry"/>
            </w:pPr>
          </w:p>
        </w:tc>
      </w:tr>
    </w:tbl>
    <w:p w14:paraId="52E11140" w14:textId="77777777" w:rsidR="002C2CB2" w:rsidRDefault="002C2CB2" w:rsidP="00E25BDD"/>
    <w:p w14:paraId="1F5F9DF1" w14:textId="644B243A" w:rsidR="002C2CB2" w:rsidRDefault="002C2CB2" w:rsidP="00E25BDD">
      <w:r>
        <w:t xml:space="preserve">We can see that the increased computation time is in the Self Time column, the dark blue band, which means that Matlab does not call many additional help functions. The main function in </w:t>
      </w:r>
      <w:r>
        <w:fldChar w:fldCharType="begin"/>
      </w:r>
      <w:r>
        <w:instrText xml:space="preserve"> REF _Ref444019075 \h  \* MERGEFORMAT </w:instrText>
      </w:r>
      <w:r>
        <w:fldChar w:fldCharType="separate"/>
      </w:r>
      <w:r w:rsidR="008B7FDB">
        <w:t xml:space="preserve">Table </w:t>
      </w:r>
      <w:r w:rsidR="008B7FDB">
        <w:rPr>
          <w:noProof/>
        </w:rPr>
        <w:t>7</w:t>
      </w:r>
      <w:r>
        <w:fldChar w:fldCharType="end"/>
      </w:r>
      <w:r>
        <w:t xml:space="preserve"> has a large bright blue band, because it calls the other module functions. The important take away is that the increased computation time is in ‘Self Time’.</w:t>
      </w:r>
    </w:p>
    <w:p w14:paraId="323AEA4A" w14:textId="52D6A70C" w:rsidR="002C2CB2" w:rsidRDefault="002C2CB2" w:rsidP="00E25BDD">
      <w:r>
        <w:lastRenderedPageBreak/>
        <w:t>The overhead we experience is not because of calculations, but can be explained as a result of the overhead caused by copying large amounts of variables from the main functions to the modules. Additionally, the rewritten DST has much larger amounts of output d</w:t>
      </w:r>
      <w:r w:rsidR="00A74A08">
        <w:t>ata, which will make for memory access</w:t>
      </w:r>
      <w:r>
        <w:t xml:space="preserve"> and allocation overheads.</w:t>
      </w:r>
    </w:p>
    <w:p w14:paraId="00E9A9A6" w14:textId="7C50694F" w:rsidR="002C2CB2" w:rsidRDefault="00A74A08" w:rsidP="00804569">
      <w:r>
        <w:t>The memory access</w:t>
      </w:r>
      <w:r w:rsidR="002C2CB2">
        <w:t xml:space="preserve"> </w:t>
      </w:r>
      <w:r>
        <w:t xml:space="preserve">and allocation </w:t>
      </w:r>
      <w:r w:rsidR="002C2CB2">
        <w:t xml:space="preserve">overhead can be reduced by implementing </w:t>
      </w:r>
      <w:r>
        <w:t xml:space="preserve">call-by-reference </w:t>
      </w:r>
      <w:r w:rsidR="00AE38E4">
        <w:t>instead of call-by-value modules</w:t>
      </w:r>
      <w:r w:rsidR="002C2CB2">
        <w:t xml:space="preserve">. Matlab has handle classes and value classes. In the rewritten DST the value class is currently used. The handle class works like a ‘call to </w:t>
      </w:r>
      <w:r w:rsidR="00596968">
        <w:t>reference’ function in the C language</w:t>
      </w:r>
      <w:r w:rsidR="002C2CB2">
        <w:t>, and will be faster than copying the values. The decision was made to keep the value class implementation. It is likely to be easier to debug, pointer passing tend to produce more cryptic errors</w:t>
      </w:r>
      <w:r>
        <w:t>, hence complicating development</w:t>
      </w:r>
      <w:r w:rsidR="002C2CB2">
        <w:t xml:space="preserve">. The pointer functionality can be implemented when the DST </w:t>
      </w:r>
      <w:r>
        <w:t xml:space="preserve">is </w:t>
      </w:r>
      <w:r w:rsidR="00596968">
        <w:t xml:space="preserve">being </w:t>
      </w:r>
      <w:r>
        <w:t>prepared</w:t>
      </w:r>
      <w:r w:rsidR="00AE38E4">
        <w:t xml:space="preserve"> for shipping.</w:t>
      </w:r>
    </w:p>
    <w:p w14:paraId="333ED239" w14:textId="64A4D2E2" w:rsidR="002C2CB2" w:rsidRDefault="005A7690" w:rsidP="00EE01AB">
      <w:r>
        <w:t xml:space="preserve">The overhead in the rewrite is acceptable because of the added modularity and simulation history accessibility in the DST. The only time simulations will be rerun is when the simulation space does not include any desirable solution, whereas logplot.m had to be rerun for a number of reasons </w:t>
      </w:r>
      <w:r w:rsidR="00596968">
        <w:t>such as</w:t>
      </w:r>
      <w:r>
        <w:t xml:space="preserve"> plotting and investigating</w:t>
      </w:r>
      <w:r w:rsidR="00596968">
        <w:t xml:space="preserve"> a</w:t>
      </w:r>
      <w:r>
        <w:t xml:space="preserve"> </w:t>
      </w:r>
      <w:r w:rsidR="00596968">
        <w:t>simulation</w:t>
      </w:r>
      <w:r>
        <w:t>. The user will be able to investigate the simulation space thoroughly and run numerous economic and optimization modules without repeating the simulation step</w:t>
      </w:r>
      <w:r w:rsidR="00596968">
        <w:t xml:space="preserve"> in the rewritten DST</w:t>
      </w:r>
      <w:r>
        <w:t>.</w:t>
      </w:r>
    </w:p>
    <w:p w14:paraId="05834038" w14:textId="77777777" w:rsidR="00A370A2" w:rsidRDefault="00A370A2" w:rsidP="00A370A2">
      <w:pPr>
        <w:pStyle w:val="Heading2"/>
        <w:framePr w:wrap="notBeside"/>
      </w:pPr>
      <w:bookmarkStart w:id="16" w:name="_Ref449109167"/>
      <w:r>
        <w:lastRenderedPageBreak/>
        <w:t>Biomass System</w:t>
      </w:r>
      <w:bookmarkEnd w:id="16"/>
    </w:p>
    <w:p w14:paraId="18198E51" w14:textId="4D4D9390" w:rsidR="00132679" w:rsidRDefault="007F5E34" w:rsidP="007F5E34">
      <w:r>
        <w:t xml:space="preserve">A generic system for simulating the use of a biomass system is implemented in the module function </w:t>
      </w:r>
      <w:r w:rsidRPr="007F5E34">
        <w:rPr>
          <w:rStyle w:val="codeChar"/>
        </w:rPr>
        <w:t>pvbiomass_plant_simulation</w:t>
      </w:r>
      <w:r>
        <w:t xml:space="preserve">. This module is identical to the </w:t>
      </w:r>
      <w:r w:rsidRPr="007F5E34">
        <w:rPr>
          <w:rStyle w:val="CodeChar0"/>
        </w:rPr>
        <w:t xml:space="preserve">sapv_plant_simulation </w:t>
      </w:r>
      <w:r w:rsidR="00BE741D">
        <w:t>in the operation of batteries</w:t>
      </w:r>
      <w:r>
        <w:t>, but also has the contribution from a biomass system for power production.</w:t>
      </w:r>
      <w:r w:rsidR="004F614F">
        <w:t xml:space="preserve"> The contribution is added to the </w:t>
      </w:r>
      <w:r w:rsidR="004F614F" w:rsidRPr="004F614F">
        <w:rPr>
          <w:rStyle w:val="codeChar"/>
        </w:rPr>
        <w:t>needed_batt_output</w:t>
      </w:r>
      <w:r w:rsidR="004F614F">
        <w:t xml:space="preserve"> variable. This variable is </w:t>
      </w:r>
      <w:r w:rsidR="004F614F" w:rsidRPr="004F614F">
        <w:rPr>
          <w:rStyle w:val="codeChar"/>
        </w:rPr>
        <w:t>pvPowerAbsorbedKw – load</w:t>
      </w:r>
      <w:r w:rsidR="004F614F">
        <w:t xml:space="preserve"> when no biomass generator is running.</w:t>
      </w:r>
      <w:r w:rsidR="00FB1827">
        <w:t xml:space="preserve"> The system is meant to simulate the use of a generator parallel to the stand-alone PV plant to </w:t>
      </w:r>
      <w:r w:rsidR="00132679">
        <w:t>compensate for low irradiation.</w:t>
      </w:r>
    </w:p>
    <w:p w14:paraId="29A5482D" w14:textId="6046FB6C" w:rsidR="00FB1827" w:rsidRDefault="00FB1827" w:rsidP="007F5E34">
      <w:r>
        <w:t xml:space="preserve">The behavior is not one particular system, it is supposed to be any system choice for generating power with </w:t>
      </w:r>
      <w:commentRangeStart w:id="17"/>
      <w:r>
        <w:t>biomass</w:t>
      </w:r>
      <w:commentRangeEnd w:id="17"/>
      <w:r>
        <w:rPr>
          <w:rStyle w:val="CommentReference"/>
        </w:rPr>
        <w:commentReference w:id="17"/>
      </w:r>
      <w:r>
        <w:t xml:space="preserve">. </w:t>
      </w:r>
      <w:r w:rsidR="00132679">
        <w:t>The system will also be able to simulate whether it is manually operated or fully automated.</w:t>
      </w:r>
    </w:p>
    <w:p w14:paraId="4CE086E0" w14:textId="255C0744" w:rsidR="00F56A0D" w:rsidRDefault="00F56A0D" w:rsidP="00F56A0D">
      <w:pPr>
        <w:pStyle w:val="Heading3"/>
        <w:framePr w:wrap="notBeside"/>
      </w:pPr>
      <w:r>
        <w:t>Preemptive Run-mode</w:t>
      </w:r>
    </w:p>
    <w:p w14:paraId="053926D1" w14:textId="5B6216F3" w:rsidR="00F21291" w:rsidRDefault="00F21291" w:rsidP="00F21291">
      <w:r>
        <w:t xml:space="preserve">The PV usually </w:t>
      </w:r>
      <w:r w:rsidR="00E87F01">
        <w:t>can have</w:t>
      </w:r>
      <w:r>
        <w:t xml:space="preserve"> a very high output capacity in terms of kW. To replace this </w:t>
      </w:r>
      <w:r w:rsidR="00E87F01">
        <w:t xml:space="preserve">potential </w:t>
      </w:r>
      <w:r>
        <w:t>capacity</w:t>
      </w:r>
      <w:r w:rsidR="00E87F01">
        <w:t xml:space="preserve"> can</w:t>
      </w:r>
      <w:r>
        <w:t xml:space="preserve"> require a very large generator. A large generator is expensive and</w:t>
      </w:r>
      <w:r w:rsidR="00BF2DEE">
        <w:t xml:space="preserve"> hence</w:t>
      </w:r>
      <w:r>
        <w:t xml:space="preserve"> a primary solution </w:t>
      </w:r>
      <w:r w:rsidR="00BF2DEE">
        <w:t xml:space="preserve">rather </w:t>
      </w:r>
      <w:r>
        <w:t>than a secondary solution</w:t>
      </w:r>
      <w:r w:rsidR="00BF2DEE">
        <w:t>. Also, a</w:t>
      </w:r>
      <w:r>
        <w:t xml:space="preserve"> biomass fueled power generation greater than 30 kW is not </w:t>
      </w:r>
      <w:r w:rsidR="00E87F01">
        <w:t xml:space="preserve">typically </w:t>
      </w:r>
      <w:r>
        <w:t xml:space="preserve">available </w:t>
      </w:r>
      <w:r w:rsidR="00E87F01">
        <w:t>off-the-</w:t>
      </w:r>
      <w:r>
        <w:t xml:space="preserve">shelf. When running with batteries, we have the opportunity to generate power over time, and hence meeting the demands with a lower output capacity, hence </w:t>
      </w:r>
      <w:r w:rsidR="00E87F01">
        <w:t>a considerably</w:t>
      </w:r>
      <w:r>
        <w:t xml:space="preserve"> cheaper solution.</w:t>
      </w:r>
    </w:p>
    <w:p w14:paraId="1048C6E1" w14:textId="25F31FE1" w:rsidR="00F91292" w:rsidRDefault="00BF2DEE" w:rsidP="00F21291">
      <w:r>
        <w:t>The system assumes that a</w:t>
      </w:r>
      <w:r w:rsidR="00E87F01">
        <w:t xml:space="preserve"> day with irradiation levels lower </w:t>
      </w:r>
      <w:r>
        <w:t>than a certain threshold</w:t>
      </w:r>
      <w:r w:rsidR="00E87F01">
        <w:t xml:space="preserve"> can be predicte</w:t>
      </w:r>
      <w:r>
        <w:t>d with a weather forecast. The power generation</w:t>
      </w:r>
      <w:r w:rsidR="00E87F01">
        <w:t xml:space="preserve"> can</w:t>
      </w:r>
      <w:r>
        <w:t xml:space="preserve"> then</w:t>
      </w:r>
      <w:r w:rsidR="00E87F01">
        <w:t xml:space="preserve"> be started before the battery is unable to meet load demand.</w:t>
      </w:r>
      <w:r w:rsidR="004436EC">
        <w:t xml:space="preserve"> For simplicity</w:t>
      </w:r>
      <w:r w:rsidR="00E62567">
        <w:t>,</w:t>
      </w:r>
      <w:r w:rsidR="004436EC">
        <w:t xml:space="preserve"> we term the low irradiation days as cloudy days and </w:t>
      </w:r>
      <w:r>
        <w:t xml:space="preserve">high irradiation days as </w:t>
      </w:r>
      <w:r w:rsidR="004436EC">
        <w:t>sunny days.</w:t>
      </w:r>
      <w:r w:rsidR="00E62567">
        <w:t xml:space="preserve"> </w:t>
      </w:r>
    </w:p>
    <w:p w14:paraId="703137E7" w14:textId="08D25317" w:rsidR="00BD5CD4" w:rsidRDefault="00E62567" w:rsidP="00BD5CD4">
      <w:r>
        <w:t>To simulate</w:t>
      </w:r>
      <w:r w:rsidR="00BF2DEE">
        <w:t xml:space="preserve"> a</w:t>
      </w:r>
      <w:r>
        <w:t xml:space="preserve"> </w:t>
      </w:r>
      <w:r w:rsidR="00F91292">
        <w:t>forecasts</w:t>
      </w:r>
      <w:r>
        <w:t xml:space="preserve">, the algorithm calculates the </w:t>
      </w:r>
      <w:r w:rsidRPr="00BD5CD4">
        <w:rPr>
          <w:rStyle w:val="codeChar"/>
        </w:rPr>
        <w:t>pvPowerAbsorbed</w:t>
      </w:r>
      <w:r>
        <w:t xml:space="preserve"> vector, and finds the p</w:t>
      </w:r>
      <w:r w:rsidR="0003167C">
        <w:t xml:space="preserve">eak value. The </w:t>
      </w:r>
      <w:r w:rsidR="0003167C" w:rsidRPr="00BD5CD4">
        <w:rPr>
          <w:rStyle w:val="codeChar"/>
        </w:rPr>
        <w:t>pvPowerAbsorbed</w:t>
      </w:r>
      <w:r w:rsidR="00BF2DEE">
        <w:rPr>
          <w:rStyle w:val="codeChar"/>
        </w:rPr>
        <w:t>Kw</w:t>
      </w:r>
      <w:r w:rsidR="0003167C">
        <w:t xml:space="preserve"> values are</w:t>
      </w:r>
      <w:r>
        <w:t xml:space="preserve"> smoothed because of the nominal irradiation</w:t>
      </w:r>
      <w:r w:rsidR="00F91292">
        <w:t xml:space="preserve"> and temperature</w:t>
      </w:r>
      <w:r>
        <w:t xml:space="preserve"> factor</w:t>
      </w:r>
      <w:r w:rsidR="00F91292">
        <w:t>s</w:t>
      </w:r>
      <w:r>
        <w:t xml:space="preserve"> of the PV </w:t>
      </w:r>
      <w:r w:rsidR="0003167C">
        <w:t>operation</w:t>
      </w:r>
      <w:r w:rsidR="00BF2DEE">
        <w:t>. This calculation is displayed in</w:t>
      </w:r>
      <w:r w:rsidR="0003167C">
        <w:t xml:space="preserve"> </w:t>
      </w:r>
      <w:r w:rsidR="0003167C">
        <w:fldChar w:fldCharType="begin"/>
      </w:r>
      <w:r w:rsidR="0003167C">
        <w:instrText xml:space="preserve"> REF _Ref449368572 \h </w:instrText>
      </w:r>
      <w:r w:rsidR="00BD5CD4">
        <w:instrText xml:space="preserve"> \* MERGEFORMAT </w:instrText>
      </w:r>
      <w:r w:rsidR="0003167C">
        <w:fldChar w:fldCharType="separate"/>
      </w:r>
      <w:r w:rsidR="008B7FDB" w:rsidRPr="0003167C">
        <w:t xml:space="preserve">Figure </w:t>
      </w:r>
      <w:r w:rsidR="008B7FDB">
        <w:t>2:6</w:t>
      </w:r>
      <w:r w:rsidR="008B7FDB" w:rsidRPr="0003167C">
        <w:t xml:space="preserve"> The calculation of the </w:t>
      </w:r>
      <w:r w:rsidR="008B7FDB" w:rsidRPr="008B7FDB">
        <w:rPr>
          <w:rStyle w:val="codeChar"/>
        </w:rPr>
        <w:t>pvPowerAbsorbed</w:t>
      </w:r>
      <w:r w:rsidR="008B7FDB" w:rsidRPr="0003167C">
        <w:t xml:space="preserve"> vector</w:t>
      </w:r>
      <w:r w:rsidR="0003167C">
        <w:fldChar w:fldCharType="end"/>
      </w:r>
      <w:r w:rsidR="00BF2DEE">
        <w:t>.</w:t>
      </w:r>
    </w:p>
    <w:p w14:paraId="458B72F8" w14:textId="4079F522" w:rsidR="00BD5CD4" w:rsidRDefault="00BD5CD4" w:rsidP="008B7FDB">
      <w:r>
        <w:t xml:space="preserve">Using the </w:t>
      </w:r>
      <w:r w:rsidRPr="00BD5CD4">
        <w:rPr>
          <w:rStyle w:val="codeChar"/>
        </w:rPr>
        <w:t>pvPoweAbsorbedKw</w:t>
      </w:r>
      <w:r>
        <w:t xml:space="preserve"> instead of the irradiation directly, will dampen any irregularly high peaks and give a more </w:t>
      </w:r>
      <w:r w:rsidR="00B56D7C">
        <w:t>intuitive</w:t>
      </w:r>
      <w:r>
        <w:t xml:space="preserve"> peak value. A threshold </w:t>
      </w:r>
      <w:r w:rsidR="00B56D7C">
        <w:t xml:space="preserve">is </w:t>
      </w:r>
      <w:r>
        <w:t xml:space="preserve">given by the user </w:t>
      </w:r>
      <w:r w:rsidR="00B56D7C">
        <w:t xml:space="preserve">as a fraction named </w:t>
      </w:r>
      <w:r w:rsidRPr="00BD5CD4">
        <w:rPr>
          <w:rStyle w:val="codeChar"/>
        </w:rPr>
        <w:t>peakPvPowerAbsorbedTreshold</w:t>
      </w:r>
      <w:r w:rsidR="00B56D7C" w:rsidRPr="00B56D7C">
        <w:t xml:space="preserve">. This </w:t>
      </w:r>
      <w:r w:rsidR="00B56D7C">
        <w:t>threshold</w:t>
      </w:r>
      <w:r>
        <w:t xml:space="preserve"> will determine if a day </w:t>
      </w:r>
      <w:r w:rsidR="00B56D7C">
        <w:t xml:space="preserve">is forecast as cloudy or sunny, depending on its relative size compared to the global peak. This comparison is displayed in </w:t>
      </w:r>
      <w:r w:rsidR="00B56D7C">
        <w:fldChar w:fldCharType="begin"/>
      </w:r>
      <w:r w:rsidR="00B56D7C">
        <w:instrText xml:space="preserve"> REF _Ref449370793 \h </w:instrText>
      </w:r>
      <w:r w:rsidR="00B56D7C">
        <w:fldChar w:fldCharType="separate"/>
      </w:r>
      <w:r w:rsidR="008B7FDB">
        <w:t xml:space="preserve">Figure </w:t>
      </w:r>
      <w:r w:rsidR="008B7FDB">
        <w:rPr>
          <w:noProof/>
        </w:rPr>
        <w:t>2</w:t>
      </w:r>
      <w:r w:rsidR="008B7FDB">
        <w:t>:</w:t>
      </w:r>
      <w:r w:rsidR="008B7FDB">
        <w:rPr>
          <w:noProof/>
        </w:rPr>
        <w:t>7</w:t>
      </w:r>
      <w:r w:rsidR="008B7FDB">
        <w:t xml:space="preserve"> The comparison of </w:t>
      </w:r>
      <w:r w:rsidR="008B7FDB" w:rsidRPr="00B56D7C">
        <w:rPr>
          <w:rStyle w:val="codeChar"/>
        </w:rPr>
        <w:t>peakPvPowerAbsorbedKw</w:t>
      </w:r>
      <w:r w:rsidR="008B7FDB">
        <w:t xml:space="preserve"> values</w:t>
      </w:r>
      <w:r w:rsidR="00B56D7C">
        <w:fldChar w:fldCharType="end"/>
      </w:r>
      <w:r w:rsidR="00B56D7C">
        <w:t>.</w:t>
      </w:r>
    </w:p>
    <w:p w14:paraId="25AAE7FB" w14:textId="77777777" w:rsidR="00B56D7C" w:rsidRDefault="00B56D7C" w:rsidP="00B56D7C">
      <w:r>
        <w:t xml:space="preserve">At the start of a day, the peak </w:t>
      </w:r>
      <w:r w:rsidRPr="00BD5CD4">
        <w:rPr>
          <w:rStyle w:val="codeChar"/>
        </w:rPr>
        <w:t>pvPowerAbsorbedKw</w:t>
      </w:r>
      <w:r>
        <w:t xml:space="preserve"> of the following day is compared to the peak </w:t>
      </w:r>
      <w:r w:rsidRPr="00BD5CD4">
        <w:rPr>
          <w:rStyle w:val="codeChar"/>
        </w:rPr>
        <w:t>pvPowerAbsorbedKw</w:t>
      </w:r>
      <w:r>
        <w:t xml:space="preserve"> value of the entire simulation time series. If the peak of the current day is lower than a fraction of the global maximum, the weather is forecast as cloudy, and vice versa.</w:t>
      </w:r>
      <w:r w:rsidRPr="0003167C">
        <w:t xml:space="preserve"> </w:t>
      </w:r>
    </w:p>
    <w:p w14:paraId="18B515A5" w14:textId="1CACF916" w:rsidR="00B56D7C" w:rsidRDefault="00B56D7C" w:rsidP="00B56D7C">
      <w:pPr>
        <w:pStyle w:val="tableEntry"/>
      </w:pPr>
    </w:p>
    <w:p w14:paraId="7A1CAAE5" w14:textId="77777777" w:rsidR="00D16E09" w:rsidRDefault="00D16E09" w:rsidP="00B56D7C">
      <w:pPr>
        <w:pStyle w:val="tableEntry"/>
      </w:pPr>
    </w:p>
    <w:bookmarkStart w:id="18" w:name="_MON_1523109391"/>
    <w:bookmarkEnd w:id="18"/>
    <w:p w14:paraId="6F8E1C0F" w14:textId="3F194440" w:rsidR="0003167C" w:rsidRDefault="00D16E09" w:rsidP="0003167C">
      <w:pPr>
        <w:pStyle w:val="tableEntry"/>
      </w:pPr>
      <w:r>
        <w:object w:dxaOrig="9406" w:dyaOrig="5342" w14:anchorId="17E4B283">
          <v:shape id="_x0000_i1027" type="#_x0000_t75" style="width:469.65pt;height:266.25pt" o:ole="" o:borderbottomcolor="this">
            <v:imagedata r:id="rId31" o:title=""/>
          </v:shape>
          <o:OLEObject Type="Embed" ProgID="Word.Document.12" ShapeID="_x0000_i1027" DrawAspect="Content" ObjectID="_1526038692" r:id="rId32">
            <o:FieldCodes>\s</o:FieldCodes>
          </o:OLEObject>
        </w:object>
      </w:r>
    </w:p>
    <w:p w14:paraId="570B3F9F" w14:textId="4BD28B56" w:rsidR="00E62567" w:rsidRPr="008B7FDB" w:rsidRDefault="0003167C" w:rsidP="008B7FDB">
      <w:pPr>
        <w:pStyle w:val="Caption"/>
      </w:pPr>
      <w:bookmarkStart w:id="19" w:name="_Ref449368572"/>
      <w:r w:rsidRPr="0003167C">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6</w:t>
      </w:r>
      <w:r w:rsidR="008B7FDB">
        <w:fldChar w:fldCharType="end"/>
      </w:r>
      <w:r w:rsidRPr="0003167C">
        <w:t xml:space="preserve"> The calculation of the pvPowerAbsorbed vector</w:t>
      </w:r>
      <w:bookmarkEnd w:id="19"/>
    </w:p>
    <w:p w14:paraId="78E65DD9" w14:textId="77777777" w:rsidR="00BD5CD4" w:rsidRDefault="00BD5CD4" w:rsidP="00BD5CD4"/>
    <w:bookmarkStart w:id="20" w:name="_MON_1523112316"/>
    <w:bookmarkEnd w:id="20"/>
    <w:p w14:paraId="5BDFD199" w14:textId="77777777" w:rsidR="00B56D7C" w:rsidRDefault="00B56D7C" w:rsidP="00B56D7C">
      <w:pPr>
        <w:pStyle w:val="tableEntry"/>
      </w:pPr>
      <w:r>
        <w:object w:dxaOrig="9061" w:dyaOrig="3398" w14:anchorId="2D6A98B6">
          <v:shape id="_x0000_i1028" type="#_x0000_t75" style="width:453.75pt;height:169.95pt" o:ole="" o:bordertopcolor="this" o:borderleftcolor="this" o:borderbottomcolor="this" o:borderrightcolor="this">
            <v:imagedata r:id="rId33" o:title=""/>
          </v:shape>
          <o:OLEObject Type="Embed" ProgID="Word.Document.12" ShapeID="_x0000_i1028" DrawAspect="Content" ObjectID="_1526038693" r:id="rId34">
            <o:FieldCodes>\s</o:FieldCodes>
          </o:OLEObject>
        </w:object>
      </w:r>
    </w:p>
    <w:p w14:paraId="1A6EF2F0" w14:textId="33B9FA30" w:rsidR="00B56D7C" w:rsidRPr="008B7FDB" w:rsidRDefault="00B56D7C" w:rsidP="008B7FDB">
      <w:pPr>
        <w:pStyle w:val="Caption"/>
      </w:pPr>
      <w:bookmarkStart w:id="21" w:name="_Ref44937079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7</w:t>
      </w:r>
      <w:r w:rsidR="008B7FDB">
        <w:fldChar w:fldCharType="end"/>
      </w:r>
      <w:r>
        <w:t xml:space="preserve"> The comparison of </w:t>
      </w:r>
      <w:r w:rsidRPr="00B56D7C">
        <w:rPr>
          <w:rStyle w:val="codeChar"/>
        </w:rPr>
        <w:t>peakPvPowerAbsorbedKw</w:t>
      </w:r>
      <w:r>
        <w:t xml:space="preserve"> values</w:t>
      </w:r>
      <w:bookmarkEnd w:id="21"/>
    </w:p>
    <w:p w14:paraId="3D9A81D7" w14:textId="77777777" w:rsidR="00B56D7C" w:rsidRPr="00B56D7C" w:rsidRDefault="00B56D7C" w:rsidP="008B7FDB"/>
    <w:p w14:paraId="489BE207" w14:textId="4F452AE2" w:rsidR="00BD5CD4" w:rsidRPr="0003167C" w:rsidRDefault="00BD5CD4" w:rsidP="0003167C">
      <w:r>
        <w:t>When a day is forecast as cloudy, the system will run in preemptive mode until the battery is full, a sunny day is forecast or the biomass/fuel has run out. The entire s</w:t>
      </w:r>
      <w:r w:rsidR="00B56D7C">
        <w:t xml:space="preserve">tate machine can be seen in section </w:t>
      </w:r>
      <w:r w:rsidR="00B56D7C">
        <w:fldChar w:fldCharType="begin"/>
      </w:r>
      <w:r w:rsidR="00B56D7C">
        <w:instrText xml:space="preserve"> REF _Ref449370937 \r \h </w:instrText>
      </w:r>
      <w:r w:rsidR="00B56D7C">
        <w:fldChar w:fldCharType="separate"/>
      </w:r>
      <w:r w:rsidR="008B7FDB">
        <w:t>2.4.5</w:t>
      </w:r>
      <w:r w:rsidR="00B56D7C">
        <w:fldChar w:fldCharType="end"/>
      </w:r>
      <w:r w:rsidR="00B56D7C">
        <w:t>.</w:t>
      </w:r>
    </w:p>
    <w:p w14:paraId="36673D16" w14:textId="42D5086F" w:rsidR="00917D88" w:rsidRDefault="00917D88" w:rsidP="00917D88">
      <w:pPr>
        <w:pStyle w:val="Heading3"/>
        <w:framePr w:wrap="notBeside"/>
      </w:pPr>
      <w:r>
        <w:t>Startup Delay</w:t>
      </w:r>
    </w:p>
    <w:p w14:paraId="745B352E" w14:textId="6CFA946D" w:rsidR="00917D88" w:rsidRDefault="00917D88" w:rsidP="007F5E34">
      <w:r>
        <w:t xml:space="preserve">The most important generic simulation choice is the </w:t>
      </w:r>
      <w:r w:rsidRPr="004F614F">
        <w:rPr>
          <w:rStyle w:val="codeChar"/>
        </w:rPr>
        <w:t>startup_delay</w:t>
      </w:r>
      <w:r w:rsidR="00FB1827">
        <w:t xml:space="preserve"> parameter, which become</w:t>
      </w:r>
      <w:r>
        <w:t xml:space="preserve"> relevant during </w:t>
      </w:r>
      <w:r w:rsidR="003B138A">
        <w:t>LoL</w:t>
      </w:r>
      <w:r>
        <w:t xml:space="preserve"> occurrences.</w:t>
      </w:r>
    </w:p>
    <w:p w14:paraId="4A0E8A1F" w14:textId="37007D6D" w:rsidR="004F614F" w:rsidRDefault="004F614F" w:rsidP="007F5E34">
      <w:r>
        <w:lastRenderedPageBreak/>
        <w:t>The time needed to start the biomass power generation</w:t>
      </w:r>
      <w:r w:rsidR="001E2EEF">
        <w:t xml:space="preserve"> will vary </w:t>
      </w:r>
      <w:r w:rsidR="00917D88">
        <w:t xml:space="preserve">between </w:t>
      </w:r>
      <w:r w:rsidR="001E2EEF">
        <w:t>solution</w:t>
      </w:r>
      <w:r w:rsidR="00917D88">
        <w:t>s</w:t>
      </w:r>
      <w:r w:rsidR="001E2EEF">
        <w:t>. The alternatives range between</w:t>
      </w:r>
      <w:r>
        <w:t xml:space="preserve"> a</w:t>
      </w:r>
      <w:r w:rsidR="001E2EEF">
        <w:t xml:space="preserve"> very fast response time, for example a</w:t>
      </w:r>
      <w:r>
        <w:t xml:space="preserve"> gas generator with au</w:t>
      </w:r>
      <w:r w:rsidR="001E2EEF">
        <w:t xml:space="preserve">tomated startup at </w:t>
      </w:r>
      <w:r w:rsidR="003B138A">
        <w:t>LoL</w:t>
      </w:r>
      <w:r w:rsidR="001E2EEF">
        <w:t xml:space="preserve">, and </w:t>
      </w:r>
      <w:r>
        <w:t>a</w:t>
      </w:r>
      <w:r w:rsidR="001E2EEF">
        <w:t xml:space="preserve"> very slow response time, for example a</w:t>
      </w:r>
      <w:r>
        <w:t xml:space="preserve"> furnace</w:t>
      </w:r>
      <w:r w:rsidR="001E2EEF">
        <w:t xml:space="preserve"> driven steam turbine</w:t>
      </w:r>
      <w:r>
        <w:t xml:space="preserve"> or a</w:t>
      </w:r>
      <w:r w:rsidR="001E2EEF">
        <w:t>n</w:t>
      </w:r>
      <w:r>
        <w:t xml:space="preserve"> incomplete combustion process</w:t>
      </w:r>
      <w:r w:rsidR="001E2EEF">
        <w:t xml:space="preserve">, where the response is initiated when an operator discovers the </w:t>
      </w:r>
      <w:r w:rsidR="003B138A">
        <w:t>LoL</w:t>
      </w:r>
      <w:r w:rsidR="00D61260">
        <w:t>. The very worst case can span hours</w:t>
      </w:r>
      <w:r w:rsidR="001E2EEF">
        <w:t>, as the operator might have to spend time on getting to the plant to operate it</w:t>
      </w:r>
      <w:r w:rsidR="00D61260">
        <w:t>, and perhaps additional delays</w:t>
      </w:r>
      <w:r w:rsidR="001E2EEF">
        <w:t>.</w:t>
      </w:r>
    </w:p>
    <w:p w14:paraId="326C5063" w14:textId="3F9F46D8" w:rsidR="001E2EEF" w:rsidRDefault="001E2EEF" w:rsidP="007F5E34">
      <w:r>
        <w:t xml:space="preserve">The implementation alternative </w:t>
      </w:r>
      <w:r w:rsidR="00D61260">
        <w:t>of biomass simulation will involve choosing a generation strategy, such as furnace powered steam generator, and conversion rates of biomass kg to kWh, and respond delays. This implementation would be much like mapping numbers to text, and would do the user a disfavor in hiding the implications of his choices</w:t>
      </w:r>
      <w:r w:rsidR="00917D88">
        <w:t>. The preprogrammed time estimates might also not apply because of tweaks or new innovation to the system</w:t>
      </w:r>
      <w:r w:rsidR="00D61260">
        <w:t>. A better solution is the one proposed</w:t>
      </w:r>
      <w:r w:rsidR="00917D88">
        <w:t>,</w:t>
      </w:r>
      <w:r w:rsidR="00D61260">
        <w:t xml:space="preserve"> and</w:t>
      </w:r>
      <w:r w:rsidR="00917D88">
        <w:t xml:space="preserve"> complement the solution with</w:t>
      </w:r>
      <w:r w:rsidR="00D61260">
        <w:t xml:space="preserve"> information about startup delays and other implications available to the user in online documentation.</w:t>
      </w:r>
    </w:p>
    <w:p w14:paraId="6B7C7561" w14:textId="79647D87" w:rsidR="00F62700" w:rsidRDefault="00F62700" w:rsidP="00F62700">
      <w:pPr>
        <w:pStyle w:val="Heading3"/>
        <w:framePr w:wrap="notBeside"/>
      </w:pPr>
      <w:r>
        <w:t>Waiting to Retry</w:t>
      </w:r>
    </w:p>
    <w:p w14:paraId="3EF5DE78" w14:textId="4E7F3557" w:rsidR="00F62700" w:rsidRDefault="00F62700" w:rsidP="00F62700">
      <w:r>
        <w:t>When the biomass system produce power, it will check whether the grid is offline despite the additional contribution. If this is the case, the consumed resources are wasted as the grid is still not functioning.</w:t>
      </w:r>
      <w:r w:rsidR="005D6090">
        <w:t xml:space="preserve"> The simulation has a parameter for how long the user prefers to wait if this happens. If the waiting time is zero, the system will keep running, if not the system will start running when the waiting time has passed.</w:t>
      </w:r>
    </w:p>
    <w:p w14:paraId="3422E988" w14:textId="3B0DCFA3" w:rsidR="00BE741D" w:rsidRPr="00F62700" w:rsidRDefault="00BE741D" w:rsidP="00F62700">
      <w:r>
        <w:t>The batteries could be detached from load in this period, and so charged while waiting to retry. This might however cause many extra cycles on the batteries, inducing unpredictable wear on the batteries. A system should not be dimensioned to operate in a potentially destructive way.</w:t>
      </w:r>
    </w:p>
    <w:p w14:paraId="7717DFBF" w14:textId="1180A6ED" w:rsidR="00FB1827" w:rsidRDefault="00FB1827" w:rsidP="00FB1827">
      <w:pPr>
        <w:pStyle w:val="Heading3"/>
        <w:framePr w:wrap="notBeside"/>
      </w:pPr>
      <w:r>
        <w:t>Biomas</w:t>
      </w:r>
      <w:r w:rsidR="00786CB6">
        <w:t xml:space="preserve">s kg to </w:t>
      </w:r>
      <w:r>
        <w:t>kWh Conversion</w:t>
      </w:r>
    </w:p>
    <w:p w14:paraId="229A1360" w14:textId="5233A742" w:rsidR="00E714A0" w:rsidRDefault="00FB1827" w:rsidP="00FB1827">
      <w:r>
        <w:t>The conversion from biom</w:t>
      </w:r>
      <w:r w:rsidR="00E24D7B">
        <w:t>ass kg to kWh will vary</w:t>
      </w:r>
      <w:r>
        <w:t xml:space="preserve"> b</w:t>
      </w:r>
      <w:r w:rsidR="00B35096">
        <w:t>etween biomass plant solutions, and the conversion rate is therefore left to the user</w:t>
      </w:r>
      <w:r w:rsidR="00E24D7B">
        <w:t xml:space="preserve">, the biomass </w:t>
      </w:r>
      <w:r w:rsidR="00132679">
        <w:t>supply</w:t>
      </w:r>
      <w:r w:rsidR="00E24D7B">
        <w:t xml:space="preserve"> parameter unit is</w:t>
      </w:r>
      <w:r w:rsidR="00132679">
        <w:t xml:space="preserve"> already in</w:t>
      </w:r>
      <w:r w:rsidR="00E24D7B">
        <w:t xml:space="preserve"> kWh. This is because of the</w:t>
      </w:r>
      <w:r w:rsidR="00E714A0">
        <w:t xml:space="preserve"> two factors that will be specific for the user’s situation, the plant efficiency and the biomass potential energy density. </w:t>
      </w:r>
    </w:p>
    <w:p w14:paraId="67A8BD97" w14:textId="5FB94FA9" w:rsidR="00FB1827" w:rsidRDefault="00E714A0" w:rsidP="00FB1827">
      <w:r>
        <w:t xml:space="preserve">The plant efficiency depends on the kind of system implemented, how it’s operated and the </w:t>
      </w:r>
      <w:r w:rsidR="00786CB6">
        <w:t xml:space="preserve">system’s </w:t>
      </w:r>
      <w:r>
        <w:t xml:space="preserve">quality of design. </w:t>
      </w:r>
      <w:r w:rsidR="00786CB6">
        <w:t>The biomass potential energy depends on the biomass kind and how the biomass is utilized or refined to power the system. The kind of biomass can also be subject of geographical variations. Because of the amounts of permutations here, it is left to the user to consult the biomass system manufacturer, people with experience from a similar plant and with the same materials and potentially make some assumptions in order to find the supply in kWh.</w:t>
      </w:r>
    </w:p>
    <w:p w14:paraId="0C6A89AA" w14:textId="6CD06CE0" w:rsidR="00E76CB5" w:rsidRPr="00FB1827" w:rsidRDefault="00786CB6" w:rsidP="00FB1827">
      <w:r>
        <w:t>An implementation that does the conversion job for the user carries a large risk of making imprecise or outdated assumptions, which can be cascaded and</w:t>
      </w:r>
      <w:r w:rsidR="000C7FA9">
        <w:t xml:space="preserve"> therefore</w:t>
      </w:r>
      <w:r>
        <w:t xml:space="preserve"> amplified</w:t>
      </w:r>
      <w:r w:rsidR="000C7FA9">
        <w:t>,</w:t>
      </w:r>
      <w:r>
        <w:t xml:space="preserve"> when combined with other imprecisions. The conversion is simple math with many parameters, which will be simple </w:t>
      </w:r>
      <w:r>
        <w:lastRenderedPageBreak/>
        <w:t xml:space="preserve">for anyone with the resources to implement a power plant. This way the user maintains control of the assumptions. </w:t>
      </w:r>
      <w:r w:rsidR="000C7FA9">
        <w:t>The monitoring of produced kW should be simpler than weighing, as biomass also</w:t>
      </w:r>
      <w:r w:rsidR="005D6090">
        <w:t xml:space="preserve"> change weight and potential energy as the moisture changes</w:t>
      </w:r>
      <w:r w:rsidR="000C7FA9">
        <w:t>.</w:t>
      </w:r>
      <w:r w:rsidR="00E76CB5" w:rsidRPr="00FB1827">
        <w:t xml:space="preserve"> </w:t>
      </w:r>
    </w:p>
    <w:p w14:paraId="576A2AE4" w14:textId="5BDBCF20" w:rsidR="00BD5CD4" w:rsidRDefault="003004CA" w:rsidP="00BF2DEE">
      <w:pPr>
        <w:pStyle w:val="Heading3"/>
        <w:framePr w:wrap="notBeside"/>
      </w:pPr>
      <w:bookmarkStart w:id="22" w:name="_Ref449370937"/>
      <w:r>
        <w:t>The Biomass-System State M</w:t>
      </w:r>
      <w:r w:rsidR="00BF2DEE">
        <w:t>achine</w:t>
      </w:r>
      <w:bookmarkEnd w:id="22"/>
    </w:p>
    <w:p w14:paraId="55188A61" w14:textId="5A719461" w:rsidR="00FB1344" w:rsidRDefault="002A4DDA" w:rsidP="00BF2DEE">
      <w:r>
        <w:t xml:space="preserve">The implementation of the system biomass simulation was done with a state machine. A state machine has the benefit of only allowing the system to be in one state at </w:t>
      </w:r>
      <w:r w:rsidR="000B28D9">
        <w:t xml:space="preserve">any time. This will simplify </w:t>
      </w:r>
      <w:r w:rsidR="00212F33">
        <w:t xml:space="preserve">check of </w:t>
      </w:r>
      <w:r w:rsidR="000B28D9">
        <w:t>conditions as a state has a limited number of allowed transitions.</w:t>
      </w:r>
      <w:r>
        <w:t xml:space="preserve"> </w:t>
      </w:r>
      <w:r w:rsidR="000B28D9">
        <w:t xml:space="preserve">The state machine implementation will make the code more readable and </w:t>
      </w:r>
      <w:r w:rsidR="003004CA">
        <w:t xml:space="preserve">the program flow </w:t>
      </w:r>
      <w:r w:rsidR="000B28D9">
        <w:t>comprehensive</w:t>
      </w:r>
      <w:r>
        <w:t>.</w:t>
      </w:r>
      <w:r w:rsidR="003004CA">
        <w:t xml:space="preserve"> </w:t>
      </w:r>
      <w:r w:rsidR="00A704C7">
        <w:t xml:space="preserve"> It also provides a sketch of the</w:t>
      </w:r>
      <w:r w:rsidR="00A40F66">
        <w:t xml:space="preserve"> desired</w:t>
      </w:r>
      <w:r w:rsidR="00A704C7">
        <w:t xml:space="preserve"> functionality</w:t>
      </w:r>
      <w:r w:rsidR="008E2B65">
        <w:t>. This is useful when implementing as a graphical specification</w:t>
      </w:r>
      <w:r w:rsidR="00A704C7">
        <w:t>.</w:t>
      </w:r>
    </w:p>
    <w:p w14:paraId="7C8116A0" w14:textId="03B1002A" w:rsidR="00A40F66" w:rsidRDefault="00A40F66" w:rsidP="008B7FDB">
      <w:r>
        <w:t xml:space="preserve">The transition diagram can be seen in </w:t>
      </w:r>
      <w:r>
        <w:fldChar w:fldCharType="begin"/>
      </w:r>
      <w:r>
        <w:instrText xml:space="preserve"> REF _Ref449530215 \h </w:instrText>
      </w:r>
      <w:r w:rsidR="008B7FDB">
        <w:instrText xml:space="preserve"> \* MERGEFORMAT </w:instrText>
      </w:r>
      <w:r>
        <w:fldChar w:fldCharType="separate"/>
      </w:r>
      <w:r w:rsidR="008B7FDB">
        <w:t xml:space="preserve">Figure </w:t>
      </w:r>
      <w:r w:rsidR="008B7FDB">
        <w:rPr>
          <w:noProof/>
        </w:rPr>
        <w:t>2</w:t>
      </w:r>
      <w:r w:rsidR="008B7FDB">
        <w:t>:</w:t>
      </w:r>
      <w:r w:rsidR="008B7FDB">
        <w:rPr>
          <w:noProof/>
        </w:rPr>
        <w:t>8</w:t>
      </w:r>
      <w:r>
        <w:fldChar w:fldCharType="end"/>
      </w:r>
      <w:r>
        <w:t>. The diagram illustrates the transitio</w:t>
      </w:r>
      <w:r w:rsidR="008E2B65">
        <w:t xml:space="preserve">ns between states </w:t>
      </w:r>
      <w:r w:rsidR="00D16E09">
        <w:t xml:space="preserve">without any </w:t>
      </w:r>
      <w:r>
        <w:t>implementation</w:t>
      </w:r>
      <w:r w:rsidR="008E2B65">
        <w:t xml:space="preserve"> details</w:t>
      </w:r>
      <w:r>
        <w:t>.</w:t>
      </w:r>
    </w:p>
    <w:p w14:paraId="6813D015" w14:textId="77777777" w:rsidR="000878A6" w:rsidRDefault="000878A6" w:rsidP="00BF2DEE"/>
    <w:p w14:paraId="691F22A0" w14:textId="77777777" w:rsidR="00A40F66" w:rsidRDefault="00A704C7" w:rsidP="00A40F66">
      <w:pPr>
        <w:pStyle w:val="tableEntry"/>
      </w:pPr>
      <w:r w:rsidRPr="00212F33">
        <w:rPr>
          <w:noProof/>
        </w:rPr>
        <w:drawing>
          <wp:inline distT="0" distB="0" distL="0" distR="0" wp14:anchorId="073F5A7C" wp14:editId="247EF820">
            <wp:extent cx="5407200" cy="4680000"/>
            <wp:effectExtent l="0" t="0" r="3175" b="6350"/>
            <wp:docPr id="4" name="Picture 4" descr="\\webedit.ntnu.no\gardhi\dstReferenceManual\biomassSyste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edit.ntnu.no\gardhi\dstReferenceManual\biomassSystemStateMach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7200" cy="4680000"/>
                    </a:xfrm>
                    <a:prstGeom prst="rect">
                      <a:avLst/>
                    </a:prstGeom>
                    <a:noFill/>
                    <a:ln>
                      <a:noFill/>
                    </a:ln>
                  </pic:spPr>
                </pic:pic>
              </a:graphicData>
            </a:graphic>
          </wp:inline>
        </w:drawing>
      </w:r>
    </w:p>
    <w:p w14:paraId="3D797995" w14:textId="328E8253" w:rsidR="00A704C7" w:rsidRDefault="00A40F66" w:rsidP="00A40F66">
      <w:pPr>
        <w:pStyle w:val="Caption"/>
      </w:pPr>
      <w:bookmarkStart w:id="23" w:name="_Ref449530215"/>
      <w:bookmarkStart w:id="24" w:name="_Ref44953019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8</w:t>
      </w:r>
      <w:r w:rsidR="008B7FDB">
        <w:fldChar w:fldCharType="end"/>
      </w:r>
      <w:bookmarkEnd w:id="23"/>
      <w:r>
        <w:t xml:space="preserve"> Biomass System State-Machine Transition Diagram</w:t>
      </w:r>
      <w:bookmarkEnd w:id="24"/>
    </w:p>
    <w:p w14:paraId="0EFC018E" w14:textId="7996D0C6" w:rsidR="00F23FF3" w:rsidRDefault="00F23FF3">
      <w:pPr>
        <w:spacing w:before="0" w:after="160" w:line="259" w:lineRule="auto"/>
        <w:ind w:firstLine="0"/>
        <w:contextualSpacing w:val="0"/>
      </w:pPr>
      <w:r>
        <w:br w:type="page"/>
      </w:r>
    </w:p>
    <w:p w14:paraId="7E243A45" w14:textId="68B2322D" w:rsidR="000878A6" w:rsidRPr="000878A6" w:rsidRDefault="00501814" w:rsidP="00D53C7D">
      <w:pPr>
        <w:pStyle w:val="Heading3"/>
        <w:framePr w:wrap="notBeside"/>
      </w:pPr>
      <w:r>
        <w:lastRenderedPageBreak/>
        <w:t>pvbiomass_plant_simulation.m</w:t>
      </w:r>
    </w:p>
    <w:p w14:paraId="2064B5A5" w14:textId="12236BF4" w:rsidR="00FF1F50" w:rsidRDefault="00FB1344" w:rsidP="008E2B65">
      <w:r>
        <w:t>The</w:t>
      </w:r>
      <w:r w:rsidR="00D67D98">
        <w:t xml:space="preserve"> system</w:t>
      </w:r>
      <w:r>
        <w:t xml:space="preserve"> state is kept in the variable </w:t>
      </w:r>
      <w:r w:rsidRPr="00FB1344">
        <w:rPr>
          <w:rStyle w:val="codeChar"/>
        </w:rPr>
        <w:t>biomassSystemState</w:t>
      </w:r>
      <w:r w:rsidR="00D67D98">
        <w:t>. This</w:t>
      </w:r>
      <w:r w:rsidRPr="00FB1344">
        <w:t xml:space="preserve"> can be in the following states</w:t>
      </w:r>
      <w:r>
        <w:rPr>
          <w:rStyle w:val="codeChar"/>
        </w:rPr>
        <w:t xml:space="preserve"> </w:t>
      </w:r>
      <w:r w:rsidRPr="00A40F66">
        <w:t>‘</w:t>
      </w:r>
      <w:r w:rsidR="00A40F66">
        <w:t>Idle</w:t>
      </w:r>
      <w:r w:rsidRPr="00A40F66">
        <w:t>’,</w:t>
      </w:r>
      <w:r w:rsidR="00A40F66">
        <w:t xml:space="preserve"> </w:t>
      </w:r>
      <w:r w:rsidRPr="00A40F66">
        <w:t>’S</w:t>
      </w:r>
      <w:r w:rsidR="00A40F66">
        <w:t>tarting</w:t>
      </w:r>
      <w:r w:rsidRPr="00A40F66">
        <w:t xml:space="preserve"> U</w:t>
      </w:r>
      <w:r w:rsidR="00A40F66">
        <w:t>p</w:t>
      </w:r>
      <w:r w:rsidRPr="00A40F66">
        <w:t>’,</w:t>
      </w:r>
      <w:r w:rsidR="00A40F66">
        <w:t xml:space="preserve"> </w:t>
      </w:r>
      <w:r w:rsidRPr="00A40F66">
        <w:t>’R</w:t>
      </w:r>
      <w:r w:rsidR="00A40F66">
        <w:t>unning</w:t>
      </w:r>
      <w:r w:rsidRPr="00A40F66">
        <w:t>,</w:t>
      </w:r>
      <w:r w:rsidR="00A40F66">
        <w:t xml:space="preserve"> </w:t>
      </w:r>
      <w:r w:rsidRPr="00A40F66">
        <w:t>’R</w:t>
      </w:r>
      <w:r w:rsidR="00A40F66">
        <w:t xml:space="preserve">unning </w:t>
      </w:r>
      <w:r w:rsidRPr="00A40F66">
        <w:t>P</w:t>
      </w:r>
      <w:r w:rsidR="00A40F66">
        <w:t>reemptively’</w:t>
      </w:r>
      <w:r w:rsidRPr="00A40F66">
        <w:t>, ‘W</w:t>
      </w:r>
      <w:r w:rsidR="00A40F66">
        <w:t>aiting to</w:t>
      </w:r>
      <w:r w:rsidRPr="00A40F66">
        <w:t xml:space="preserve"> R</w:t>
      </w:r>
      <w:r w:rsidR="00A40F66">
        <w:t xml:space="preserve">etry’ </w:t>
      </w:r>
      <w:r w:rsidRPr="00A40F66">
        <w:t>and ‘W</w:t>
      </w:r>
      <w:r w:rsidR="00A40F66">
        <w:t xml:space="preserve">aiting for </w:t>
      </w:r>
      <w:r w:rsidRPr="00A40F66">
        <w:t>B</w:t>
      </w:r>
      <w:r w:rsidR="00A40F66">
        <w:t>iomass’</w:t>
      </w:r>
      <w:r w:rsidRPr="00FB1344">
        <w:t>.</w:t>
      </w:r>
      <w:r w:rsidR="00B401D2">
        <w:t xml:space="preserve"> </w:t>
      </w:r>
      <w:r w:rsidR="008E2B65">
        <w:t xml:space="preserve">The states </w:t>
      </w:r>
      <w:r w:rsidR="00D67D98">
        <w:t xml:space="preserve">can </w:t>
      </w:r>
      <w:r w:rsidR="008E2B65">
        <w:t xml:space="preserve">perform two actions, they handle transitions to new states, and they set the </w:t>
      </w:r>
      <w:r w:rsidR="008E2B65" w:rsidRPr="00E76CB5">
        <w:rPr>
          <w:rStyle w:val="codeChar"/>
        </w:rPr>
        <w:t>runBiomassGeneratorHours</w:t>
      </w:r>
      <w:r w:rsidR="008E2B65">
        <w:t xml:space="preserve"> variable. This variable decides how long the biomass generator should run the current hour</w:t>
      </w:r>
      <w:r w:rsidR="00FF1F50">
        <w:t xml:space="preserve">. The generator effect code block is executed after the state machine. If the </w:t>
      </w:r>
      <w:r w:rsidR="00FF1F50" w:rsidRPr="00FF1F50">
        <w:rPr>
          <w:rStyle w:val="codeChar"/>
        </w:rPr>
        <w:t>runBiomassGenerator</w:t>
      </w:r>
      <w:r w:rsidR="00FF1F50">
        <w:t xml:space="preserve"> </w:t>
      </w:r>
      <w:r w:rsidR="0010289B">
        <w:t>is positive, for example 0.5, it means that the generator should run for 30 minutes.</w:t>
      </w:r>
      <w:r w:rsidR="00FF1F50">
        <w:t xml:space="preserve"> Wh</w:t>
      </w:r>
      <w:r w:rsidR="0010289B">
        <w:t>en power contribution of running time is processed</w:t>
      </w:r>
      <w:r w:rsidR="00FF1F50">
        <w:t>, the</w:t>
      </w:r>
      <w:r w:rsidR="0010289B" w:rsidRPr="0010289B">
        <w:rPr>
          <w:rStyle w:val="codeChar"/>
        </w:rPr>
        <w:t xml:space="preserve"> </w:t>
      </w:r>
      <w:r w:rsidR="0010289B" w:rsidRPr="00FF1F50">
        <w:rPr>
          <w:rStyle w:val="codeChar"/>
        </w:rPr>
        <w:t>runBiomassGenerator</w:t>
      </w:r>
      <w:r w:rsidR="00FF1F50">
        <w:t xml:space="preserve"> variable is set back to zero for the next iteration</w:t>
      </w:r>
      <w:r w:rsidR="00D67D98">
        <w:t>.</w:t>
      </w:r>
      <w:r w:rsidR="00FF1F50">
        <w:t xml:space="preserve"> </w:t>
      </w:r>
    </w:p>
    <w:p w14:paraId="0B7C2C51" w14:textId="67831060" w:rsidR="00E76CB5" w:rsidRDefault="008E2B65" w:rsidP="00BF2DEE">
      <w:r>
        <w:t xml:space="preserve">When the biomass system generates power, the contribution is subtracted from the </w:t>
      </w:r>
      <w:r w:rsidRPr="008E2B65">
        <w:rPr>
          <w:rStyle w:val="codeChar"/>
        </w:rPr>
        <w:t>neededBattOutput</w:t>
      </w:r>
      <w:r w:rsidR="00D67D98">
        <w:rPr>
          <w:rStyle w:val="codeChar"/>
        </w:rPr>
        <w:t>Kw</w:t>
      </w:r>
      <w:r>
        <w:t xml:space="preserve"> variable, the same way power contribution from the PV is subtracted from the load </w:t>
      </w:r>
      <w:r w:rsidR="00D67D98">
        <w:t>(</w:t>
      </w:r>
      <w:r>
        <w:t>with losses</w:t>
      </w:r>
      <w:r w:rsidR="00D67D98">
        <w:t>)</w:t>
      </w:r>
      <w:r>
        <w:t xml:space="preserve"> to calculate the </w:t>
      </w:r>
      <w:r w:rsidRPr="008E2B65">
        <w:rPr>
          <w:rStyle w:val="codeChar"/>
        </w:rPr>
        <w:t>neededBattOutput</w:t>
      </w:r>
      <w:r w:rsidR="00D67D98">
        <w:rPr>
          <w:rStyle w:val="codeChar"/>
        </w:rPr>
        <w:t>Kw</w:t>
      </w:r>
      <w:r>
        <w:t xml:space="preserve"> variable. The biomass contribution is not subject to inverter loss, as mechanical generators output </w:t>
      </w:r>
      <w:commentRangeStart w:id="25"/>
      <w:r>
        <w:t>AC power</w:t>
      </w:r>
      <w:commentRangeEnd w:id="25"/>
      <w:r>
        <w:rPr>
          <w:rStyle w:val="CommentReference"/>
        </w:rPr>
        <w:commentReference w:id="25"/>
      </w:r>
      <w:r>
        <w:t>.</w:t>
      </w:r>
    </w:p>
    <w:p w14:paraId="17779DAC" w14:textId="1EA62CDD" w:rsidR="0093209C" w:rsidRDefault="00E76CB5" w:rsidP="00D67D98">
      <w:r>
        <w:t xml:space="preserve">The system can be in two states during one hour iteration </w:t>
      </w:r>
      <w:r w:rsidR="008E2B65">
        <w:t xml:space="preserve">only </w:t>
      </w:r>
      <w:r>
        <w:t>if the system changes to the wa</w:t>
      </w:r>
      <w:r w:rsidR="000878A6">
        <w:t>iting state ‘Starting Up’</w:t>
      </w:r>
      <w:r>
        <w:t xml:space="preserve">. This </w:t>
      </w:r>
      <w:r w:rsidR="00D67D98">
        <w:t xml:space="preserve">is necessary as waiting time can </w:t>
      </w:r>
      <w:r>
        <w:t>be less than one hour, and require the system to respond before iterating</w:t>
      </w:r>
      <w:r w:rsidR="00D67D98">
        <w:t xml:space="preserve"> to the next hour</w:t>
      </w:r>
      <w:r>
        <w:t xml:space="preserve">. </w:t>
      </w:r>
      <w:r w:rsidR="00D67D98">
        <w:t xml:space="preserve">When the timer is less than 1 hour in a waiting state, the remaining time is calculated. The generator output and biomass consumption is scaled to fit the amount of time of running, found in the variable </w:t>
      </w:r>
      <w:r w:rsidR="00D67D98" w:rsidRPr="00D67D98">
        <w:rPr>
          <w:rStyle w:val="codeChar"/>
        </w:rPr>
        <w:t>runBiomassGeneratorHours</w:t>
      </w:r>
      <w:r w:rsidR="00D67D98">
        <w:t xml:space="preserve">. </w:t>
      </w:r>
      <w:r w:rsidR="000878A6">
        <w:t xml:space="preserve">The </w:t>
      </w:r>
      <w:r w:rsidR="000878A6" w:rsidRPr="00D67D98">
        <w:rPr>
          <w:rStyle w:val="codeChar"/>
        </w:rPr>
        <w:t>neededBattOutput</w:t>
      </w:r>
      <w:r w:rsidR="000878A6">
        <w:rPr>
          <w:rStyle w:val="codeChar"/>
        </w:rPr>
        <w:t>Kw</w:t>
      </w:r>
      <w:r w:rsidR="000878A6">
        <w:t xml:space="preserve"> is also scaled accordingly, w</w:t>
      </w:r>
      <w:r w:rsidR="00D67D98">
        <w:t>hen comparing to see whe</w:t>
      </w:r>
      <w:r w:rsidR="000878A6">
        <w:t>ther the output is insufficient.</w:t>
      </w:r>
    </w:p>
    <w:p w14:paraId="428D984F" w14:textId="73FBB11F" w:rsidR="0093209C" w:rsidRDefault="000878A6" w:rsidP="000878A6">
      <w:pPr>
        <w:pStyle w:val="Heading4"/>
        <w:framePr w:wrap="notBeside"/>
      </w:pPr>
      <w:r>
        <w:t>Runtime</w:t>
      </w:r>
    </w:p>
    <w:p w14:paraId="018FA2B3" w14:textId="2DA342E4" w:rsidR="000878A6" w:rsidRPr="000878A6" w:rsidRDefault="008B7FDB" w:rsidP="000878A6">
      <w:r>
        <w:t xml:space="preserve">The code displayed in section </w:t>
      </w:r>
      <w:r>
        <w:fldChar w:fldCharType="begin"/>
      </w:r>
      <w:r>
        <w:instrText xml:space="preserve"> REF _Ref450667449 \r \h </w:instrText>
      </w:r>
      <w:r>
        <w:fldChar w:fldCharType="separate"/>
      </w:r>
      <w:r>
        <w:t>2.4.6.4</w:t>
      </w:r>
      <w:r>
        <w:fldChar w:fldCharType="end"/>
      </w:r>
      <w:r>
        <w:t xml:space="preserve"> </w:t>
      </w:r>
      <w:r>
        <w:fldChar w:fldCharType="begin"/>
      </w:r>
      <w:r>
        <w:instrText xml:space="preserve"> REF _Ref450667449 \h </w:instrText>
      </w:r>
      <w:r>
        <w:fldChar w:fldCharType="separate"/>
      </w:r>
      <w:r>
        <w:t>Biomass System Source-Code</w:t>
      </w:r>
      <w:r>
        <w:fldChar w:fldCharType="end"/>
      </w:r>
      <w:r>
        <w:t xml:space="preserve">, </w:t>
      </w:r>
      <w:r w:rsidR="000878A6">
        <w:t>is executed every hour</w:t>
      </w:r>
      <w:r>
        <w:t>ly iteration of the</w:t>
      </w:r>
      <w:r w:rsidR="000878A6">
        <w:t xml:space="preserve"> simulation</w:t>
      </w:r>
      <w:r>
        <w:t>s</w:t>
      </w:r>
      <w:r w:rsidR="000878A6">
        <w:t>. There are no further loops,</w:t>
      </w:r>
      <w:r>
        <w:t xml:space="preserve"> computational</w:t>
      </w:r>
      <w:r w:rsidR="000878A6">
        <w:t xml:space="preserve"> complexity is therefore not increased and runtimes will stay within a predictable scale. The overhead of the sta</w:t>
      </w:r>
      <w:r w:rsidR="00FF1F50">
        <w:t>te machine is a constant that increase the run-time about 10 times. This is justified as the user is expected to narrow the number of simulations, before speculating in biomass implementations.</w:t>
      </w:r>
      <w:r w:rsidR="0010289B">
        <w:t xml:space="preserve"> The extra run-time is strictly self-time as discussed in section </w:t>
      </w:r>
      <w:r w:rsidR="0010289B">
        <w:fldChar w:fldCharType="begin"/>
      </w:r>
      <w:r w:rsidR="0010289B">
        <w:instrText xml:space="preserve"> REF _Ref449603763 \r \h </w:instrText>
      </w:r>
      <w:r w:rsidR="0010289B">
        <w:fldChar w:fldCharType="separate"/>
      </w:r>
      <w:r>
        <w:t>2.3.4.2</w:t>
      </w:r>
      <w:r w:rsidR="0010289B">
        <w:fldChar w:fldCharType="end"/>
      </w:r>
      <w:r w:rsidR="0010289B">
        <w:t xml:space="preserve"> </w:t>
      </w:r>
      <w:r w:rsidR="0010289B">
        <w:fldChar w:fldCharType="begin"/>
      </w:r>
      <w:r w:rsidR="0010289B">
        <w:instrText xml:space="preserve"> REF _Ref449603763 \h </w:instrText>
      </w:r>
      <w:r w:rsidR="0010289B">
        <w:fldChar w:fldCharType="separate"/>
      </w:r>
      <w:r>
        <w:t>Computation Speed</w:t>
      </w:r>
      <w:r w:rsidR="0010289B">
        <w:fldChar w:fldCharType="end"/>
      </w:r>
      <w:r w:rsidR="0010289B">
        <w:t>, meaning that there a</w:t>
      </w:r>
      <w:r w:rsidR="00C354F4">
        <w:t>re no external functions</w:t>
      </w:r>
      <w:r w:rsidR="0010289B">
        <w:t xml:space="preserve"> slow</w:t>
      </w:r>
      <w:r w:rsidR="00C354F4">
        <w:t>ing</w:t>
      </w:r>
      <w:r w:rsidR="0010289B">
        <w:t xml:space="preserve"> </w:t>
      </w:r>
      <w:r w:rsidR="00C354F4">
        <w:t xml:space="preserve">down </w:t>
      </w:r>
      <w:r w:rsidR="0010289B">
        <w:t>runtime.</w:t>
      </w:r>
    </w:p>
    <w:p w14:paraId="19C6FAC9" w14:textId="0150B7C8" w:rsidR="000878A6" w:rsidRDefault="003B138A" w:rsidP="003B138A">
      <w:pPr>
        <w:pStyle w:val="Heading4"/>
        <w:framePr w:wrap="notBeside"/>
      </w:pPr>
      <w:r>
        <w:t>Additional Outputs</w:t>
      </w:r>
    </w:p>
    <w:p w14:paraId="45C06788" w14:textId="4CAF584A" w:rsidR="003B138A" w:rsidRPr="003B138A" w:rsidRDefault="003B138A" w:rsidP="003B138A">
      <w:r>
        <w:t xml:space="preserve">Biomass system output kW for each hour is added to the </w:t>
      </w:r>
      <w:r w:rsidRPr="003B138A">
        <w:rPr>
          <w:rStyle w:val="codeChar"/>
        </w:rPr>
        <w:t>SimulationOutputs</w:t>
      </w:r>
      <w:r>
        <w:t xml:space="preserve"> class. The </w:t>
      </w:r>
      <w:r w:rsidRPr="003B138A">
        <w:rPr>
          <w:rStyle w:val="codeChar"/>
        </w:rPr>
        <w:t>BiomassOccurrences</w:t>
      </w:r>
      <w:r>
        <w:t xml:space="preserve"> struct is also passed to the output class, this struct counts the occurrences in the state machine in terms of hours and events, to enable performance monitoring.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93209C" w14:paraId="709A371B" w14:textId="77777777" w:rsidTr="0093209C">
        <w:trPr>
          <w:jc w:val="center"/>
        </w:trPr>
        <w:tc>
          <w:tcPr>
            <w:tcW w:w="9061" w:type="dxa"/>
            <w:vAlign w:val="center"/>
          </w:tcPr>
          <w:p w14:paraId="7B327AFC" w14:textId="77777777" w:rsidR="00D16E09" w:rsidRDefault="00B401D2" w:rsidP="00D16E09">
            <w:pPr>
              <w:pStyle w:val="tableEntry"/>
            </w:pPr>
            <w:r w:rsidRPr="00B401D2">
              <w:rPr>
                <w:noProof/>
              </w:rPr>
              <w:lastRenderedPageBreak/>
              <w:drawing>
                <wp:inline distT="0" distB="0" distL="0" distR="0" wp14:anchorId="39C69C1D" wp14:editId="28D5AB7B">
                  <wp:extent cx="5670000" cy="7128000"/>
                  <wp:effectExtent l="0" t="0" r="6985" b="0"/>
                  <wp:docPr id="6" name="Picture 6" descr="\\webedit.ntnu.no\gardhi\dstReferenceManual\StateMachin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edit.ntnu.no\gardhi\dstReferenceManual\StateMachineFlowcha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0000" cy="7128000"/>
                          </a:xfrm>
                          <a:prstGeom prst="rect">
                            <a:avLst/>
                          </a:prstGeom>
                          <a:noFill/>
                          <a:ln>
                            <a:noFill/>
                          </a:ln>
                        </pic:spPr>
                      </pic:pic>
                    </a:graphicData>
                  </a:graphic>
                </wp:inline>
              </w:drawing>
            </w:r>
          </w:p>
          <w:p w14:paraId="77CCDB60" w14:textId="77777777" w:rsidR="00D16E09" w:rsidRDefault="00D16E09" w:rsidP="00D16E09">
            <w:pPr>
              <w:pStyle w:val="Caption"/>
            </w:pPr>
          </w:p>
          <w:p w14:paraId="79550A34" w14:textId="77777777" w:rsidR="00E22932" w:rsidRDefault="00E22932" w:rsidP="00D16E09">
            <w:pPr>
              <w:pStyle w:val="Caption"/>
            </w:pPr>
          </w:p>
          <w:p w14:paraId="2BDA4BC9" w14:textId="1820C80E" w:rsidR="00D16E09" w:rsidRPr="00D16E09" w:rsidRDefault="00D16E09" w:rsidP="00D16E09">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9</w:t>
            </w:r>
            <w:r w:rsidR="008B7FDB">
              <w:fldChar w:fldCharType="end"/>
            </w:r>
            <w:r>
              <w:t xml:space="preserve"> The Biomass System Implementation Flow-Chart</w:t>
            </w:r>
          </w:p>
        </w:tc>
      </w:tr>
    </w:tbl>
    <w:p w14:paraId="60769A14" w14:textId="165C0794" w:rsidR="000878A6" w:rsidRDefault="000878A6" w:rsidP="00D16E09"/>
    <w:p w14:paraId="39DF15D2" w14:textId="5DDEE952" w:rsidR="000878A6" w:rsidRDefault="000878A6" w:rsidP="000878A6">
      <w:pPr>
        <w:spacing w:before="0" w:after="160" w:line="259" w:lineRule="auto"/>
        <w:ind w:firstLine="0"/>
        <w:contextualSpacing w:val="0"/>
      </w:pPr>
      <w:r>
        <w:br w:type="page"/>
      </w:r>
    </w:p>
    <w:p w14:paraId="14E7483F" w14:textId="08BFECE3" w:rsidR="002732C2" w:rsidRDefault="002732C2" w:rsidP="002732C2">
      <w:pPr>
        <w:pStyle w:val="Heading4"/>
        <w:framePr w:wrap="notBeside"/>
      </w:pPr>
      <w:bookmarkStart w:id="26" w:name="_Ref449602869"/>
      <w:r>
        <w:lastRenderedPageBreak/>
        <w:t>Biomass System Test Results</w:t>
      </w:r>
    </w:p>
    <w:p w14:paraId="2122D095" w14:textId="0778A3A4" w:rsidR="002732C2" w:rsidRPr="002732C2" w:rsidRDefault="002732C2" w:rsidP="002732C2">
      <w:r>
        <w:t>Goes here</w:t>
      </w:r>
    </w:p>
    <w:p w14:paraId="3E54F2AE" w14:textId="7DC4119B" w:rsidR="000878A6" w:rsidRDefault="001C3388" w:rsidP="002732C2">
      <w:pPr>
        <w:pStyle w:val="Heading4"/>
        <w:framePr w:wrap="notBeside"/>
      </w:pPr>
      <w:bookmarkStart w:id="27" w:name="_Ref450667449"/>
      <w:r>
        <w:t xml:space="preserve">Biomass System </w:t>
      </w:r>
      <w:r w:rsidR="000878A6">
        <w:t>Source-Code</w:t>
      </w:r>
      <w:bookmarkEnd w:id="26"/>
      <w:bookmarkEnd w:id="27"/>
    </w:p>
    <w:p w14:paraId="7B02F9FD" w14:textId="2EB485F8"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p>
    <w:p w14:paraId="3C3D5C57"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biomass system state machine initialization</w:t>
      </w:r>
    </w:p>
    <w:p w14:paraId="190C5225"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runBiomassGeneratorHours = 0;</w:t>
      </w:r>
    </w:p>
    <w:p w14:paraId="08B8156F"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191AFB73"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previousState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B2D2020"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remove rest of biomass from previous simulation</w:t>
      </w:r>
    </w:p>
    <w:p w14:paraId="4D36520D" w14:textId="77777777" w:rsidR="00501814" w:rsidRDefault="00501814" w:rsidP="00501814">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availableBiomassKw = BiomParam.biomassDeliveredKw;</w:t>
      </w:r>
    </w:p>
    <w:p w14:paraId="48FA3FA3" w14:textId="77777777" w:rsidR="00501814" w:rsidRDefault="00501814" w:rsidP="00501814">
      <w:pPr>
        <w:ind w:firstLine="0"/>
      </w:pPr>
    </w:p>
    <w:p w14:paraId="43681F57" w14:textId="27742B79" w:rsidR="00501814" w:rsidRDefault="00501814" w:rsidP="00501814">
      <w:pPr>
        <w:ind w:firstLine="0"/>
      </w:pPr>
      <w:r>
        <w:t>[…]</w:t>
      </w:r>
    </w:p>
    <w:p w14:paraId="37F6A22D" w14:textId="77777777" w:rsidR="00501814" w:rsidRPr="000878A6" w:rsidRDefault="00501814" w:rsidP="00501814">
      <w:pPr>
        <w:ind w:firstLine="0"/>
      </w:pPr>
    </w:p>
    <w:p w14:paraId="717B6C4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delivering biomass</w:t>
      </w:r>
    </w:p>
    <w:p w14:paraId="26F708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 BiomParam.biomassDeliveryIntervalDays*24) == 0</w:t>
      </w:r>
    </w:p>
    <w:p w14:paraId="6E07A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75D5C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 </w:t>
      </w:r>
      <w:r>
        <w:rPr>
          <w:rFonts w:ascii="Courier New" w:hAnsi="Courier New" w:cs="Courier New"/>
          <w:color w:val="0000FF"/>
          <w:sz w:val="20"/>
          <w:szCs w:val="20"/>
        </w:rPr>
        <w:t>...</w:t>
      </w:r>
    </w:p>
    <w:p w14:paraId="13AEB9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BiomParam.biomassDeliveredKw; </w:t>
      </w:r>
    </w:p>
    <w:p w14:paraId="310D6F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B77C19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6C49E1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952F43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A new day starts and the system is preemptive</w:t>
      </w:r>
    </w:p>
    <w:p w14:paraId="2E70DD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mod(t,24) == 0 &amp;&amp; BiomParam.isPreemptive</w:t>
      </w:r>
    </w:p>
    <w:p w14:paraId="3AFF443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DE8A76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cloudy</w:t>
      </w:r>
    </w:p>
    <w:p w14:paraId="116B07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strcmp(weatherPredictions{t/24 + 1}, </w:t>
      </w:r>
      <w:r>
        <w:rPr>
          <w:rFonts w:ascii="Courier New" w:hAnsi="Courier New" w:cs="Courier New"/>
          <w:color w:val="A020F0"/>
          <w:sz w:val="20"/>
          <w:szCs w:val="20"/>
        </w:rPr>
        <w:t>'cloudy'</w:t>
      </w:r>
      <w:r>
        <w:rPr>
          <w:rFonts w:ascii="Courier New" w:hAnsi="Courier New" w:cs="Courier New"/>
          <w:color w:val="000000"/>
          <w:sz w:val="20"/>
          <w:szCs w:val="20"/>
        </w:rPr>
        <w:t>)</w:t>
      </w:r>
    </w:p>
    <w:p w14:paraId="521797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2B042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false;</w:t>
      </w:r>
    </w:p>
    <w:p w14:paraId="034B55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27D9F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1FE1A49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E72EBF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9D38A2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36698D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20302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7DBC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7AAE3AC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912C0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69727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B583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predicted weather is sunny</w:t>
      </w:r>
    </w:p>
    <w:p w14:paraId="019C86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6CEF98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B2495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isSunny = true; </w:t>
      </w:r>
    </w:p>
    <w:p w14:paraId="58B386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A2EB5A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FB8A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90031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6779A35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07C5E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E4FC30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STATE MACHINE -----------------------------------------------</w:t>
      </w:r>
    </w:p>
    <w:p w14:paraId="54F9208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 PREEMPTIVELY-----------------------------------------</w:t>
      </w:r>
    </w:p>
    <w:p w14:paraId="7462D91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 PREEMPTIVELY'</w:t>
      </w:r>
      <w:r>
        <w:rPr>
          <w:rFonts w:ascii="Courier New" w:hAnsi="Courier New" w:cs="Courier New"/>
          <w:color w:val="000000"/>
          <w:sz w:val="20"/>
          <w:szCs w:val="20"/>
        </w:rPr>
        <w:t>)</w:t>
      </w:r>
    </w:p>
    <w:p w14:paraId="0F2F9B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lastRenderedPageBreak/>
        <w:t xml:space="preserve"> </w:t>
      </w:r>
    </w:p>
    <w:p w14:paraId="30699A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system should stop running preemptively because of</w:t>
      </w:r>
    </w:p>
    <w:p w14:paraId="5E47EA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sunny weather or full battery</w:t>
      </w:r>
    </w:p>
    <w:p w14:paraId="07FDC0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isSunny||(stateOfCharge(t,iPv,jBatt) == 1)</w:t>
      </w:r>
    </w:p>
    <w:p w14:paraId="2CBE49C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B205B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4360A7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E148A6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preemptive mode</w:t>
      </w:r>
    </w:p>
    <w:p w14:paraId="250E3EF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E92C1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F06085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3579BC0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A303A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4143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DC3866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RUNNING------------------------------------------------------</w:t>
      </w:r>
    </w:p>
    <w:p w14:paraId="4108224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'RUNNING'</w:t>
      </w:r>
      <w:r>
        <w:rPr>
          <w:rFonts w:ascii="Courier New" w:hAnsi="Courier New" w:cs="Courier New"/>
          <w:color w:val="000000"/>
          <w:sz w:val="20"/>
          <w:szCs w:val="20"/>
        </w:rPr>
        <w:t>)</w:t>
      </w:r>
    </w:p>
    <w:p w14:paraId="7017666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CC0D6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PV can handle the supply alone</w:t>
      </w:r>
    </w:p>
    <w:p w14:paraId="1D02745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02367F4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BCC34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079CF6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BAB7C2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we stay in running mode</w:t>
      </w:r>
    </w:p>
    <w:p w14:paraId="6CC5CF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14:paraId="7BC7DF4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DCD17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001A0D6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280C2C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BDBD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A0FC1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IDLE---------------------------------------------------------</w:t>
      </w:r>
    </w:p>
    <w:p w14:paraId="3985EF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'IDLE'</w:t>
      </w:r>
      <w:r>
        <w:rPr>
          <w:rFonts w:ascii="Courier New" w:hAnsi="Courier New" w:cs="Courier New"/>
          <w:color w:val="000000"/>
          <w:sz w:val="20"/>
          <w:szCs w:val="20"/>
        </w:rPr>
        <w:t>)</w:t>
      </w:r>
    </w:p>
    <w:p w14:paraId="623BA47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522940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battery is at minimum and power is insufficient</w:t>
      </w:r>
    </w:p>
    <w:p w14:paraId="3A9575A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(stateOfCharge(t, iPv, jBatt) == BattParam.minStateOfCharge)</w:t>
      </w:r>
      <w:r>
        <w:rPr>
          <w:rFonts w:ascii="Courier New" w:hAnsi="Courier New" w:cs="Courier New"/>
          <w:color w:val="0000FF"/>
          <w:sz w:val="20"/>
          <w:szCs w:val="20"/>
        </w:rPr>
        <w:t>...</w:t>
      </w:r>
    </w:p>
    <w:p w14:paraId="12CE9E5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&amp;&amp; (neededBattOutputKw(t,iPv, jBatt) &gt; 0);</w:t>
      </w:r>
    </w:p>
    <w:p w14:paraId="1B9C7AC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D1F90C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'STARTING UP'</w:t>
      </w:r>
      <w:r>
        <w:rPr>
          <w:rFonts w:ascii="Courier New" w:hAnsi="Courier New" w:cs="Courier New"/>
          <w:color w:val="000000"/>
          <w:sz w:val="20"/>
          <w:szCs w:val="20"/>
        </w:rPr>
        <w:t>;</w:t>
      </w:r>
    </w:p>
    <w:p w14:paraId="1F0192E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startupDelayTimer = t;</w:t>
      </w:r>
    </w:p>
    <w:p w14:paraId="1A6EAB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2B9DF1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FAFDB9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887AA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INSUFFICIENT BIOMASS-----------------------------------------</w:t>
      </w:r>
    </w:p>
    <w:p w14:paraId="77A067D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5FBC6EB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EFFA3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Count hours spent waiting for biomass</w:t>
      </w:r>
    </w:p>
    <w:p w14:paraId="435F99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BiomOccurrences.waitingForBiomassTime(iPv,jBatt) </w:t>
      </w:r>
      <w:r>
        <w:rPr>
          <w:rFonts w:ascii="Courier New" w:hAnsi="Courier New" w:cs="Courier New"/>
          <w:color w:val="0000FF"/>
          <w:sz w:val="20"/>
          <w:szCs w:val="20"/>
        </w:rPr>
        <w:t>...</w:t>
      </w:r>
    </w:p>
    <w:p w14:paraId="45919FB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BiomOccurrences.waitingForBiomassTime(iPv,jBatt)</w:t>
      </w:r>
      <w:r>
        <w:rPr>
          <w:rFonts w:ascii="Courier New" w:hAnsi="Courier New" w:cs="Courier New"/>
          <w:color w:val="0000FF"/>
          <w:sz w:val="20"/>
          <w:szCs w:val="20"/>
        </w:rPr>
        <w:t>...</w:t>
      </w:r>
    </w:p>
    <w:p w14:paraId="7EA8265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+ 1;</w:t>
      </w:r>
    </w:p>
    <w:p w14:paraId="13D4883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981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more biomass is available</w:t>
      </w:r>
    </w:p>
    <w:p w14:paraId="5F6A63E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BiomParam.generatorOutputKw</w:t>
      </w:r>
    </w:p>
    <w:p w14:paraId="0F8711D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BC47A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prepare for normal operation</w:t>
      </w:r>
    </w:p>
    <w:p w14:paraId="4B9CD4C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5A9B79F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9A2978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D9BE2A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051B9A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4A4C88A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7524071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2322BE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STARTING UP--------------------------------------------------</w:t>
      </w:r>
    </w:p>
    <w:p w14:paraId="59CABEF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'STARTING UP'</w:t>
      </w:r>
      <w:r>
        <w:rPr>
          <w:rFonts w:ascii="Courier New" w:hAnsi="Courier New" w:cs="Courier New"/>
          <w:color w:val="000000"/>
          <w:sz w:val="20"/>
          <w:szCs w:val="20"/>
        </w:rPr>
        <w:t>)</w:t>
      </w:r>
    </w:p>
    <w:p w14:paraId="520BF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077F4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04E588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BiomParam.startupDelayHours</w:t>
      </w:r>
      <w:r>
        <w:rPr>
          <w:rFonts w:ascii="Courier New" w:hAnsi="Courier New" w:cs="Courier New"/>
          <w:color w:val="0000FF"/>
          <w:sz w:val="20"/>
          <w:szCs w:val="20"/>
        </w:rPr>
        <w:t>...</w:t>
      </w:r>
    </w:p>
    <w:p w14:paraId="74A0F10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startupDelayTimer);</w:t>
      </w:r>
    </w:p>
    <w:p w14:paraId="5D4C5E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5D272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is not needed</w:t>
      </w:r>
    </w:p>
    <w:p w14:paraId="05805B9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 &lt; 0</w:t>
      </w:r>
    </w:p>
    <w:p w14:paraId="284692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67633D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'IDLE'</w:t>
      </w:r>
      <w:r>
        <w:rPr>
          <w:rFonts w:ascii="Courier New" w:hAnsi="Courier New" w:cs="Courier New"/>
          <w:color w:val="000000"/>
          <w:sz w:val="20"/>
          <w:szCs w:val="20"/>
        </w:rPr>
        <w:t>;</w:t>
      </w:r>
    </w:p>
    <w:p w14:paraId="6FAEB68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C9C94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3DF64B4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1</w:t>
      </w:r>
    </w:p>
    <w:p w14:paraId="2CB3839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DCB2D2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run the generator </w:t>
      </w:r>
    </w:p>
    <w:p w14:paraId="769075C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1F0345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B7F19B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'RUNNING'</w:t>
      </w:r>
      <w:r>
        <w:rPr>
          <w:rFonts w:ascii="Courier New" w:hAnsi="Courier New" w:cs="Courier New"/>
          <w:color w:val="000000"/>
          <w:sz w:val="20"/>
          <w:szCs w:val="20"/>
        </w:rPr>
        <w:t>;</w:t>
      </w:r>
    </w:p>
    <w:p w14:paraId="360A537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53058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AE5BB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E022EE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74CE84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WAITING TO RETRY---------------------------------------------</w:t>
      </w:r>
    </w:p>
    <w:p w14:paraId="31CD46B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strcmp(biomassSystemState,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B1FC3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C8CEC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 left</w:t>
      </w:r>
    </w:p>
    <w:p w14:paraId="45498C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residualTime = BiomParam.retryDelayHours </w:t>
      </w:r>
      <w:r>
        <w:rPr>
          <w:rFonts w:ascii="Courier New" w:hAnsi="Courier New" w:cs="Courier New"/>
          <w:color w:val="0000FF"/>
          <w:sz w:val="20"/>
          <w:szCs w:val="20"/>
        </w:rPr>
        <w:t>...</w:t>
      </w:r>
    </w:p>
    <w:p w14:paraId="31910E1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(t - waitToRetryTimer);</w:t>
      </w:r>
    </w:p>
    <w:p w14:paraId="24D5CB1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8DC0E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Account for time spent waiting to retry</w:t>
      </w:r>
    </w:p>
    <w:p w14:paraId="6D2C42A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BiomOccurrences.waitingToRetryTime </w:t>
      </w:r>
      <w:r>
        <w:rPr>
          <w:rFonts w:ascii="Courier New" w:hAnsi="Courier New" w:cs="Courier New"/>
          <w:color w:val="0000FF"/>
          <w:sz w:val="20"/>
          <w:szCs w:val="20"/>
        </w:rPr>
        <w:t>...</w:t>
      </w:r>
    </w:p>
    <w:p w14:paraId="56064D9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BiomOccurrences.waitingToRetryTime + residualTime;                         </w:t>
      </w:r>
    </w:p>
    <w:p w14:paraId="4ADBB85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6A3B4ED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is done</w:t>
      </w:r>
    </w:p>
    <w:p w14:paraId="004DB17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&lt;= 1</w:t>
      </w:r>
    </w:p>
    <w:p w14:paraId="3F9E87D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3FCCFF0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 this hour</w:t>
      </w:r>
    </w:p>
    <w:p w14:paraId="36603D7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residualTime &gt;= 0</w:t>
      </w:r>
    </w:p>
    <w:p w14:paraId="2523694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A8AC19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run the generator</w:t>
      </w:r>
    </w:p>
    <w:p w14:paraId="18311D1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residualTime;</w:t>
      </w:r>
    </w:p>
    <w:p w14:paraId="2F36ACE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F945C8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timer finished last hour</w:t>
      </w:r>
    </w:p>
    <w:p w14:paraId="59ADB65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residualTime &lt; 0</w:t>
      </w:r>
    </w:p>
    <w:p w14:paraId="78396D5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2489D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1;</w:t>
      </w:r>
    </w:p>
    <w:p w14:paraId="6AC97C1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EAA36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FBA20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A84BCF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return to previous state</w:t>
      </w:r>
    </w:p>
    <w:p w14:paraId="11522D7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previousState;</w:t>
      </w:r>
    </w:p>
    <w:p w14:paraId="18A710F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5C437CD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1865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lastRenderedPageBreak/>
        <w:t xml:space="preserve"> </w:t>
      </w:r>
    </w:p>
    <w:p w14:paraId="570DBC1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4F5404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0FB0BF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228B22"/>
          <w:sz w:val="20"/>
          <w:szCs w:val="20"/>
        </w:rPr>
        <w:t>% The biomass generator should run for runBiomassGeneratorHours</w:t>
      </w:r>
    </w:p>
    <w:p w14:paraId="0AB0C46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runBiomassGeneratorHours</w:t>
      </w:r>
    </w:p>
    <w:p w14:paraId="3A6AC6B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D56D9B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generatorOutputKw = 1 - runBiomassGeneratorHours</w:t>
      </w:r>
      <w:r>
        <w:rPr>
          <w:rFonts w:ascii="Courier New" w:hAnsi="Courier New" w:cs="Courier New"/>
          <w:color w:val="0000FF"/>
          <w:sz w:val="20"/>
          <w:szCs w:val="20"/>
        </w:rPr>
        <w:t>...</w:t>
      </w:r>
    </w:p>
    <w:p w14:paraId="77EA020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BiomParam.generatorOutputKw;</w:t>
      </w:r>
    </w:p>
    <w:p w14:paraId="675D0FF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39C0B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There is sufficient biomass</w:t>
      </w:r>
    </w:p>
    <w:p w14:paraId="5AA2BB0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availableBiomassKw &gt; generatorOutputKw</w:t>
      </w:r>
    </w:p>
    <w:p w14:paraId="2FED6B9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24518E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needed output is larger than generator kw size</w:t>
      </w:r>
    </w:p>
    <w:p w14:paraId="6FD8633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(neededBattOutputKw(t,iPv, jBatt)</w:t>
      </w:r>
      <w:r>
        <w:rPr>
          <w:rFonts w:ascii="Courier New" w:hAnsi="Courier New" w:cs="Courier New"/>
          <w:color w:val="0000FF"/>
          <w:sz w:val="20"/>
          <w:szCs w:val="20"/>
        </w:rPr>
        <w:t>...</w:t>
      </w:r>
    </w:p>
    <w:p w14:paraId="5B62983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runBiomassGeneratorHours) &gt; generatorOutputKw</w:t>
      </w:r>
    </w:p>
    <w:p w14:paraId="70760CA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BD170D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'WAITING TO RETRY'</w:t>
      </w:r>
      <w:r>
        <w:rPr>
          <w:rFonts w:ascii="Courier New" w:hAnsi="Courier New" w:cs="Courier New"/>
          <w:color w:val="000000"/>
          <w:sz w:val="20"/>
          <w:szCs w:val="20"/>
        </w:rPr>
        <w:t>;</w:t>
      </w:r>
    </w:p>
    <w:p w14:paraId="2CE2A4E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DDBE4D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waitToRetryTimer = t;</w:t>
      </w:r>
    </w:p>
    <w:p w14:paraId="47E6E02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F32F08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previousState = biomassSystemState;</w:t>
      </w:r>
    </w:p>
    <w:p w14:paraId="6042E84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1D6A9B8"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BiomOccurrences.waitingToRetry(iPv,jBatt)</w:t>
      </w:r>
      <w:r>
        <w:rPr>
          <w:rFonts w:ascii="Courier New" w:hAnsi="Courier New" w:cs="Courier New"/>
          <w:color w:val="0000FF"/>
          <w:sz w:val="20"/>
          <w:szCs w:val="20"/>
        </w:rPr>
        <w:t>...</w:t>
      </w:r>
    </w:p>
    <w:p w14:paraId="23399FDC"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BiomOccurrences.waitingToRetry(iPv,jBatt) + 1;</w:t>
      </w:r>
    </w:p>
    <w:p w14:paraId="74B66E3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15B067F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generator will still run the given time</w:t>
      </w:r>
    </w:p>
    <w:p w14:paraId="2B922D8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before the insufficient output is discovered.</w:t>
      </w:r>
    </w:p>
    <w:p w14:paraId="21EA4F7E"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F8636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3809221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neededBattOutputKw(t,iPv, jBatt) </w:t>
      </w:r>
      <w:r>
        <w:rPr>
          <w:rFonts w:ascii="Courier New" w:hAnsi="Courier New" w:cs="Courier New"/>
          <w:color w:val="0000FF"/>
          <w:sz w:val="20"/>
          <w:szCs w:val="20"/>
        </w:rPr>
        <w:t>...</w:t>
      </w:r>
    </w:p>
    <w:p w14:paraId="516E438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neededBattOutputKw(t,iPv, jBatt)</w:t>
      </w:r>
      <w:r>
        <w:rPr>
          <w:rFonts w:ascii="Courier New" w:hAnsi="Courier New" w:cs="Courier New"/>
          <w:color w:val="0000FF"/>
          <w:sz w:val="20"/>
          <w:szCs w:val="20"/>
        </w:rPr>
        <w:t>...</w:t>
      </w:r>
    </w:p>
    <w:p w14:paraId="0E220E41"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4B899686"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8607462"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biomassGeneratorOutputKw(t,iPv,jBatt) </w:t>
      </w:r>
      <w:r>
        <w:rPr>
          <w:rFonts w:ascii="Courier New" w:hAnsi="Courier New" w:cs="Courier New"/>
          <w:color w:val="0000FF"/>
          <w:sz w:val="20"/>
          <w:szCs w:val="20"/>
        </w:rPr>
        <w:t>...</w:t>
      </w:r>
    </w:p>
    <w:p w14:paraId="275DCE69"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4C460E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0CC607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availableBiomassKw = availableBiomassKw</w:t>
      </w:r>
      <w:r>
        <w:rPr>
          <w:rFonts w:ascii="Courier New" w:hAnsi="Courier New" w:cs="Courier New"/>
          <w:color w:val="0000FF"/>
          <w:sz w:val="20"/>
          <w:szCs w:val="20"/>
        </w:rPr>
        <w:t>...</w:t>
      </w:r>
    </w:p>
    <w:p w14:paraId="241529EB"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 generatorOutputKw;</w:t>
      </w:r>
    </w:p>
    <w:p w14:paraId="5AF5D98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24A658D3"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CAA4F27"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4CAB3CF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biomassSystemState = </w:t>
      </w:r>
      <w:r>
        <w:rPr>
          <w:rFonts w:ascii="Courier New" w:hAnsi="Courier New" w:cs="Courier New"/>
          <w:color w:val="A020F0"/>
          <w:sz w:val="20"/>
          <w:szCs w:val="20"/>
        </w:rPr>
        <w:t>'INSUFFICIENT BIOMASS'</w:t>
      </w:r>
      <w:r>
        <w:rPr>
          <w:rFonts w:ascii="Courier New" w:hAnsi="Courier New" w:cs="Courier New"/>
          <w:color w:val="000000"/>
          <w:sz w:val="20"/>
          <w:szCs w:val="20"/>
        </w:rPr>
        <w:t>;</w:t>
      </w:r>
    </w:p>
    <w:p w14:paraId="604FD475"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719673D4"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6785D"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 xml:space="preserve"> </w:t>
      </w:r>
    </w:p>
    <w:p w14:paraId="2BA45470"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will only run what the state machine outputs.</w:t>
      </w:r>
    </w:p>
    <w:p w14:paraId="5A481F8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runBiomassGeneratorHours = 0;</w:t>
      </w:r>
    </w:p>
    <w:p w14:paraId="1BEF86BF"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00"/>
          <w:sz w:val="20"/>
          <w:szCs w:val="20"/>
        </w:rPr>
        <w:t xml:space="preserve"> </w:t>
      </w:r>
    </w:p>
    <w:p w14:paraId="4F11000A" w14:textId="77777777" w:rsidR="00D16E09" w:rsidRDefault="00D16E09" w:rsidP="00D16E09">
      <w:pPr>
        <w:autoSpaceDE w:val="0"/>
        <w:autoSpaceDN w:val="0"/>
        <w:adjustRightInd w:val="0"/>
        <w:spacing w:before="0" w:after="0" w:line="240" w:lineRule="auto"/>
        <w:ind w:firstLine="0"/>
        <w:contextualSpacing w:val="0"/>
        <w:rPr>
          <w:rFonts w:ascii="Courier New" w:hAnsi="Courier New" w:cs="Courier New"/>
          <w:sz w:val="24"/>
          <w:szCs w:val="24"/>
        </w:rPr>
      </w:pPr>
      <w:r>
        <w:rPr>
          <w:rFonts w:ascii="Courier New" w:hAnsi="Courier New" w:cs="Courier New"/>
          <w:color w:val="0000FF"/>
          <w:sz w:val="20"/>
          <w:szCs w:val="20"/>
        </w:rPr>
        <w:t>end</w:t>
      </w:r>
    </w:p>
    <w:p w14:paraId="425F3569" w14:textId="77777777" w:rsidR="00D16E09" w:rsidRDefault="00D16E09" w:rsidP="00D16E09"/>
    <w:p w14:paraId="173BE5EE" w14:textId="55CD887E" w:rsidR="00501814" w:rsidRDefault="00501814" w:rsidP="00C354F4">
      <w:pPr>
        <w:pStyle w:val="Heading3"/>
        <w:framePr w:wrap="notBeside"/>
      </w:pPr>
      <w:r>
        <w:t>economic_analysis_biomass.m</w:t>
      </w:r>
    </w:p>
    <w:p w14:paraId="13B3615E" w14:textId="560454E8" w:rsidR="003B138A" w:rsidRDefault="003B138A" w:rsidP="003B138A">
      <w:r>
        <w:t>The</w:t>
      </w:r>
      <w:r w:rsidR="006038C7">
        <w:t xml:space="preserve">re were some additions to the original economic analysis to include the biomass system. When calculating a system with biomass, the </w:t>
      </w:r>
      <w:r w:rsidR="006038C7" w:rsidRPr="006038C7">
        <w:rPr>
          <w:rStyle w:val="codeChar"/>
        </w:rPr>
        <w:t>economic_analysis_biomass.m</w:t>
      </w:r>
      <w:r w:rsidR="006038C7">
        <w:t xml:space="preserve"> module can be called</w:t>
      </w:r>
      <w:r w:rsidR="009042E5">
        <w:t xml:space="preserve">. The additions to the </w:t>
      </w:r>
      <w:r w:rsidR="00D52741">
        <w:t xml:space="preserve">outputs in </w:t>
      </w:r>
      <w:r w:rsidR="00D52741" w:rsidRPr="00D52741">
        <w:rPr>
          <w:rStyle w:val="codeChar"/>
        </w:rPr>
        <w:t>EconomicAnalysisOutputs</w:t>
      </w:r>
      <w:r w:rsidR="00D52741">
        <w:t xml:space="preserve"> are the variables </w:t>
      </w:r>
      <w:r w:rsidR="00D52741" w:rsidRPr="00D52741">
        <w:rPr>
          <w:rStyle w:val="codeChar"/>
        </w:rPr>
        <w:lastRenderedPageBreak/>
        <w:t>bioSysNetPresentCost</w:t>
      </w:r>
      <w:r w:rsidR="00D52741">
        <w:t xml:space="preserve">, </w:t>
      </w:r>
      <w:r w:rsidR="00D52741" w:rsidRPr="00D52741">
        <w:rPr>
          <w:rStyle w:val="codeChar"/>
        </w:rPr>
        <w:t>biomassPresentCost</w:t>
      </w:r>
      <w:r w:rsidR="00D52741">
        <w:t xml:space="preserve"> and </w:t>
      </w:r>
      <w:r w:rsidR="00D52741" w:rsidRPr="00D52741">
        <w:rPr>
          <w:rStyle w:val="codeChar"/>
        </w:rPr>
        <w:t>bioSysLevelizedCostOfEnergy</w:t>
      </w:r>
      <w:r w:rsidR="00D52741">
        <w:t>. These are the NPC of the entire biomass system installation, the money spent on biomass in present cost and the present cost of each kW produced by the system. It is assumed that the lifetime of a biomass system is approximately the same as the PV-plant and that there will be no significant salvage when the period has ended.</w:t>
      </w:r>
    </w:p>
    <w:p w14:paraId="1C5A0AA7" w14:textId="270AB7AF" w:rsidR="006038C7" w:rsidRDefault="00D52741" w:rsidP="00877806">
      <w:r>
        <w:t>The LCoE is calculated by splitting the NPC into equal annual payments</w:t>
      </w:r>
      <w:r w:rsidR="00877806">
        <w:t>, including interests</w:t>
      </w:r>
      <w:r>
        <w:t xml:space="preserve"> during the down-payment period</w:t>
      </w:r>
      <w:r w:rsidR="006038C7">
        <w:t xml:space="preserve">. This annual payment is divided by the kWh successfully </w:t>
      </w:r>
      <w:r>
        <w:t>delivered to the load during simulation</w:t>
      </w:r>
      <w:r w:rsidR="006038C7">
        <w:t>, which gives us the present cost of each kW</w:t>
      </w:r>
      <w:r w:rsidR="00877806">
        <w:t>.</w:t>
      </w:r>
    </w:p>
    <w:p w14:paraId="65E46749" w14:textId="4A6AE3D3" w:rsidR="001C3388" w:rsidRDefault="007E5B25" w:rsidP="00877806">
      <w:r>
        <w:t xml:space="preserve">The additions to the economic analysis can be seen in </w:t>
      </w:r>
      <w:r>
        <w:fldChar w:fldCharType="begin"/>
      </w:r>
      <w:r>
        <w:instrText xml:space="preserve"> REF _Ref450144646 \h </w:instrText>
      </w:r>
      <w:r>
        <w:fldChar w:fldCharType="separate"/>
      </w:r>
      <w:r w:rsidR="008B7FDB">
        <w:t xml:space="preserve">Figure </w:t>
      </w:r>
      <w:r w:rsidR="008B7FDB">
        <w:rPr>
          <w:noProof/>
        </w:rPr>
        <w:t>2</w:t>
      </w:r>
      <w:r w:rsidR="008B7FDB">
        <w:t>:</w:t>
      </w:r>
      <w:r w:rsidR="008B7FDB">
        <w:rPr>
          <w:noProof/>
        </w:rPr>
        <w:t>10</w:t>
      </w:r>
      <w:r>
        <w:fldChar w:fldCharType="end"/>
      </w:r>
      <w:r>
        <w:t>.</w:t>
      </w:r>
    </w:p>
    <w:bookmarkStart w:id="28" w:name="_MON_1523884725"/>
    <w:bookmarkEnd w:id="28"/>
    <w:p w14:paraId="49CE2F5E" w14:textId="77777777" w:rsidR="007E5B25" w:rsidRDefault="007E5B25" w:rsidP="007E5B25">
      <w:pPr>
        <w:pStyle w:val="tableEntry"/>
      </w:pPr>
      <w:r>
        <w:object w:dxaOrig="9406" w:dyaOrig="6344" w14:anchorId="511B8BC9">
          <v:shape id="_x0000_i1029" type="#_x0000_t75" style="width:469.65pt;height:316.45pt" o:ole="" o:borderbottomcolor="this">
            <v:imagedata r:id="rId37" o:title=""/>
          </v:shape>
          <o:OLEObject Type="Embed" ProgID="Word.Document.12" ShapeID="_x0000_i1029" DrawAspect="Content" ObjectID="_1526038694" r:id="rId38">
            <o:FieldCodes>\s</o:FieldCodes>
          </o:OLEObject>
        </w:object>
      </w:r>
    </w:p>
    <w:p w14:paraId="065B3EA7" w14:textId="429742F1" w:rsidR="001C3388" w:rsidRPr="006038C7" w:rsidRDefault="007E5B25" w:rsidP="007E5B25">
      <w:pPr>
        <w:pStyle w:val="Caption"/>
      </w:pPr>
      <w:bookmarkStart w:id="29" w:name="_Ref450144646"/>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10</w:t>
      </w:r>
      <w:r w:rsidR="008B7FDB">
        <w:fldChar w:fldCharType="end"/>
      </w:r>
      <w:bookmarkEnd w:id="29"/>
      <w:r>
        <w:t xml:space="preserve"> Additions to the Economic Analysis module</w:t>
      </w:r>
    </w:p>
    <w:p w14:paraId="3DD4B636" w14:textId="313D2E98" w:rsidR="00A1783E" w:rsidRPr="00A1783E" w:rsidRDefault="008C6779" w:rsidP="00D53C7D">
      <w:pPr>
        <w:pStyle w:val="Heading2"/>
        <w:framePr w:wrap="notBeside"/>
      </w:pPr>
      <w:r>
        <w:lastRenderedPageBreak/>
        <w:t xml:space="preserve">Graphical </w:t>
      </w:r>
      <w:r w:rsidR="00596F2B">
        <w:t>User Interface</w:t>
      </w:r>
      <w:r w:rsidR="00A1783E">
        <w:t xml:space="preserve"> </w:t>
      </w:r>
    </w:p>
    <w:p w14:paraId="34B2BA43" w14:textId="6A006B3F" w:rsidR="00F347EB" w:rsidRDefault="005A7690" w:rsidP="005A7690">
      <w:r>
        <w:t>For development purposes, a graphical user interface</w:t>
      </w:r>
      <w:r w:rsidR="006F5475">
        <w:t xml:space="preserve"> (GUI)</w:t>
      </w:r>
      <w:r>
        <w:t xml:space="preserve"> is implemented as a part of the DST. </w:t>
      </w:r>
      <w:r w:rsidR="006F5475">
        <w:t xml:space="preserve">The GUI will help developers to understand the needs of the </w:t>
      </w:r>
      <w:r w:rsidR="0044215B">
        <w:t>user and works as a prototype for the finished DST. The user interface programing in Matlab involves initiating different uicontrols</w:t>
      </w:r>
      <w:r w:rsidR="00F347EB">
        <w:t>. These are objects that are constructed</w:t>
      </w:r>
      <w:r w:rsidR="0044215B">
        <w:t xml:space="preserve"> by setting their type, appearance, position and </w:t>
      </w:r>
      <w:r w:rsidR="00F347EB">
        <w:t xml:space="preserve">defining their call-function. </w:t>
      </w:r>
    </w:p>
    <w:p w14:paraId="74060372" w14:textId="0055216F" w:rsidR="00F347EB" w:rsidRDefault="00F347EB" w:rsidP="005A7690">
      <w:r>
        <w:t xml:space="preserve">The call-function is called every time the object is interacted with. </w:t>
      </w:r>
      <w:r w:rsidR="00605FB8">
        <w:t xml:space="preserve">In figure </w:t>
      </w:r>
      <w:r w:rsidR="00605FB8">
        <w:fldChar w:fldCharType="begin"/>
      </w:r>
      <w:r w:rsidR="00605FB8">
        <w:instrText xml:space="preserve"> REF _Ref449106541 \h </w:instrText>
      </w:r>
      <w:r w:rsidR="00605FB8">
        <w:fldChar w:fldCharType="separate"/>
      </w:r>
      <w:r w:rsidR="008B7FDB">
        <w:t xml:space="preserve">Figure </w:t>
      </w:r>
      <w:r w:rsidR="008B7FDB">
        <w:rPr>
          <w:noProof/>
        </w:rPr>
        <w:t>2</w:t>
      </w:r>
      <w:r w:rsidR="008B7FDB">
        <w:t>:</w:t>
      </w:r>
      <w:r w:rsidR="008B7FDB">
        <w:rPr>
          <w:noProof/>
        </w:rPr>
        <w:t>11</w:t>
      </w:r>
      <w:r w:rsidR="00605FB8">
        <w:fldChar w:fldCharType="end"/>
      </w:r>
      <w:r w:rsidR="00605FB8">
        <w:t xml:space="preserve"> and </w:t>
      </w:r>
      <w:r w:rsidR="00605FB8">
        <w:fldChar w:fldCharType="begin"/>
      </w:r>
      <w:r w:rsidR="00605FB8">
        <w:instrText xml:space="preserve"> REF _Ref449106549 \h </w:instrText>
      </w:r>
      <w:r w:rsidR="00605FB8">
        <w:fldChar w:fldCharType="separate"/>
      </w:r>
      <w:r w:rsidR="008B7FDB">
        <w:t xml:space="preserve">Figure </w:t>
      </w:r>
      <w:r w:rsidR="008B7FDB">
        <w:rPr>
          <w:noProof/>
        </w:rPr>
        <w:t>2</w:t>
      </w:r>
      <w:r w:rsidR="008B7FDB">
        <w:t>:</w:t>
      </w:r>
      <w:r w:rsidR="008B7FDB">
        <w:rPr>
          <w:noProof/>
        </w:rPr>
        <w:t>12</w:t>
      </w:r>
      <w:r w:rsidR="00605FB8">
        <w:fldChar w:fldCharType="end"/>
      </w:r>
      <w:r w:rsidR="00605FB8">
        <w:t xml:space="preserve"> an example of a uicontrol initiation is displayed, and its call-function.</w:t>
      </w:r>
    </w:p>
    <w:p w14:paraId="18CADBC5" w14:textId="77777777" w:rsidR="008C6779" w:rsidRDefault="008C6779" w:rsidP="005A7690"/>
    <w:bookmarkStart w:id="30" w:name="_MON_1522847942"/>
    <w:bookmarkEnd w:id="30"/>
    <w:p w14:paraId="63562C8E" w14:textId="77777777" w:rsidR="00F347EB" w:rsidRDefault="00F347EB" w:rsidP="00F347EB">
      <w:pPr>
        <w:pStyle w:val="tableEntry"/>
      </w:pPr>
      <w:r>
        <w:object w:dxaOrig="9406" w:dyaOrig="1812" w14:anchorId="66C583CD">
          <v:shape id="_x0000_i1030" type="#_x0000_t75" style="width:469.65pt;height:89.6pt" o:ole="" o:borderbottomcolor="this">
            <v:imagedata r:id="rId39" o:title=""/>
          </v:shape>
          <o:OLEObject Type="Embed" ProgID="Word.Document.12" ShapeID="_x0000_i1030" DrawAspect="Content" ObjectID="_1526038695" r:id="rId40">
            <o:FieldCodes>\s</o:FieldCodes>
          </o:OLEObject>
        </w:object>
      </w:r>
    </w:p>
    <w:p w14:paraId="147A93D7" w14:textId="2638B96F" w:rsidR="00F347EB" w:rsidRDefault="00F347EB" w:rsidP="00F347EB">
      <w:pPr>
        <w:pStyle w:val="Caption"/>
      </w:pPr>
      <w:bookmarkStart w:id="31" w:name="_Ref44910654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11</w:t>
      </w:r>
      <w:r w:rsidR="008B7FDB">
        <w:fldChar w:fldCharType="end"/>
      </w:r>
      <w:bookmarkEnd w:id="31"/>
      <w:r>
        <w:t xml:space="preserve"> The uicontrol initiation for the 'Run Optimal Solutions' button</w:t>
      </w:r>
    </w:p>
    <w:p w14:paraId="5B83547F" w14:textId="77777777" w:rsidR="00F347EB" w:rsidRDefault="00F347EB" w:rsidP="00F347EB">
      <w:pPr>
        <w:pStyle w:val="tableEntry"/>
      </w:pPr>
    </w:p>
    <w:bookmarkStart w:id="32" w:name="_MON_1522848114"/>
    <w:bookmarkEnd w:id="32"/>
    <w:p w14:paraId="4047FB4C" w14:textId="7BA91C1A" w:rsidR="00F347EB" w:rsidRDefault="00F347EB" w:rsidP="00F347EB">
      <w:pPr>
        <w:pStyle w:val="tableEntry"/>
      </w:pPr>
      <w:r>
        <w:object w:dxaOrig="9406" w:dyaOrig="1722" w14:anchorId="391D9C8D">
          <v:shape id="_x0000_i1031" type="#_x0000_t75" style="width:469.65pt;height:86.25pt" o:ole="" o:borderbottomcolor="this">
            <v:imagedata r:id="rId41" o:title=""/>
          </v:shape>
          <o:OLEObject Type="Embed" ProgID="Word.Document.12" ShapeID="_x0000_i1031" DrawAspect="Content" ObjectID="_1526038696" r:id="rId42">
            <o:FieldCodes>\s</o:FieldCodes>
          </o:OLEObject>
        </w:object>
      </w:r>
    </w:p>
    <w:p w14:paraId="584D7064" w14:textId="589EEE7A" w:rsidR="00F347EB" w:rsidRPr="00F347EB" w:rsidRDefault="00F347EB" w:rsidP="00F347EB">
      <w:pPr>
        <w:pStyle w:val="Caption"/>
      </w:pPr>
      <w:bookmarkStart w:id="33" w:name="_Ref449106549"/>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12</w:t>
      </w:r>
      <w:r w:rsidR="008B7FDB">
        <w:fldChar w:fldCharType="end"/>
      </w:r>
      <w:bookmarkEnd w:id="33"/>
      <w:r>
        <w:t xml:space="preserve"> The call</w:t>
      </w:r>
      <w:r w:rsidR="00605FB8">
        <w:t>-</w:t>
      </w:r>
      <w:r>
        <w:t>function when pressing the 'Run Optimal Solutions' button</w:t>
      </w:r>
    </w:p>
    <w:p w14:paraId="14003A62" w14:textId="77777777" w:rsidR="003E7E74" w:rsidRPr="005A7690" w:rsidRDefault="003E7E74" w:rsidP="00F347EB">
      <w:pPr>
        <w:pStyle w:val="tableEntry"/>
      </w:pPr>
    </w:p>
    <w:p w14:paraId="5DAD98F9" w14:textId="602413B2" w:rsidR="00596F2B" w:rsidRDefault="00F276AD" w:rsidP="00596F2B">
      <w:pPr>
        <w:pStyle w:val="Heading3"/>
        <w:framePr w:wrap="notBeside"/>
      </w:pPr>
      <w:r>
        <w:t>d</w:t>
      </w:r>
      <w:r w:rsidR="003E7E74">
        <w:t>st_platform</w:t>
      </w:r>
      <w:r>
        <w:t>.m</w:t>
      </w:r>
    </w:p>
    <w:p w14:paraId="645852AC" w14:textId="0AA7A5E9" w:rsidR="00F276AD" w:rsidRDefault="00605FB8" w:rsidP="00F276AD">
      <w:r>
        <w:t xml:space="preserve">The </w:t>
      </w:r>
      <w:r w:rsidR="003E7E74">
        <w:rPr>
          <w:rStyle w:val="codeChar"/>
        </w:rPr>
        <w:t>dst_platform</w:t>
      </w:r>
      <w:r w:rsidRPr="00605FB8">
        <w:t xml:space="preserve"> </w:t>
      </w:r>
      <w:r w:rsidR="002D4C88">
        <w:t>GUI</w:t>
      </w:r>
      <w:r>
        <w:t xml:space="preserve"> </w:t>
      </w:r>
      <w:r w:rsidR="0044215B">
        <w:t xml:space="preserve">is meant </w:t>
      </w:r>
      <w:r w:rsidR="00B664BA">
        <w:t>as the start platform for the user</w:t>
      </w:r>
      <w:r w:rsidR="0044215B">
        <w:t>. The</w:t>
      </w:r>
      <w:r w:rsidR="002D4C88">
        <w:t xml:space="preserve"> main function of the GUI</w:t>
      </w:r>
      <w:r>
        <w:t xml:space="preserve"> is to initiate the parameter classes, and pass these classes to different modules depending on the </w:t>
      </w:r>
      <w:r w:rsidR="002D4C88">
        <w:t>GUI</w:t>
      </w:r>
      <w:r w:rsidR="00AE301B">
        <w:t xml:space="preserve"> run-</w:t>
      </w:r>
      <w:r>
        <w:t>settings. This tool vastly simplifies testing of new functionality. One can run a new module by changing which function to be called at button press, make a new run button,</w:t>
      </w:r>
      <w:r w:rsidR="0044215B">
        <w:t xml:space="preserve"> </w:t>
      </w:r>
      <w:r>
        <w:t>or simply use the tool to initiate the classes and pass the parameters manually.</w:t>
      </w:r>
    </w:p>
    <w:p w14:paraId="2B296B18" w14:textId="61B094A6" w:rsidR="00AE301B" w:rsidRPr="00F276AD" w:rsidRDefault="002D4C88" w:rsidP="00F276AD">
      <w:r>
        <w:t>The GUI</w:t>
      </w:r>
      <w:r w:rsidR="00AE301B">
        <w:t xml:space="preserve"> can save presets, meaning that any combination of </w:t>
      </w:r>
      <w:r>
        <w:t xml:space="preserve">inputs and settings to the </w:t>
      </w:r>
      <w:r w:rsidRPr="002D4C88">
        <w:rPr>
          <w:rStyle w:val="codeChar"/>
        </w:rPr>
        <w:t>dst_platform</w:t>
      </w:r>
      <w:r w:rsidR="00AE301B">
        <w:t xml:space="preserve"> can be saved and will load when it is chosen from the dropdown menu. This will allow the user to inspect the differences between different input parameters, and retrace old settings at a later time. Saving is done by entering a name for the current preset and pressing ‘Save’, this will overwrite any preset with the same name. Pressing ‘Delete’ will delete the currently chosen preset in the dropdown menu.</w:t>
      </w:r>
    </w:p>
    <w:tbl>
      <w:tblPr>
        <w:tblStyle w:val="TableGrid"/>
        <w:tblW w:w="0" w:type="auto"/>
        <w:jc w:val="center"/>
        <w:tblLook w:val="04A0" w:firstRow="1" w:lastRow="0" w:firstColumn="1" w:lastColumn="0" w:noHBand="0" w:noVBand="1"/>
      </w:tblPr>
      <w:tblGrid>
        <w:gridCol w:w="9061"/>
      </w:tblGrid>
      <w:tr w:rsidR="00F276AD" w14:paraId="21439A7D" w14:textId="77777777" w:rsidTr="00F276AD">
        <w:trPr>
          <w:jc w:val="center"/>
        </w:trPr>
        <w:tc>
          <w:tcPr>
            <w:tcW w:w="9061" w:type="dxa"/>
            <w:tcBorders>
              <w:top w:val="nil"/>
              <w:left w:val="nil"/>
              <w:bottom w:val="nil"/>
              <w:right w:val="nil"/>
            </w:tcBorders>
            <w:vAlign w:val="center"/>
          </w:tcPr>
          <w:p w14:paraId="20827D66" w14:textId="7ABA8084" w:rsidR="00F276AD" w:rsidRDefault="00F95DE2" w:rsidP="00F276AD">
            <w:pPr>
              <w:pStyle w:val="tableEntry"/>
            </w:pPr>
            <w:r w:rsidRPr="00F95DE2">
              <w:rPr>
                <w:noProof/>
              </w:rPr>
              <w:lastRenderedPageBreak/>
              <w:drawing>
                <wp:inline distT="0" distB="0" distL="0" distR="0" wp14:anchorId="4EF064BD" wp14:editId="07102873">
                  <wp:extent cx="5608800" cy="7920000"/>
                  <wp:effectExtent l="0" t="0" r="0" b="5080"/>
                  <wp:docPr id="11" name="Picture 11" descr="\\webedit.ntnu.no\gardhi\dstReferenceManual\ds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webedit.ntnu.no\gardhi\dstReferenceManual\dst_gu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800" cy="7920000"/>
                          </a:xfrm>
                          <a:prstGeom prst="rect">
                            <a:avLst/>
                          </a:prstGeom>
                          <a:noFill/>
                          <a:ln>
                            <a:noFill/>
                          </a:ln>
                        </pic:spPr>
                      </pic:pic>
                    </a:graphicData>
                  </a:graphic>
                </wp:inline>
              </w:drawing>
            </w:r>
          </w:p>
          <w:p w14:paraId="67AFE51B" w14:textId="77777777" w:rsidR="00F276AD" w:rsidRDefault="00F276AD" w:rsidP="00F276AD">
            <w:pPr>
              <w:pStyle w:val="tableEntry"/>
            </w:pPr>
          </w:p>
          <w:p w14:paraId="7D770950" w14:textId="08D834D8" w:rsidR="00F276AD" w:rsidRDefault="00F276AD" w:rsidP="00F276AD">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13</w:t>
            </w:r>
            <w:r w:rsidR="008B7FDB">
              <w:fldChar w:fldCharType="end"/>
            </w:r>
            <w:r w:rsidR="002D4C88">
              <w:t>: the DST Platform GUI</w:t>
            </w:r>
          </w:p>
          <w:p w14:paraId="1F948F21" w14:textId="3E42DAC3" w:rsidR="00B664BA" w:rsidRPr="00F276AD" w:rsidRDefault="00B664BA" w:rsidP="00F276AD">
            <w:pPr>
              <w:pStyle w:val="Caption"/>
            </w:pPr>
          </w:p>
        </w:tc>
      </w:tr>
    </w:tbl>
    <w:p w14:paraId="1929617A" w14:textId="4906AEE6" w:rsidR="00AE301B" w:rsidRDefault="00AE301B" w:rsidP="008C6779">
      <w:r>
        <w:lastRenderedPageBreak/>
        <w:t xml:space="preserve">The </w:t>
      </w:r>
      <w:r w:rsidR="00E20539">
        <w:rPr>
          <w:rStyle w:val="codeChar"/>
        </w:rPr>
        <w:t>dst_platform</w:t>
      </w:r>
      <w:r>
        <w:t xml:space="preserve"> also has a plotting functionality to get a comprehensive overview of the simulation </w:t>
      </w:r>
      <w:r w:rsidR="00AF2DB4">
        <w:t xml:space="preserve">output </w:t>
      </w:r>
      <w:r>
        <w:t>space. This plot will appear when pressing the ‘Simulation Overview’ button. A detailed description can be found in</w:t>
      </w:r>
      <w:r w:rsidR="00E439CC">
        <w:t xml:space="preserve"> section </w:t>
      </w:r>
      <w:r w:rsidR="00E439CC">
        <w:fldChar w:fldCharType="begin"/>
      </w:r>
      <w:r w:rsidR="00E439CC">
        <w:instrText xml:space="preserve"> REF _Ref449108550 \r \h </w:instrText>
      </w:r>
      <w:r w:rsidR="00E439CC">
        <w:fldChar w:fldCharType="separate"/>
      </w:r>
      <w:r w:rsidR="008B7FDB">
        <w:t>2.5.3.1</w:t>
      </w:r>
      <w:r w:rsidR="00E439CC">
        <w:fldChar w:fldCharType="end"/>
      </w:r>
      <w:r w:rsidR="00E439CC">
        <w:t xml:space="preserve"> </w:t>
      </w:r>
      <w:r w:rsidR="00E439CC">
        <w:fldChar w:fldCharType="begin"/>
      </w:r>
      <w:r w:rsidR="00E439CC">
        <w:instrText xml:space="preserve"> REF _Ref449108550 \h </w:instrText>
      </w:r>
      <w:r w:rsidR="00E439CC">
        <w:fldChar w:fldCharType="separate"/>
      </w:r>
      <w:r w:rsidR="008B7FDB">
        <w:t>Simulations Overview</w:t>
      </w:r>
      <w:r w:rsidR="00E439CC">
        <w:fldChar w:fldCharType="end"/>
      </w:r>
      <w:r w:rsidR="00E439CC">
        <w:t>.</w:t>
      </w:r>
    </w:p>
    <w:p w14:paraId="1ECC739F" w14:textId="159E9E13" w:rsidR="008B6A0D" w:rsidRDefault="008B6A0D" w:rsidP="008C6779">
      <w:r>
        <w:t xml:space="preserve">The ‘Help’ button will open a browser window with the online documentation of the DST, this is described briefly in section </w:t>
      </w:r>
      <w:r>
        <w:fldChar w:fldCharType="begin"/>
      </w:r>
      <w:r>
        <w:instrText xml:space="preserve"> REF _Ref449112170 \r \h </w:instrText>
      </w:r>
      <w:r>
        <w:fldChar w:fldCharType="separate"/>
      </w:r>
      <w:r w:rsidR="008B7FDB">
        <w:t>2.6</w:t>
      </w:r>
      <w:r>
        <w:fldChar w:fldCharType="end"/>
      </w:r>
      <w:r>
        <w:t xml:space="preserve"> </w:t>
      </w:r>
      <w:r>
        <w:fldChar w:fldCharType="begin"/>
      </w:r>
      <w:r>
        <w:instrText xml:space="preserve"> REF _Ref449112170 \h </w:instrText>
      </w:r>
      <w:r>
        <w:fldChar w:fldCharType="separate"/>
      </w:r>
      <w:r w:rsidR="008B7FDB">
        <w:t>Documentation</w:t>
      </w:r>
      <w:r>
        <w:fldChar w:fldCharType="end"/>
      </w:r>
      <w:r>
        <w:t>.</w:t>
      </w:r>
    </w:p>
    <w:p w14:paraId="0122F767" w14:textId="102B2D85" w:rsidR="008B6A0D" w:rsidRDefault="008B6A0D" w:rsidP="008C6779">
      <w:r>
        <w:t xml:space="preserve">The </w:t>
      </w:r>
      <w:r w:rsidR="003E7E74">
        <w:t>‘Input Data Files’</w:t>
      </w:r>
      <w:r w:rsidR="002D4C88">
        <w:t xml:space="preserve"> panel</w:t>
      </w:r>
      <w:r w:rsidR="003E7E74">
        <w:t xml:space="preserve"> is where the filename of the different input files are passed from. The ‘Data Set’ field is the folder with the different files belonging to the same data-set.</w:t>
      </w:r>
    </w:p>
    <w:p w14:paraId="38FEEC1B" w14:textId="134A3F99" w:rsidR="003E7E74" w:rsidRDefault="003E7E74" w:rsidP="008C6779">
      <w:r>
        <w:t>The ‘Run Solution Explorer</w:t>
      </w:r>
      <w:r w:rsidR="00F62700">
        <w:t>’ button will open the Solution E</w:t>
      </w:r>
      <w:r>
        <w:t xml:space="preserve">xplorer GUI which is designed to compare and evaluate solutions found by the optimum search. The Solution Explorer is described in detail in section </w:t>
      </w:r>
      <w:r>
        <w:fldChar w:fldCharType="begin"/>
      </w:r>
      <w:r>
        <w:instrText xml:space="preserve"> REF _Ref449112691 \r \h </w:instrText>
      </w:r>
      <w:r>
        <w:fldChar w:fldCharType="separate"/>
      </w:r>
      <w:r w:rsidR="008B7FDB">
        <w:t>2.5.2</w:t>
      </w:r>
      <w:r>
        <w:fldChar w:fldCharType="end"/>
      </w:r>
      <w:r>
        <w:t xml:space="preserve"> </w:t>
      </w:r>
      <w:r>
        <w:fldChar w:fldCharType="begin"/>
      </w:r>
      <w:r>
        <w:instrText xml:space="preserve"> REF _Ref449112691 \h </w:instrText>
      </w:r>
      <w:r>
        <w:fldChar w:fldCharType="separate"/>
      </w:r>
      <w:r w:rsidR="008B7FDB">
        <w:t>solution_explorer.m</w:t>
      </w:r>
      <w:r>
        <w:fldChar w:fldCharType="end"/>
      </w:r>
      <w:r>
        <w:t>.</w:t>
      </w:r>
    </w:p>
    <w:p w14:paraId="21E8E091" w14:textId="5B111F46" w:rsidR="00AF2DB4" w:rsidRDefault="00DF563D" w:rsidP="00AF2DB4">
      <w:pPr>
        <w:pStyle w:val="Heading4"/>
        <w:framePr w:wrap="notBeside"/>
      </w:pPr>
      <w:r>
        <w:t>Running-Modes Available to the DST platform</w:t>
      </w:r>
    </w:p>
    <w:p w14:paraId="395DD17C" w14:textId="03563F71" w:rsidR="008C6779" w:rsidRDefault="008C6779" w:rsidP="008C6779">
      <w:r>
        <w:t xml:space="preserve">Under the ‘Run Calculations’ header, there is a checkbox for ‘Generation Strategy – Biomass’. This run-mode will be described in section </w:t>
      </w:r>
      <w:r>
        <w:fldChar w:fldCharType="begin"/>
      </w:r>
      <w:r>
        <w:instrText xml:space="preserve"> REF _Ref449109167 \r \h </w:instrText>
      </w:r>
      <w:r>
        <w:fldChar w:fldCharType="separate"/>
      </w:r>
      <w:r w:rsidR="008B7FDB">
        <w:t>2.4</w:t>
      </w:r>
      <w:r>
        <w:fldChar w:fldCharType="end"/>
      </w:r>
      <w:r>
        <w:t xml:space="preserve"> </w:t>
      </w:r>
      <w:r>
        <w:fldChar w:fldCharType="begin"/>
      </w:r>
      <w:r>
        <w:instrText xml:space="preserve"> REF _Ref449109167 \h </w:instrText>
      </w:r>
      <w:r>
        <w:fldChar w:fldCharType="separate"/>
      </w:r>
      <w:r w:rsidR="008B7FDB">
        <w:t>Biomass System</w:t>
      </w:r>
      <w:r>
        <w:fldChar w:fldCharType="end"/>
      </w:r>
      <w:r>
        <w:t>. When checked, the system will simulate with a generic operation of a biomass system, parallel with the PV panel.</w:t>
      </w:r>
    </w:p>
    <w:p w14:paraId="57999F81" w14:textId="4F86EFEF" w:rsidR="008C6779" w:rsidRDefault="008C6779" w:rsidP="008C6779">
      <w:r>
        <w:t>The ‘Optimal Solution Output’ radio-button choices be</w:t>
      </w:r>
      <w:r w:rsidR="00AF2DB4">
        <w:t xml:space="preserve">low the biomass checkbox decide which optimization module that should run. The ‘LLP Constrained’ optimums is the original optimization from </w:t>
      </w:r>
      <w:r w:rsidR="00AF2DB4" w:rsidRPr="008B6A0D">
        <w:rPr>
          <w:rStyle w:val="codeChar"/>
        </w:rPr>
        <w:t>logplot.m</w:t>
      </w:r>
      <w:r w:rsidR="00AF2DB4">
        <w:t xml:space="preserve">, this is now the </w:t>
      </w:r>
      <w:r w:rsidR="00AF2DB4" w:rsidRPr="008B6A0D">
        <w:rPr>
          <w:rStyle w:val="codeChar"/>
        </w:rPr>
        <w:t>llp_constrained_optimums</w:t>
      </w:r>
      <w:r w:rsidR="00AF2DB4">
        <w:t xml:space="preserve"> function. This module will iterate through a set of LLP values. If one or more matches of LLP are found in the simulation output space (with a given acceptance), the simulation with the lowest NPC is chosen as the optimal solution.</w:t>
      </w:r>
    </w:p>
    <w:p w14:paraId="03A0EBE9" w14:textId="775D567E" w:rsidR="00AF2DB4" w:rsidRDefault="00AF2DB4" w:rsidP="008C6779">
      <w:r>
        <w:t xml:space="preserve">The ‘NPC Constrained’ optimum search works the same way, the difference is that instead of searching a range of LLP, it searches a range of NPC, and picks the smallest LLP as the optimal solution when a match is found. The </w:t>
      </w:r>
      <w:r w:rsidR="008B6A0D">
        <w:t xml:space="preserve">module is implemented in a </w:t>
      </w:r>
      <w:r>
        <w:t xml:space="preserve">function called </w:t>
      </w:r>
      <w:r w:rsidRPr="008B6A0D">
        <w:rPr>
          <w:rStyle w:val="codeChar"/>
        </w:rPr>
        <w:t>npc_constrained_optimums</w:t>
      </w:r>
      <w:r>
        <w:t>.</w:t>
      </w:r>
    </w:p>
    <w:p w14:paraId="27C53E58" w14:textId="00E5FA75" w:rsidR="00AF2DB4" w:rsidRDefault="00AF2DB4" w:rsidP="008C6779">
      <w:r>
        <w:t xml:space="preserve">The ‘LCoE Constrained’ optimum search will </w:t>
      </w:r>
      <w:r w:rsidR="00CA52CC">
        <w:t xml:space="preserve">call the </w:t>
      </w:r>
      <w:r w:rsidR="00CA52CC" w:rsidRPr="008B6A0D">
        <w:rPr>
          <w:rStyle w:val="codeChar"/>
        </w:rPr>
        <w:t xml:space="preserve">lcoe_optimums </w:t>
      </w:r>
      <w:r w:rsidR="00CA52CC">
        <w:t xml:space="preserve">module. This function </w:t>
      </w:r>
      <w:r>
        <w:t>simply chose the lowest LCoE in the simulation</w:t>
      </w:r>
      <w:r w:rsidR="00CA52CC">
        <w:t xml:space="preserve"> output</w:t>
      </w:r>
      <w:r>
        <w:t xml:space="preserve"> space. It will also </w:t>
      </w:r>
      <w:r w:rsidR="00E05B1E">
        <w:t xml:space="preserve">generate a warning </w:t>
      </w:r>
      <w:r w:rsidR="00CA52CC">
        <w:t>if the lowest LCoE is found at</w:t>
      </w:r>
      <w:r>
        <w:t xml:space="preserve"> a </w:t>
      </w:r>
      <w:r w:rsidR="008B6A0D">
        <w:t>boundary</w:t>
      </w:r>
      <w:r w:rsidR="00CA52CC">
        <w:t>, indicating that there might still be lower LCoE</w:t>
      </w:r>
      <w:r w:rsidR="00E20539">
        <w:t xml:space="preserve"> values in</w:t>
      </w:r>
      <w:r w:rsidR="00CA52CC">
        <w:t xml:space="preserve"> solutions if the simulation space is expanded further.</w:t>
      </w:r>
      <w:r>
        <w:t xml:space="preserve"> </w:t>
      </w:r>
    </w:p>
    <w:p w14:paraId="3AE9A2D0" w14:textId="7B2FF4BD" w:rsidR="00DF563D" w:rsidRPr="00F276AD" w:rsidRDefault="00DF563D" w:rsidP="008C6779">
      <w:r>
        <w:t xml:space="preserve">A detailed explanation of all the functions </w:t>
      </w:r>
      <w:r w:rsidR="002F6B79">
        <w:t xml:space="preserve">and modules, </w:t>
      </w:r>
      <w:r>
        <w:t xml:space="preserve">are available in the online documentation at </w:t>
      </w:r>
      <w:hyperlink r:id="rId44" w:history="1">
        <w:r w:rsidR="002F6B79" w:rsidRPr="00BD6CA8">
          <w:rPr>
            <w:rStyle w:val="Hyperlink"/>
          </w:rPr>
          <w:t>http://folk.ntnu.no/gardhi/dstReferenceManual/referenceManual.html</w:t>
        </w:r>
      </w:hyperlink>
      <w:r w:rsidR="002F6B79">
        <w:t>. The functions are not explained here as they are only utilized by the DST platform as external modules.</w:t>
      </w:r>
    </w:p>
    <w:p w14:paraId="70F5867B" w14:textId="01BA54EA" w:rsidR="00596F2B" w:rsidRDefault="00F276AD" w:rsidP="00596F2B">
      <w:pPr>
        <w:pStyle w:val="Heading3"/>
        <w:framePr w:wrap="notBeside"/>
      </w:pPr>
      <w:bookmarkStart w:id="34" w:name="_Ref449112691"/>
      <w:r>
        <w:t>solution_explorer.m</w:t>
      </w:r>
      <w:bookmarkEnd w:id="34"/>
    </w:p>
    <w:p w14:paraId="5666123D" w14:textId="03A1FB56" w:rsidR="00A370A2" w:rsidRDefault="005E280C" w:rsidP="00A370A2">
      <w:r>
        <w:t>The solution explorer is implemented t</w:t>
      </w:r>
      <w:r w:rsidR="00A370A2">
        <w:t>o assist the user in understanding the results from th</w:t>
      </w:r>
      <w:r>
        <w:t xml:space="preserve">e DST. </w:t>
      </w:r>
      <w:r w:rsidR="00A370A2">
        <w:t xml:space="preserve">The solution explorer allows the user to choose different solutions and compare them to other </w:t>
      </w:r>
      <w:r w:rsidR="00A370A2">
        <w:lastRenderedPageBreak/>
        <w:t>solutions. There are a number of outputs that are seen as essential to understand the implications of a choice. These belong to ‘General Info’, ‘Averages’, ‘Worst Case’ and ‘Biomass’.</w:t>
      </w:r>
    </w:p>
    <w:p w14:paraId="2B687D22" w14:textId="3CB9CF00" w:rsidR="00F276AD" w:rsidRDefault="002F6B79" w:rsidP="00F276AD">
      <w:r>
        <w:t>The Solution Explorer is a way of analyzing the simulations chosen from the optimal search modules. These are stored in the Optimal Solutions class. The tool lists all the solutions stored in the variable  ‘</w:t>
      </w:r>
      <w:r w:rsidRPr="002F6B79">
        <w:rPr>
          <w:rStyle w:val="codeChar"/>
        </w:rPr>
        <w:t>OptSol</w:t>
      </w:r>
      <w:r w:rsidRPr="002F6B79">
        <w:t>’</w:t>
      </w:r>
      <w:r>
        <w:t xml:space="preserve"> in the workspace, as seen beneath the text ‘Pick a Solution to Examine’ in </w:t>
      </w:r>
      <w:r>
        <w:fldChar w:fldCharType="begin"/>
      </w:r>
      <w:r>
        <w:instrText xml:space="preserve"> REF _Ref449191195 \h </w:instrText>
      </w:r>
      <w:r>
        <w:fldChar w:fldCharType="separate"/>
      </w:r>
      <w:r w:rsidR="008B7FDB">
        <w:t xml:space="preserve">Figure </w:t>
      </w:r>
      <w:r w:rsidR="008B7FDB">
        <w:rPr>
          <w:noProof/>
        </w:rPr>
        <w:t>2</w:t>
      </w:r>
      <w:r w:rsidR="008B7FDB">
        <w:t>:</w:t>
      </w:r>
      <w:r w:rsidR="008B7FDB">
        <w:rPr>
          <w:noProof/>
        </w:rPr>
        <w:t>15</w:t>
      </w:r>
      <w:r>
        <w:fldChar w:fldCharType="end"/>
      </w:r>
      <w:r>
        <w:t xml:space="preserve">. Here are some key values to characterize the overall functionality of the simulation, these are NPC, LCoE and LLP. Once </w:t>
      </w:r>
      <w:r w:rsidR="00A370A2">
        <w:t>a</w:t>
      </w:r>
      <w:r>
        <w:t xml:space="preserve"> solution is highlighted, the different buttons will produce outputs for examining the</w:t>
      </w:r>
      <w:r w:rsidR="00A370A2">
        <w:t xml:space="preserve"> current</w:t>
      </w:r>
      <w:r>
        <w:t xml:space="preserve"> solution.</w:t>
      </w:r>
    </w:p>
    <w:p w14:paraId="75A41536" w14:textId="557E5B86" w:rsidR="00A1783E" w:rsidRDefault="00981A1C" w:rsidP="00F276AD">
      <w:r>
        <w:t xml:space="preserve">Each solution has </w:t>
      </w:r>
      <w:r w:rsidR="00A1783E">
        <w:t>index</w:t>
      </w:r>
      <w:r>
        <w:t>es</w:t>
      </w:r>
      <w:r w:rsidR="00A1783E">
        <w:t xml:space="preserve"> in the differe</w:t>
      </w:r>
      <w:r w:rsidR="00F536B2">
        <w:t xml:space="preserve">nt output matrices. These are normally referred to as </w:t>
      </w:r>
      <w:r w:rsidR="00F536B2" w:rsidRPr="00F536B2">
        <w:rPr>
          <w:rStyle w:val="codeChar"/>
        </w:rPr>
        <w:t>iPv</w:t>
      </w:r>
      <w:r w:rsidR="00F536B2">
        <w:t xml:space="preserve"> and </w:t>
      </w:r>
      <w:r w:rsidR="00F536B2" w:rsidRPr="00F536B2">
        <w:rPr>
          <w:rStyle w:val="codeChar"/>
        </w:rPr>
        <w:t>jBatt</w:t>
      </w:r>
      <w:r w:rsidR="00F536B2">
        <w:t xml:space="preserve"> in the code context, in the output windows this translates to ‘PV iteration’ and ‘Battery iteration’.</w:t>
      </w:r>
    </w:p>
    <w:p w14:paraId="456728D5" w14:textId="7729F675" w:rsidR="005E280C" w:rsidRDefault="005E280C" w:rsidP="00CF604F">
      <w:r>
        <w:t xml:space="preserve">The radio toggle buttons under the Data Analysis Output windows decide which window the output should appear on. </w:t>
      </w:r>
      <w:r w:rsidR="00D53C7D">
        <w:t>I</w:t>
      </w:r>
      <w:r>
        <w:t>f the ‘Output In New Window’</w:t>
      </w:r>
      <w:r w:rsidR="00D53C7D">
        <w:t xml:space="preserve"> option is chosen, outputs will appear in a new floating windows. This choice</w:t>
      </w:r>
      <w:r>
        <w:t xml:space="preserve"> will allow for more than two windo</w:t>
      </w:r>
      <w:r w:rsidR="00D53C7D">
        <w:t>ws for comparison</w:t>
      </w:r>
      <w:r>
        <w:t xml:space="preserve">. This is displayed in figure </w:t>
      </w:r>
      <w:r w:rsidR="00D53C7D">
        <w:fldChar w:fldCharType="begin"/>
      </w:r>
      <w:r w:rsidR="00D53C7D">
        <w:instrText xml:space="preserve"> REF _Ref449622754 \h </w:instrText>
      </w:r>
      <w:r w:rsidR="00D53C7D">
        <w:fldChar w:fldCharType="separate"/>
      </w:r>
      <w:r w:rsidR="008B7FDB">
        <w:t xml:space="preserve">Figure </w:t>
      </w:r>
      <w:r w:rsidR="008B7FDB">
        <w:rPr>
          <w:noProof/>
        </w:rPr>
        <w:t>2</w:t>
      </w:r>
      <w:r w:rsidR="008B7FDB">
        <w:t>:</w:t>
      </w:r>
      <w:r w:rsidR="008B7FDB">
        <w:rPr>
          <w:noProof/>
        </w:rPr>
        <w:t>14</w:t>
      </w:r>
      <w:r w:rsidR="008B7FDB">
        <w:t xml:space="preserve"> A floating Worst-Case Ouput Window</w:t>
      </w:r>
      <w:r w:rsidR="00D53C7D">
        <w:fldChar w:fldCharType="end"/>
      </w:r>
      <w:r w:rsidR="00D53C7D">
        <w:t>. Plots will always appear in new floating windows (plot default behavior).</w:t>
      </w:r>
    </w:p>
    <w:tbl>
      <w:tblPr>
        <w:tblStyle w:val="TableGrid"/>
        <w:tblW w:w="0" w:type="auto"/>
        <w:jc w:val="center"/>
        <w:tblLook w:val="04A0" w:firstRow="1" w:lastRow="0" w:firstColumn="1" w:lastColumn="0" w:noHBand="0" w:noVBand="1"/>
      </w:tblPr>
      <w:tblGrid>
        <w:gridCol w:w="9061"/>
      </w:tblGrid>
      <w:tr w:rsidR="00D53C7D" w14:paraId="7CAE219A" w14:textId="77777777" w:rsidTr="00D53C7D">
        <w:trPr>
          <w:jc w:val="center"/>
        </w:trPr>
        <w:tc>
          <w:tcPr>
            <w:tcW w:w="9061" w:type="dxa"/>
            <w:tcBorders>
              <w:top w:val="nil"/>
              <w:left w:val="nil"/>
              <w:bottom w:val="nil"/>
              <w:right w:val="nil"/>
            </w:tcBorders>
            <w:vAlign w:val="center"/>
          </w:tcPr>
          <w:p w14:paraId="62243CFE" w14:textId="7FF43509" w:rsidR="00D53C7D" w:rsidRDefault="00D23907" w:rsidP="00D53C7D">
            <w:pPr>
              <w:pStyle w:val="tableEntry"/>
              <w:jc w:val="center"/>
            </w:pPr>
            <w:r>
              <w:rPr>
                <w:noProof/>
              </w:rPr>
              <w:t xml:space="preserve"> </w:t>
            </w:r>
            <w:r w:rsidR="00BC574B" w:rsidRPr="00BC574B">
              <w:rPr>
                <w:noProof/>
              </w:rPr>
              <w:drawing>
                <wp:inline distT="0" distB="0" distL="0" distR="0" wp14:anchorId="517EBDBC" wp14:editId="3DBB22C3">
                  <wp:extent cx="4552950" cy="415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422" cy="4186066"/>
                          </a:xfrm>
                          <a:prstGeom prst="rect">
                            <a:avLst/>
                          </a:prstGeom>
                          <a:noFill/>
                          <a:ln>
                            <a:noFill/>
                          </a:ln>
                        </pic:spPr>
                      </pic:pic>
                    </a:graphicData>
                  </a:graphic>
                </wp:inline>
              </w:drawing>
            </w:r>
          </w:p>
          <w:p w14:paraId="3E451E74" w14:textId="34D23E53" w:rsidR="00D53C7D" w:rsidRDefault="00D53C7D" w:rsidP="00D53C7D">
            <w:pPr>
              <w:pStyle w:val="Caption"/>
            </w:pPr>
            <w:bookmarkStart w:id="35" w:name="_Ref44962275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14</w:t>
            </w:r>
            <w:r w:rsidR="008B7FDB">
              <w:fldChar w:fldCharType="end"/>
            </w:r>
            <w:r>
              <w:t xml:space="preserve"> A floating Worst-Case Ouput Window</w:t>
            </w:r>
            <w:bookmarkEnd w:id="35"/>
          </w:p>
        </w:tc>
      </w:tr>
    </w:tbl>
    <w:p w14:paraId="4918FCAE" w14:textId="1434339A" w:rsidR="00D53C7D" w:rsidRDefault="00D53C7D" w:rsidP="00F276AD"/>
    <w:tbl>
      <w:tblPr>
        <w:tblStyle w:val="TableGrid"/>
        <w:tblW w:w="5578" w:type="pct"/>
        <w:jc w:val="center"/>
        <w:tblLook w:val="04A0" w:firstRow="1" w:lastRow="0" w:firstColumn="1" w:lastColumn="0" w:noHBand="0" w:noVBand="1"/>
      </w:tblPr>
      <w:tblGrid>
        <w:gridCol w:w="10120"/>
      </w:tblGrid>
      <w:tr w:rsidR="00F276AD" w14:paraId="5565839B" w14:textId="77777777" w:rsidTr="00B31D61">
        <w:trPr>
          <w:trHeight w:val="9167"/>
          <w:jc w:val="center"/>
        </w:trPr>
        <w:tc>
          <w:tcPr>
            <w:tcW w:w="10120" w:type="dxa"/>
            <w:tcBorders>
              <w:top w:val="nil"/>
              <w:left w:val="nil"/>
              <w:bottom w:val="nil"/>
              <w:right w:val="nil"/>
            </w:tcBorders>
            <w:vAlign w:val="center"/>
          </w:tcPr>
          <w:p w14:paraId="1BD5BAFF" w14:textId="6DD11C9C" w:rsidR="00F276AD" w:rsidRPr="00F276AD" w:rsidRDefault="00B31D61" w:rsidP="00B31D61">
            <w:pPr>
              <w:pStyle w:val="tableEntry"/>
              <w:jc w:val="center"/>
            </w:pPr>
            <w:r w:rsidRPr="00B31D61">
              <w:rPr>
                <w:noProof/>
              </w:rPr>
              <w:lastRenderedPageBreak/>
              <w:drawing>
                <wp:inline distT="0" distB="0" distL="0" distR="0" wp14:anchorId="351821C4" wp14:editId="5408E85F">
                  <wp:extent cx="6134804" cy="6757059"/>
                  <wp:effectExtent l="0" t="0" r="0" b="5715"/>
                  <wp:docPr id="28" name="Picture 28" descr="\\webedit.ntnu.no\gardhi\dstReferenceManual\solution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bedit.ntnu.no\gardhi\dstReferenceManual\solution_explor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6801" cy="6781287"/>
                          </a:xfrm>
                          <a:prstGeom prst="rect">
                            <a:avLst/>
                          </a:prstGeom>
                          <a:noFill/>
                          <a:ln>
                            <a:noFill/>
                          </a:ln>
                        </pic:spPr>
                      </pic:pic>
                    </a:graphicData>
                  </a:graphic>
                </wp:inline>
              </w:drawing>
            </w:r>
          </w:p>
          <w:p w14:paraId="1471707E" w14:textId="77777777" w:rsidR="00F276AD" w:rsidRDefault="00F276AD" w:rsidP="00B31D61">
            <w:pPr>
              <w:pStyle w:val="tableEntry"/>
              <w:jc w:val="center"/>
            </w:pPr>
          </w:p>
          <w:p w14:paraId="5DB3CA52" w14:textId="49DEBE93" w:rsidR="00A370A2" w:rsidRPr="00F276AD" w:rsidRDefault="00F276AD" w:rsidP="00B31D61">
            <w:pPr>
              <w:pStyle w:val="Caption"/>
            </w:pPr>
            <w:bookmarkStart w:id="36" w:name="_Ref44919119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15</w:t>
            </w:r>
            <w:r w:rsidR="008B7FDB">
              <w:fldChar w:fldCharType="end"/>
            </w:r>
            <w:bookmarkEnd w:id="36"/>
            <w:r>
              <w:t xml:space="preserve"> The Solution Explorer</w:t>
            </w:r>
          </w:p>
        </w:tc>
      </w:tr>
    </w:tbl>
    <w:p w14:paraId="340AB6AE" w14:textId="386B417E" w:rsidR="00D53C7D" w:rsidRDefault="00F95DE2" w:rsidP="00D53C7D">
      <w:pPr>
        <w:pStyle w:val="Heading4"/>
        <w:framePr w:wrap="notBeside"/>
      </w:pPr>
      <w:r>
        <w:t>Available Outputs to</w:t>
      </w:r>
      <w:r w:rsidR="00D53C7D">
        <w:t xml:space="preserve"> the Solution Explorer</w:t>
      </w:r>
    </w:p>
    <w:p w14:paraId="14D50FBC" w14:textId="6D30836D" w:rsidR="00E00F14" w:rsidRDefault="00E00F14" w:rsidP="00D53C7D">
      <w:r>
        <w:t xml:space="preserve">The different buttons will output different kinds of information. A </w:t>
      </w:r>
      <w:r w:rsidR="003B138A">
        <w:t>LoL</w:t>
      </w:r>
      <w:r>
        <w:t xml:space="preserve"> value alone is not enough to understa</w:t>
      </w:r>
      <w:r w:rsidR="00AD09CA">
        <w:t>nd how a system operates. For example, these</w:t>
      </w:r>
      <w:r>
        <w:t xml:space="preserve"> outputs </w:t>
      </w:r>
      <w:r w:rsidR="00AD09CA">
        <w:t>gives</w:t>
      </w:r>
      <w:r>
        <w:t xml:space="preserve"> the user an idea of whether the </w:t>
      </w:r>
      <w:r w:rsidR="003B138A">
        <w:t>LoL</w:t>
      </w:r>
      <w:r>
        <w:t xml:space="preserve"> stems from some incidences of lost load, or from a regular daily small </w:t>
      </w:r>
      <w:r w:rsidR="003B138A">
        <w:t>LoL</w:t>
      </w:r>
      <w:r>
        <w:t>. The latter</w:t>
      </w:r>
      <w:r w:rsidR="00AD09CA">
        <w:t>, frequent lost load occurrences,</w:t>
      </w:r>
      <w:r>
        <w:t xml:space="preserve"> </w:t>
      </w:r>
      <w:r w:rsidR="00AD09CA">
        <w:t>is</w:t>
      </w:r>
      <w:r>
        <w:t xml:space="preserve"> a worse alternati</w:t>
      </w:r>
      <w:r w:rsidR="00AD09CA">
        <w:t>ve. A few occurrences of high magnitude of lost load is less critical</w:t>
      </w:r>
      <w:r>
        <w:t>.</w:t>
      </w:r>
      <w:r w:rsidR="00AD09CA">
        <w:t xml:space="preserve"> </w:t>
      </w:r>
    </w:p>
    <w:p w14:paraId="79DF38C5" w14:textId="41BC53D3" w:rsidR="00D53C7D" w:rsidRDefault="00AD09CA" w:rsidP="00D53C7D">
      <w:r>
        <w:lastRenderedPageBreak/>
        <w:t>‘</w:t>
      </w:r>
      <w:r w:rsidR="00D53C7D">
        <w:t>General Info</w:t>
      </w:r>
      <w:r>
        <w:t>’</w:t>
      </w:r>
      <w:r w:rsidR="00E00F14">
        <w:t xml:space="preserve"> serves as an overview of recognizable characteristics for the user. The output includes which simulation the solution is pointing to in terms of kW/kWh a</w:t>
      </w:r>
      <w:r>
        <w:t>nd indexes, several totals and</w:t>
      </w:r>
      <w:r w:rsidR="00E00F14">
        <w:t xml:space="preserve"> counter</w:t>
      </w:r>
      <w:r>
        <w:t>s. The counters are</w:t>
      </w:r>
      <w:r w:rsidR="00E00F14">
        <w:t xml:space="preserve"> for battery replacements </w:t>
      </w:r>
      <w:r>
        <w:t xml:space="preserve">during plant lifetime, which are very expensive and also connected to some risk, </w:t>
      </w:r>
      <w:r w:rsidR="00E00F14">
        <w:t>and occurrences of lost load.</w:t>
      </w:r>
    </w:p>
    <w:p w14:paraId="310ADEA4" w14:textId="407B6746" w:rsidR="00D53C7D" w:rsidRDefault="00A440B1" w:rsidP="00D53C7D">
      <w:r>
        <w:t>‘</w:t>
      </w:r>
      <w:r w:rsidR="00D53C7D">
        <w:t>Averages</w:t>
      </w:r>
      <w:r>
        <w:t>’</w:t>
      </w:r>
      <w:r w:rsidR="00E00F14">
        <w:t xml:space="preserve"> are for understanding of the general performance of the system. As mentioned earlier we want to know if the system is regularly offline or if there has been some large occurrences, this is visible in terms of time when comparing ‘Average Downtime Length’ and ‘Daily Average Downtime’,  and </w:t>
      </w:r>
      <w:r w:rsidR="004F5918">
        <w:t>in terms of kW when comparing ‘Average Lost Load During Downtime’ to ‘Daily Average Lost Load’. The outputs from ‘Worst-Case’</w:t>
      </w:r>
      <w:r w:rsidR="00980A1A">
        <w:t xml:space="preserve"> are also relevant</w:t>
      </w:r>
      <w:r w:rsidR="004F5918">
        <w:t xml:space="preserve"> here.</w:t>
      </w:r>
    </w:p>
    <w:p w14:paraId="2C078770" w14:textId="7328C485" w:rsidR="00D53C7D" w:rsidRDefault="00A440B1" w:rsidP="00D53C7D">
      <w:r>
        <w:t>‘</w:t>
      </w:r>
      <w:r w:rsidR="00D53C7D">
        <w:t>Worst-Case</w:t>
      </w:r>
      <w:r>
        <w:t>’</w:t>
      </w:r>
      <w:r w:rsidR="002A0841">
        <w:t xml:space="preserve"> will tell you about the different worst-case scenarios for our system. Here we have specific intervals within the time series, and so the time when worst cases occur is also displayed. This way the user knows whether the worst cases are connected. The worst cases also gives an understanding of potential difficulties of running the system. By comparing worst case to averages, the user will understand better what kind of conditions that might occur, and how probable they are. If the worst case is close to the average, the user might have to consider </w:t>
      </w:r>
      <w:r>
        <w:t xml:space="preserve">expanding </w:t>
      </w:r>
      <w:r w:rsidR="002A0841">
        <w:t>margins in case these conditions might</w:t>
      </w:r>
      <w:r>
        <w:t xml:space="preserve"> occur</w:t>
      </w:r>
      <w:r w:rsidR="002A0841">
        <w:t xml:space="preserve"> more frequently.</w:t>
      </w:r>
    </w:p>
    <w:p w14:paraId="316E6948" w14:textId="5782A360" w:rsidR="00D53C7D" w:rsidRDefault="00A440B1" w:rsidP="00D53C7D">
      <w:r>
        <w:t>‘</w:t>
      </w:r>
      <w:r w:rsidR="00D53C7D">
        <w:t>Biomass-System</w:t>
      </w:r>
      <w:r>
        <w:t xml:space="preserve">’ delivers an overview picture of how the biomass system worked and the costs of running and implementing it. </w:t>
      </w:r>
      <w:r w:rsidR="00CF604F">
        <w:t xml:space="preserve">The </w:t>
      </w:r>
      <w:r w:rsidR="00501814">
        <w:t>LCoE of the biomass system</w:t>
      </w:r>
      <w:r w:rsidR="00CF604F">
        <w:t xml:space="preserve"> wi</w:t>
      </w:r>
      <w:r w:rsidR="0072143C">
        <w:t>ll enable a comparison of the final cost per kWh of the system.  The running times and transitions communicates how well the system is scaled, and how it works compared to it</w:t>
      </w:r>
      <w:r w:rsidR="003B138A">
        <w:t>s purpose. For example, m</w:t>
      </w:r>
      <w:r w:rsidR="0072143C">
        <w:t xml:space="preserve">uch time spent in ‘Waiting To Retry’ indicates that the generators kW output is too small to handle the </w:t>
      </w:r>
      <w:r w:rsidR="003B138A">
        <w:t>LoL magnitudes.</w:t>
      </w:r>
    </w:p>
    <w:p w14:paraId="6BC8A539" w14:textId="07F17A88" w:rsidR="002129E2" w:rsidRPr="00D53C7D" w:rsidRDefault="002129E2" w:rsidP="00D53C7D">
      <w:r>
        <w:t xml:space="preserve">The unused generator output indicates the extent of failed attempts of running the generator. These attempts fail when the output kW is too small to cover the load, and the generator is shut down until the </w:t>
      </w:r>
      <w:r w:rsidRPr="002129E2">
        <w:rPr>
          <w:rStyle w:val="codeChar"/>
        </w:rPr>
        <w:t>waitToRetryDelay</w:t>
      </w:r>
      <w:r>
        <w:t xml:space="preserve"> has finished.</w:t>
      </w:r>
    </w:p>
    <w:p w14:paraId="1AAF19EA" w14:textId="5C3E4B67" w:rsidR="002038FE" w:rsidRDefault="00A7200D" w:rsidP="00A7200D">
      <w:pPr>
        <w:pStyle w:val="Heading3"/>
        <w:framePr w:wrap="notBeside"/>
      </w:pPr>
      <w:r>
        <w:t>Plots</w:t>
      </w:r>
    </w:p>
    <w:p w14:paraId="4A81E6D2" w14:textId="51916296" w:rsidR="006C62DC" w:rsidRDefault="002038FE" w:rsidP="002038FE">
      <w:r>
        <w:t>Plots are important in the DST. Users can visualize the hourly levels in order to understand how the system work, but also when and how much the micro grid fail. The previous DST would not allow any single function to run without running entire simulations. In the case of plotting, one would have to simulate the system in order to find what solution (combination of PV and battery) one wished to examine, then one would have to hard-code the DST to plot this solution as it was iterated over. This continuous hard coding and redundant computation was vastly time consuming. The rewritten DST has one function for each plot.</w:t>
      </w:r>
    </w:p>
    <w:p w14:paraId="6CFA18AC" w14:textId="37C3D810" w:rsidR="002038FE" w:rsidRDefault="006C62DC" w:rsidP="006C62DC">
      <w:pPr>
        <w:spacing w:before="0" w:after="160" w:line="259" w:lineRule="auto"/>
        <w:ind w:firstLine="0"/>
        <w:contextualSpacing w:val="0"/>
      </w:pPr>
      <w:r>
        <w:br w:type="page"/>
      </w:r>
    </w:p>
    <w:p w14:paraId="086C985E" w14:textId="27C51CDC" w:rsidR="00AE301B" w:rsidRDefault="008A588A" w:rsidP="00AE301B">
      <w:pPr>
        <w:pStyle w:val="Heading4"/>
        <w:framePr w:wrap="notBeside"/>
      </w:pPr>
      <w:bookmarkStart w:id="37" w:name="_Ref449108550"/>
      <w:r>
        <w:lastRenderedPageBreak/>
        <w:t>Simulations O</w:t>
      </w:r>
      <w:r w:rsidR="00AE301B">
        <w:t>verview</w:t>
      </w:r>
      <w:bookmarkEnd w:id="37"/>
    </w:p>
    <w:p w14:paraId="73960E5A" w14:textId="680538E2" w:rsidR="00453B37" w:rsidRDefault="00877806" w:rsidP="00AE301B">
      <w:r>
        <w:t>It is vital to understand the simulation space when trying new parameters to the system, or when searching for a feas</w:t>
      </w:r>
      <w:r w:rsidR="008A588A">
        <w:t>ible solution. The simulations O</w:t>
      </w:r>
      <w:r>
        <w:t>verview plot is implemented in order to see the results in a larger context</w:t>
      </w:r>
      <w:r w:rsidR="0011351A">
        <w:t>, to understand how solutions appear in the simulation space</w:t>
      </w:r>
      <w:r>
        <w:t>.</w:t>
      </w:r>
      <w:r w:rsidR="00465727">
        <w:t xml:space="preserve"> </w:t>
      </w:r>
    </w:p>
    <w:p w14:paraId="73031387" w14:textId="6D36F820" w:rsidR="008A588A" w:rsidRDefault="008A588A" w:rsidP="00AE301B">
      <w:r>
        <w:t xml:space="preserve">The plot is immediately useful when limiting the simulation space and when changing solution resolution, as the first step of using the tool and changing the </w:t>
      </w:r>
      <w:r w:rsidRPr="008A588A">
        <w:rPr>
          <w:rStyle w:val="codeChar"/>
        </w:rPr>
        <w:t>SimulationsParameters</w:t>
      </w:r>
      <w:r>
        <w:t xml:space="preserve"> input.</w:t>
      </w:r>
    </w:p>
    <w:p w14:paraId="491E030C" w14:textId="5EB184F6" w:rsidR="00AE301B" w:rsidRDefault="00465727" w:rsidP="00AE301B">
      <w:r>
        <w:t xml:space="preserve">The plots have the same layout as the matrices of which they represent. The </w:t>
      </w:r>
      <w:r w:rsidR="0011351A">
        <w:t xml:space="preserve">matrices plotted in </w:t>
      </w:r>
      <w:r w:rsidR="0011351A">
        <w:fldChar w:fldCharType="begin"/>
      </w:r>
      <w:r w:rsidR="0011351A">
        <w:instrText xml:space="preserve"> REF _Ref450049031 \h </w:instrText>
      </w:r>
      <w:r w:rsidR="0011351A">
        <w:fldChar w:fldCharType="separate"/>
      </w:r>
      <w:r w:rsidR="008B7FDB">
        <w:t xml:space="preserve">Figure </w:t>
      </w:r>
      <w:r w:rsidR="008B7FDB">
        <w:rPr>
          <w:noProof/>
        </w:rPr>
        <w:t>2</w:t>
      </w:r>
      <w:r w:rsidR="008B7FDB">
        <w:t>:</w:t>
      </w:r>
      <w:r w:rsidR="008B7FDB">
        <w:rPr>
          <w:noProof/>
        </w:rPr>
        <w:t>16</w:t>
      </w:r>
      <w:r w:rsidR="0011351A">
        <w:fldChar w:fldCharType="end"/>
      </w:r>
      <w:r w:rsidR="0011351A">
        <w:t xml:space="preserve"> are LLP, LCoE, number of batteries employed and NPC. The </w:t>
      </w:r>
      <w:r w:rsidR="00453B37">
        <w:t>units in these</w:t>
      </w:r>
      <w:r w:rsidR="0011351A">
        <w:t xml:space="preserve"> are assumed understood by the user, the units of currency depend on what curr</w:t>
      </w:r>
      <w:r w:rsidR="00453B37">
        <w:t>ency the user choose as parameter standard</w:t>
      </w:r>
      <w:r w:rsidR="0011351A">
        <w:t>.</w:t>
      </w:r>
    </w:p>
    <w:p w14:paraId="30FFC28E" w14:textId="1F80E222" w:rsidR="0011351A" w:rsidRDefault="0011351A" w:rsidP="00AE301B">
      <w:r>
        <w:t xml:space="preserve">The tool plotter (the beige square in the upper left figure) can pick single solutions to retrieve </w:t>
      </w:r>
      <w:r w:rsidRPr="0011351A">
        <w:rPr>
          <w:rStyle w:val="codeChar"/>
        </w:rPr>
        <w:t>iPv</w:t>
      </w:r>
      <w:r>
        <w:t xml:space="preserve">, </w:t>
      </w:r>
      <w:r w:rsidRPr="0011351A">
        <w:rPr>
          <w:rStyle w:val="codeChar"/>
        </w:rPr>
        <w:t>jBatt</w:t>
      </w:r>
      <w:r w:rsidRPr="0011351A">
        <w:t>,</w:t>
      </w:r>
      <w:r>
        <w:t xml:space="preserve"> the indices of the solution, and the corresponding z-value. The left hand bar display the color legend in the figures. The 3D pan can be used if desired to see depths in the plots, these are by default displayed from above to avoid ambiguities. </w:t>
      </w:r>
    </w:p>
    <w:p w14:paraId="0E6B0D74" w14:textId="0862BCE8" w:rsidR="00453B37" w:rsidRDefault="00453B37" w:rsidP="002129E2">
      <w:r>
        <w:t>The simulation overview will allow the user to spot trends in the solution space. This is important when navigating design choices. There is however a risk that the decisions are based on uncertain results. There is a varying degree of certainty associated with a simulation space, depending on the precision of the parameters. A decisions based on a higher precision than what is achieved, carry the risk of being a poor choice.</w:t>
      </w:r>
      <w:r w:rsidR="00145182">
        <w:t xml:space="preserve"> To make finely tuned decisions the user will have to know the uncertainties of the parameters and how they are used together.</w:t>
      </w:r>
    </w:p>
    <w:tbl>
      <w:tblPr>
        <w:tblStyle w:val="TableGrid"/>
        <w:tblW w:w="5340" w:type="pct"/>
        <w:jc w:val="center"/>
        <w:tblLook w:val="04A0" w:firstRow="1" w:lastRow="0" w:firstColumn="1" w:lastColumn="0" w:noHBand="0" w:noVBand="1"/>
      </w:tblPr>
      <w:tblGrid>
        <w:gridCol w:w="9688"/>
      </w:tblGrid>
      <w:tr w:rsidR="00877806" w14:paraId="5AD4A6BB" w14:textId="77777777" w:rsidTr="00547585">
        <w:trPr>
          <w:trHeight w:val="6903"/>
          <w:jc w:val="center"/>
        </w:trPr>
        <w:tc>
          <w:tcPr>
            <w:tcW w:w="9688" w:type="dxa"/>
            <w:tcBorders>
              <w:top w:val="nil"/>
              <w:left w:val="nil"/>
              <w:bottom w:val="nil"/>
              <w:right w:val="nil"/>
            </w:tcBorders>
          </w:tcPr>
          <w:p w14:paraId="046BC4EC" w14:textId="1108208B" w:rsidR="0096745B" w:rsidRDefault="001E31F4" w:rsidP="009D012E">
            <w:pPr>
              <w:pStyle w:val="tableEntry"/>
              <w:jc w:val="center"/>
            </w:pPr>
            <w:r w:rsidRPr="001E31F4">
              <w:rPr>
                <w:noProof/>
              </w:rPr>
              <w:lastRenderedPageBreak/>
              <w:drawing>
                <wp:inline distT="0" distB="0" distL="0" distR="0" wp14:anchorId="3833E7F2" wp14:editId="2B4D331F">
                  <wp:extent cx="8528126" cy="4730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558498" cy="4747279"/>
                          </a:xfrm>
                          <a:prstGeom prst="rect">
                            <a:avLst/>
                          </a:prstGeom>
                          <a:noFill/>
                          <a:ln>
                            <a:noFill/>
                          </a:ln>
                        </pic:spPr>
                      </pic:pic>
                    </a:graphicData>
                  </a:graphic>
                </wp:inline>
              </w:drawing>
            </w:r>
          </w:p>
          <w:p w14:paraId="7269AB11" w14:textId="7D461B0B" w:rsidR="0096745B" w:rsidRDefault="0096745B" w:rsidP="00547585">
            <w:pPr>
              <w:pStyle w:val="Caption"/>
            </w:pPr>
            <w:bookmarkStart w:id="38" w:name="_Ref450049031"/>
            <w:bookmarkStart w:id="39" w:name="_Ref450049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16</w:t>
            </w:r>
            <w:r w:rsidR="008B7FDB">
              <w:fldChar w:fldCharType="end"/>
            </w:r>
            <w:bookmarkEnd w:id="38"/>
            <w:r w:rsidR="001E31F4">
              <w:t xml:space="preserve"> The simulation </w:t>
            </w:r>
            <w:r w:rsidR="00547585">
              <w:t>Overview P</w:t>
            </w:r>
            <w:r w:rsidR="001E31F4">
              <w:t>lot</w:t>
            </w:r>
            <w:bookmarkEnd w:id="39"/>
            <w:r w:rsidR="001E31F4">
              <w:t xml:space="preserve"> </w:t>
            </w:r>
            <w:r w:rsidR="00547585">
              <w:t>of</w:t>
            </w:r>
            <w:r w:rsidR="0011351A">
              <w:t xml:space="preserve"> SAPV simulation</w:t>
            </w:r>
            <w:r w:rsidR="00547585">
              <w:t>s</w:t>
            </w:r>
          </w:p>
        </w:tc>
      </w:tr>
    </w:tbl>
    <w:bookmarkStart w:id="40" w:name="_MON_1523886746"/>
    <w:bookmarkEnd w:id="40"/>
    <w:p w14:paraId="74B25278" w14:textId="77777777" w:rsidR="002129E2" w:rsidRDefault="002129E2" w:rsidP="002129E2">
      <w:pPr>
        <w:pStyle w:val="tableEntry"/>
      </w:pPr>
      <w:r>
        <w:object w:dxaOrig="9061" w:dyaOrig="11959" w14:anchorId="27BF3E20">
          <v:shape id="_x0000_i1032" type="#_x0000_t75" style="width:470.5pt;height:597.75pt" o:ole="" o:borderbottomcolor="this">
            <v:imagedata r:id="rId48" o:title=""/>
          </v:shape>
          <o:OLEObject Type="Embed" ProgID="Word.Document.12" ShapeID="_x0000_i1032" DrawAspect="Content" ObjectID="_1526038697" r:id="rId49">
            <o:FieldCodes>\s</o:FieldCodes>
          </o:OLEObject>
        </w:object>
      </w:r>
    </w:p>
    <w:p w14:paraId="3FC5F11A" w14:textId="1692AE9E" w:rsidR="002129E2" w:rsidRDefault="002129E2" w:rsidP="002129E2">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17</w:t>
      </w:r>
      <w:r w:rsidR="008B7FDB">
        <w:fldChar w:fldCharType="end"/>
      </w:r>
      <w:r>
        <w:t xml:space="preserve"> The Simulation Overview Plot module source-code</w:t>
      </w:r>
    </w:p>
    <w:p w14:paraId="61A39256" w14:textId="5B31DA90" w:rsidR="002129E2" w:rsidRDefault="002129E2">
      <w:pPr>
        <w:spacing w:before="0" w:after="160" w:line="259" w:lineRule="auto"/>
        <w:ind w:firstLine="0"/>
        <w:contextualSpacing w:val="0"/>
        <w:rPr>
          <w:i/>
          <w:iCs/>
          <w:noProof/>
          <w:color w:val="000000" w:themeColor="text1"/>
          <w:sz w:val="18"/>
          <w:szCs w:val="18"/>
        </w:rPr>
      </w:pPr>
      <w:r>
        <w:br w:type="page"/>
      </w:r>
    </w:p>
    <w:p w14:paraId="7480E4B2" w14:textId="77777777" w:rsidR="002038FE" w:rsidRDefault="002038FE" w:rsidP="002038FE">
      <w:pPr>
        <w:pStyle w:val="Heading4"/>
        <w:framePr w:wrap="notBeside"/>
      </w:pPr>
      <w:r>
        <w:lastRenderedPageBreak/>
        <w:t>State of Charge</w:t>
      </w:r>
    </w:p>
    <w:p w14:paraId="0FD27BC6" w14:textId="5B21C4D8" w:rsidR="002038FE" w:rsidRDefault="002038FE" w:rsidP="002038FE">
      <w:r>
        <w:t>The</w:t>
      </w:r>
      <w:r w:rsidR="000F3064">
        <w:t xml:space="preserve"> SoC plot is inherited from </w:t>
      </w:r>
      <w:r w:rsidR="000F3064" w:rsidRPr="000F3064">
        <w:rPr>
          <w:rStyle w:val="codeChar"/>
        </w:rPr>
        <w:t>logplot.m</w:t>
      </w:r>
      <w:r w:rsidR="000F3064">
        <w:t xml:space="preserve">, it is now a single module with some minor layout changes. It will access any simulation given by its indices </w:t>
      </w:r>
      <w:r w:rsidR="000F3064" w:rsidRPr="000F3064">
        <w:rPr>
          <w:rStyle w:val="codeChar"/>
        </w:rPr>
        <w:t>iPv</w:t>
      </w:r>
      <w:r w:rsidR="000F3064">
        <w:t xml:space="preserve"> and </w:t>
      </w:r>
      <w:r w:rsidR="000F3064" w:rsidRPr="000F3064">
        <w:rPr>
          <w:rStyle w:val="codeChar"/>
        </w:rPr>
        <w:t>jBatt</w:t>
      </w:r>
      <w:r w:rsidR="000F3064">
        <w:rPr>
          <w:rStyle w:val="codeChar"/>
        </w:rPr>
        <w:t xml:space="preserve"> </w:t>
      </w:r>
      <w:r w:rsidR="000F3064" w:rsidRPr="000F3064">
        <w:t>and plot the full time series of the simulation</w:t>
      </w:r>
      <w:r w:rsidR="000F3064">
        <w:t>. This is a very useful plot as</w:t>
      </w:r>
      <w:r>
        <w:t xml:space="preserve"> it</w:t>
      </w:r>
      <w:r w:rsidR="000F3064">
        <w:t xml:space="preserve"> makes a comprehensive interpretation of the </w:t>
      </w:r>
      <w:r w:rsidR="000F3064" w:rsidRPr="000F3064">
        <w:rPr>
          <w:rStyle w:val="codeChar"/>
        </w:rPr>
        <w:t>lossOfLoad, batteryOutputKw</w:t>
      </w:r>
      <w:r w:rsidR="000F3064">
        <w:t xml:space="preserve"> and </w:t>
      </w:r>
      <w:r w:rsidR="000F3064" w:rsidRPr="000F3064">
        <w:rPr>
          <w:rStyle w:val="codeChar"/>
        </w:rPr>
        <w:t>pvAbsourbedUnusedKw</w:t>
      </w:r>
      <w:r w:rsidR="000F3064">
        <w:t xml:space="preserve"> vectors, and their relationship.</w:t>
      </w:r>
      <w:r w:rsidR="0061049C">
        <w:t xml:space="preserve"> All kW values are normalized with respect to the battery capacity.</w:t>
      </w:r>
    </w:p>
    <w:p w14:paraId="18E31F31" w14:textId="530A0D92" w:rsidR="002038FE" w:rsidRDefault="002038FE" w:rsidP="002038FE">
      <w:r>
        <w:t xml:space="preserve">The green plot line is power from the PV that neither serves load nor charges batteries because </w:t>
      </w:r>
      <w:r w:rsidR="0061049C">
        <w:t>of fully charged batteries, this has the offset of 1</w:t>
      </w:r>
      <w:r>
        <w:t xml:space="preserve">. The red plot line indicate </w:t>
      </w:r>
      <w:r w:rsidR="0061049C">
        <w:t>loss of load</w:t>
      </w:r>
      <w:r w:rsidR="003B138A">
        <w:t xml:space="preserve"> </w:t>
      </w:r>
      <w:r w:rsidR="0061049C">
        <w:t>in kW, the values are negated and with offset value equal to minimum SoC.</w:t>
      </w:r>
      <w:r w:rsidR="00300E62" w:rsidRPr="00300E62">
        <w:t xml:space="preserve"> </w:t>
      </w:r>
      <w:r w:rsidR="00300E62">
        <w:t>This is nonzero when there insufficient output to serve the load from neither PV nor battery, or if discharge demands are too large.</w:t>
      </w:r>
      <w:r>
        <w:t xml:space="preserve"> </w:t>
      </w:r>
    </w:p>
    <w:p w14:paraId="4DAC4242" w14:textId="77777777" w:rsidR="000F3064" w:rsidRDefault="000F3064" w:rsidP="002038FE"/>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28"/>
      </w:tblGrid>
      <w:tr w:rsidR="002038FE" w14:paraId="585BF10D" w14:textId="77777777" w:rsidTr="000E2FD0">
        <w:trPr>
          <w:trHeight w:val="4543"/>
          <w:jc w:val="center"/>
        </w:trPr>
        <w:tc>
          <w:tcPr>
            <w:tcW w:w="9445" w:type="dxa"/>
            <w:vAlign w:val="center"/>
          </w:tcPr>
          <w:p w14:paraId="5C30607C" w14:textId="77777777" w:rsidR="002038FE" w:rsidRDefault="002038FE" w:rsidP="000D234D">
            <w:pPr>
              <w:keepNext/>
              <w:ind w:firstLine="0"/>
              <w:jc w:val="center"/>
            </w:pPr>
            <w:r w:rsidRPr="006F4FB7">
              <w:rPr>
                <w:noProof/>
              </w:rPr>
              <w:drawing>
                <wp:inline distT="0" distB="0" distL="0" distR="0" wp14:anchorId="749B8484" wp14:editId="0FB1FE2C">
                  <wp:extent cx="6739200" cy="41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46F24C0A" w14:textId="61DC605D" w:rsidR="002038FE" w:rsidRDefault="002038FE" w:rsidP="0061049C">
            <w:pPr>
              <w:pStyle w:val="Caption"/>
            </w:pPr>
            <w:bookmarkStart w:id="41" w:name="_Ref443929573"/>
            <w:bookmarkStart w:id="42" w:name="_Ref44398801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18</w:t>
            </w:r>
            <w:r w:rsidR="008B7FDB">
              <w:fldChar w:fldCharType="end"/>
            </w:r>
            <w:bookmarkEnd w:id="41"/>
            <w:r w:rsidR="0061049C">
              <w:t xml:space="preserve">: A Full Year of </w:t>
            </w:r>
            <w:r>
              <w:t xml:space="preserve">the State Of Charge </w:t>
            </w:r>
            <w:r w:rsidR="0061049C">
              <w:t>P</w:t>
            </w:r>
            <w:r>
              <w:t>lot</w:t>
            </w:r>
            <w:bookmarkEnd w:id="42"/>
          </w:p>
        </w:tc>
      </w:tr>
    </w:tbl>
    <w:p w14:paraId="5A3B5C42" w14:textId="77777777" w:rsidR="002038FE" w:rsidRDefault="002038FE" w:rsidP="002038FE"/>
    <w:tbl>
      <w:tblPr>
        <w:tblStyle w:val="TableGrid"/>
        <w:tblW w:w="114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19"/>
      </w:tblGrid>
      <w:tr w:rsidR="002038FE" w14:paraId="7FB9C2B5" w14:textId="77777777" w:rsidTr="00FD1BB3">
        <w:trPr>
          <w:trHeight w:val="5748"/>
          <w:jc w:val="center"/>
        </w:trPr>
        <w:tc>
          <w:tcPr>
            <w:tcW w:w="11419" w:type="dxa"/>
            <w:vAlign w:val="center"/>
          </w:tcPr>
          <w:p w14:paraId="324F3654" w14:textId="77777777" w:rsidR="002038FE" w:rsidRDefault="002038FE" w:rsidP="000D234D">
            <w:pPr>
              <w:keepNext/>
              <w:ind w:firstLine="0"/>
              <w:jc w:val="center"/>
            </w:pPr>
            <w:r w:rsidRPr="006F4FB7">
              <w:rPr>
                <w:noProof/>
              </w:rPr>
              <w:lastRenderedPageBreak/>
              <w:drawing>
                <wp:inline distT="0" distB="0" distL="0" distR="0" wp14:anchorId="2A8866E7" wp14:editId="3A709ECC">
                  <wp:extent cx="6739200" cy="41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39200" cy="4140000"/>
                          </a:xfrm>
                          <a:prstGeom prst="rect">
                            <a:avLst/>
                          </a:prstGeom>
                          <a:noFill/>
                          <a:ln>
                            <a:noFill/>
                          </a:ln>
                        </pic:spPr>
                      </pic:pic>
                    </a:graphicData>
                  </a:graphic>
                </wp:inline>
              </w:drawing>
            </w:r>
          </w:p>
          <w:p w14:paraId="23E41301" w14:textId="57602B41" w:rsidR="002038FE" w:rsidRDefault="002038FE" w:rsidP="00B31D61">
            <w:pPr>
              <w:pStyle w:val="Caption"/>
            </w:pPr>
            <w:bookmarkStart w:id="43" w:name="_Ref44398804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19</w:t>
            </w:r>
            <w:r w:rsidR="008B7FDB">
              <w:fldChar w:fldCharType="end"/>
            </w:r>
            <w:bookmarkEnd w:id="43"/>
            <w:r w:rsidR="00B31D61">
              <w:t xml:space="preserve">: 10 Days Range </w:t>
            </w:r>
            <w:r>
              <w:t xml:space="preserve"> of the Stat</w:t>
            </w:r>
            <w:r w:rsidR="0061049C">
              <w:t xml:space="preserve">e of Charge </w:t>
            </w:r>
            <w:r w:rsidR="00B31D61">
              <w:t xml:space="preserve">Full-Year </w:t>
            </w:r>
            <w:r w:rsidR="0061049C">
              <w:t>Pl</w:t>
            </w:r>
            <w:r>
              <w:t>ot</w:t>
            </w:r>
          </w:p>
        </w:tc>
      </w:tr>
    </w:tbl>
    <w:p w14:paraId="150AC73E" w14:textId="77777777" w:rsidR="00B31D61" w:rsidRDefault="00B31D61" w:rsidP="002038FE"/>
    <w:p w14:paraId="74C760F8" w14:textId="6FFDEEAA" w:rsidR="00B31D61" w:rsidRDefault="00B31D61" w:rsidP="002038FE">
      <w:r>
        <w:t>When seeing the full year span of the SoC plot, you can see the frequency and depth of the loss of load in the red lines.</w:t>
      </w:r>
      <w:r w:rsidR="00B750B3">
        <w:t xml:space="preserve"> This gives a good understanding of how the system performs, it would however be useful to see how this affects the average day.</w:t>
      </w:r>
    </w:p>
    <w:p w14:paraId="146FA68C" w14:textId="2484295B" w:rsidR="002038FE" w:rsidRDefault="00B750B3" w:rsidP="002038FE">
      <w:r>
        <w:t>When plotting the</w:t>
      </w:r>
      <w:r w:rsidR="00834BEA">
        <w:t xml:space="preserve"> average day of SoC it lose most</w:t>
      </w:r>
      <w:r>
        <w:t xml:space="preserve"> of </w:t>
      </w:r>
      <w:r w:rsidR="00834BEA">
        <w:t>the original expressive power. Because t</w:t>
      </w:r>
      <w:r>
        <w:t>he plot lines</w:t>
      </w:r>
      <w:r w:rsidR="00B31D61">
        <w:t xml:space="preserve"> </w:t>
      </w:r>
      <w:r>
        <w:t>are</w:t>
      </w:r>
      <w:r w:rsidR="00B31D61">
        <w:t xml:space="preserve"> normalized and rely on the continuity of the curve to communicate the battery dynamics</w:t>
      </w:r>
      <w:r w:rsidR="00793023">
        <w:t>, w</w:t>
      </w:r>
      <w:r w:rsidR="00096B75">
        <w:t xml:space="preserve">hen the hourly average of 24 hours is plotted, the continuity disappear and the magnitudes start making less sense, this is seen in </w:t>
      </w:r>
      <w:r w:rsidR="00282A0E">
        <w:fldChar w:fldCharType="begin"/>
      </w:r>
      <w:r w:rsidR="00282A0E">
        <w:instrText xml:space="preserve"> REF _Ref450125933 \h </w:instrText>
      </w:r>
      <w:r w:rsidR="00282A0E">
        <w:fldChar w:fldCharType="separate"/>
      </w:r>
      <w:r w:rsidR="008B7FDB">
        <w:t xml:space="preserve">Figure </w:t>
      </w:r>
      <w:r w:rsidR="008B7FDB">
        <w:rPr>
          <w:noProof/>
        </w:rPr>
        <w:t>2</w:t>
      </w:r>
      <w:r w:rsidR="008B7FDB">
        <w:t>:</w:t>
      </w:r>
      <w:r w:rsidR="008B7FDB">
        <w:rPr>
          <w:noProof/>
        </w:rPr>
        <w:t>20</w:t>
      </w:r>
      <w:r w:rsidR="008B7FDB">
        <w:t xml:space="preserve"> An Average-Day State Of Charge Plot</w:t>
      </w:r>
      <w:r w:rsidR="00282A0E">
        <w:fldChar w:fldCharType="end"/>
      </w:r>
      <w:r w:rsidR="00282A0E">
        <w:t>.</w:t>
      </w:r>
    </w:p>
    <w:tbl>
      <w:tblPr>
        <w:tblStyle w:val="TableGrid"/>
        <w:tblW w:w="0" w:type="auto"/>
        <w:jc w:val="center"/>
        <w:tblLook w:val="04A0" w:firstRow="1" w:lastRow="0" w:firstColumn="1" w:lastColumn="0" w:noHBand="0" w:noVBand="1"/>
      </w:tblPr>
      <w:tblGrid>
        <w:gridCol w:w="9071"/>
      </w:tblGrid>
      <w:tr w:rsidR="00B31D61" w14:paraId="4EFD23AD" w14:textId="77777777" w:rsidTr="00B31D61">
        <w:trPr>
          <w:jc w:val="center"/>
        </w:trPr>
        <w:tc>
          <w:tcPr>
            <w:tcW w:w="9071" w:type="dxa"/>
            <w:tcBorders>
              <w:top w:val="nil"/>
              <w:left w:val="nil"/>
              <w:bottom w:val="nil"/>
              <w:right w:val="nil"/>
            </w:tcBorders>
            <w:vAlign w:val="center"/>
          </w:tcPr>
          <w:p w14:paraId="00AB69E4" w14:textId="77777777" w:rsidR="00B31D61" w:rsidRDefault="00B31D61" w:rsidP="00B31D61">
            <w:pPr>
              <w:pStyle w:val="tableEntry"/>
            </w:pPr>
            <w:r w:rsidRPr="00B31D61">
              <w:rPr>
                <w:noProof/>
              </w:rPr>
              <w:lastRenderedPageBreak/>
              <w:drawing>
                <wp:inline distT="0" distB="0" distL="0" distR="0" wp14:anchorId="1805B0B8" wp14:editId="6E35EE9E">
                  <wp:extent cx="5676405" cy="36167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4415" cy="3628227"/>
                          </a:xfrm>
                          <a:prstGeom prst="rect">
                            <a:avLst/>
                          </a:prstGeom>
                          <a:noFill/>
                          <a:ln>
                            <a:noFill/>
                          </a:ln>
                        </pic:spPr>
                      </pic:pic>
                    </a:graphicData>
                  </a:graphic>
                </wp:inline>
              </w:drawing>
            </w:r>
          </w:p>
          <w:p w14:paraId="023539F5" w14:textId="4B69454E" w:rsidR="00B31D61" w:rsidRDefault="00B31D61" w:rsidP="00B31D61">
            <w:pPr>
              <w:pStyle w:val="Caption"/>
            </w:pPr>
            <w:bookmarkStart w:id="44" w:name="_Ref450125127"/>
            <w:bookmarkStart w:id="45" w:name="_Ref450125933"/>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20</w:t>
            </w:r>
            <w:r w:rsidR="008B7FDB">
              <w:fldChar w:fldCharType="end"/>
            </w:r>
            <w:bookmarkEnd w:id="44"/>
            <w:r>
              <w:t xml:space="preserve"> An Average-Day State Of Charge Plot</w:t>
            </w:r>
            <w:bookmarkEnd w:id="45"/>
          </w:p>
        </w:tc>
      </w:tr>
    </w:tbl>
    <w:p w14:paraId="6AFD336B" w14:textId="77777777" w:rsidR="00B31D61" w:rsidRDefault="00B31D61" w:rsidP="002038FE"/>
    <w:p w14:paraId="1A550807" w14:textId="77777777" w:rsidR="002038FE" w:rsidRDefault="002038FE" w:rsidP="002038FE">
      <w:pPr>
        <w:pStyle w:val="Heading4"/>
        <w:framePr w:wrap="notBeside"/>
      </w:pPr>
      <w:r>
        <w:t>Power Balance</w:t>
      </w:r>
    </w:p>
    <w:p w14:paraId="5A7900FD" w14:textId="08E8CF29" w:rsidR="00282A0E" w:rsidRDefault="009B5A09" w:rsidP="00282A0E">
      <w:r>
        <w:t>The initial i</w:t>
      </w:r>
      <w:r w:rsidR="00096B75">
        <w:t xml:space="preserve">dea of the power balance plot </w:t>
      </w:r>
      <w:r>
        <w:t xml:space="preserve">was to enable comparison between irradiation input and load profile. An average day plot to indicate how each hour of a day normally operates is </w:t>
      </w:r>
      <w:r w:rsidR="00793023">
        <w:t xml:space="preserve">desired, and require a plot that is not normalized. This will help </w:t>
      </w:r>
      <w:r>
        <w:t>to understand when the system normally fails, and how much</w:t>
      </w:r>
      <w:r w:rsidR="00282A0E">
        <w:t xml:space="preserve"> the system deviates from</w:t>
      </w:r>
      <w:r w:rsidR="00793023">
        <w:t xml:space="preserve"> its</w:t>
      </w:r>
      <w:r w:rsidR="00282A0E">
        <w:t xml:space="preserve"> desired operation</w:t>
      </w:r>
      <w:r w:rsidR="000903B1">
        <w:t>.</w:t>
      </w:r>
    </w:p>
    <w:p w14:paraId="6E4FD398" w14:textId="1F93DF8C" w:rsidR="00793023" w:rsidRDefault="00282A0E" w:rsidP="00793023">
      <w:r w:rsidRPr="000903B1">
        <w:rPr>
          <w:rStyle w:val="codeChar"/>
        </w:rPr>
        <w:t>Logplot.m</w:t>
      </w:r>
      <w:r>
        <w:t xml:space="preserve"> contains an implementation of this, but the plot had several errors. The legend does not describe the plotted values correctly. The variable names in </w:t>
      </w:r>
      <w:r w:rsidRPr="000903B1">
        <w:rPr>
          <w:rStyle w:val="codeChar"/>
        </w:rPr>
        <w:t>logplot.m</w:t>
      </w:r>
      <w:r>
        <w:t xml:space="preserve"> and a lack of testing</w:t>
      </w:r>
      <w:r w:rsidR="001E4118">
        <w:t xml:space="preserve">, complicated by the lack of </w:t>
      </w:r>
      <w:r>
        <w:t>naming convention and modularity</w:t>
      </w:r>
      <w:r w:rsidR="001E4118">
        <w:t xml:space="preserve"> respectfully, are probably to blame. Thes</w:t>
      </w:r>
      <w:r w:rsidR="00793023">
        <w:t>e things are improved in the rewritten</w:t>
      </w:r>
      <w:r w:rsidR="001E4118">
        <w:t xml:space="preserve"> DST.</w:t>
      </w:r>
      <w:r w:rsidR="00793023">
        <w:t xml:space="preserve"> </w:t>
      </w:r>
    </w:p>
    <w:p w14:paraId="07755FAA" w14:textId="77777777" w:rsidR="00793023" w:rsidRDefault="00793023" w:rsidP="00793023">
      <w:r>
        <w:t xml:space="preserve">The yellow plot line seen in </w:t>
      </w:r>
      <w:r>
        <w:fldChar w:fldCharType="begin"/>
      </w:r>
      <w:r>
        <w:instrText xml:space="preserve"> REF _Ref443928581 \h </w:instrText>
      </w:r>
      <w:r>
        <w:fldChar w:fldCharType="separate"/>
      </w:r>
      <w:r w:rsidR="008B7FDB">
        <w:t xml:space="preserve">Figure </w:t>
      </w:r>
      <w:r w:rsidR="008B7FDB">
        <w:rPr>
          <w:noProof/>
        </w:rPr>
        <w:t>2</w:t>
      </w:r>
      <w:r w:rsidR="008B7FDB">
        <w:t>:</w:t>
      </w:r>
      <w:r w:rsidR="008B7FDB">
        <w:rPr>
          <w:noProof/>
        </w:rPr>
        <w:t>21</w:t>
      </w:r>
      <w:r>
        <w:fldChar w:fldCharType="end"/>
      </w:r>
      <w:r>
        <w:t xml:space="preserve"> is the value from the variable named </w:t>
      </w:r>
      <w:r w:rsidRPr="00282A0E">
        <w:rPr>
          <w:rStyle w:val="codeChar"/>
        </w:rPr>
        <w:t>P_pv</w:t>
      </w:r>
      <w:r w:rsidRPr="00282A0E">
        <w:t xml:space="preserve"> in</w:t>
      </w:r>
      <w:r>
        <w:rPr>
          <w:rStyle w:val="codeChar"/>
        </w:rPr>
        <w:t xml:space="preserve"> logplot.m</w:t>
      </w:r>
      <w:r w:rsidRPr="00282A0E">
        <w:t>. The legend says ‘E</w:t>
      </w:r>
      <w:r>
        <w:t xml:space="preserve">nergy from PV’, but in reality this is the absorbed power, not the utilized power. Consequently, some of this power never serves the load, nor charges the batteries. </w:t>
      </w:r>
    </w:p>
    <w:p w14:paraId="1A97DFF1" w14:textId="77777777" w:rsidR="0089605E" w:rsidRDefault="00793023" w:rsidP="00793023">
      <w:r>
        <w:t xml:space="preserve">The brown plot line is the values from the variable </w:t>
      </w:r>
      <w:r w:rsidRPr="00207CF8">
        <w:rPr>
          <w:rStyle w:val="codeChar"/>
        </w:rPr>
        <w:t>bat_balance_pos</w:t>
      </w:r>
      <w:r>
        <w:t xml:space="preserve"> in </w:t>
      </w:r>
      <w:r w:rsidRPr="001E4118">
        <w:rPr>
          <w:rStyle w:val="codeChar"/>
        </w:rPr>
        <w:t>logplot.m</w:t>
      </w:r>
      <w:r w:rsidRPr="001E4118">
        <w:t>.</w:t>
      </w:r>
      <w:r>
        <w:t xml:space="preserve"> The legend says ‘Energy flow from battery’, but in reality, this is the needed battery output, demanded by the load. The plot will therefore express a perfectly functioning system every time, the ‘needed power’ is described wrongly as ‘supplied power’. </w:t>
      </w:r>
    </w:p>
    <w:p w14:paraId="3CE3B089" w14:textId="385CBD81" w:rsidR="00793023" w:rsidRDefault="0089605E" w:rsidP="00793023">
      <w:r>
        <w:t>The difference between the blue load and the brown plot line</w:t>
      </w:r>
      <w:r w:rsidR="00994309">
        <w:t xml:space="preserve"> in the part where only battery supplies the load,</w:t>
      </w:r>
      <w:r>
        <w:t xml:space="preserve"> is only from efficiency losses which proportionally increase the needed battery input. </w:t>
      </w:r>
    </w:p>
    <w:p w14:paraId="4470570B" w14:textId="77777777" w:rsidR="000903B1" w:rsidRDefault="000903B1" w:rsidP="000903B1">
      <w:pPr>
        <w:pStyle w:val="tableEntry"/>
      </w:pPr>
      <w:r w:rsidRPr="00906CC8">
        <w:rPr>
          <w:noProof/>
        </w:rPr>
        <w:lastRenderedPageBreak/>
        <w:drawing>
          <wp:inline distT="0" distB="0" distL="0" distR="0" wp14:anchorId="2C137168" wp14:editId="00F26F83">
            <wp:extent cx="5900400" cy="37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400" cy="3780000"/>
                    </a:xfrm>
                    <a:prstGeom prst="rect">
                      <a:avLst/>
                    </a:prstGeom>
                    <a:noFill/>
                    <a:ln>
                      <a:noFill/>
                    </a:ln>
                  </pic:spPr>
                </pic:pic>
              </a:graphicData>
            </a:graphic>
          </wp:inline>
        </w:drawing>
      </w:r>
    </w:p>
    <w:p w14:paraId="24C81D29" w14:textId="6817F43C" w:rsidR="000903B1" w:rsidRDefault="000903B1" w:rsidP="000903B1">
      <w:pPr>
        <w:pStyle w:val="Caption"/>
      </w:pPr>
      <w:bookmarkStart w:id="46" w:name="_Ref44392858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21</w:t>
      </w:r>
      <w:r w:rsidR="008B7FDB">
        <w:fldChar w:fldCharType="end"/>
      </w:r>
      <w:bookmarkEnd w:id="46"/>
      <w:r>
        <w:t xml:space="preserve">: </w:t>
      </w:r>
      <w:r w:rsidR="0089605E">
        <w:t>The power balance in logplot.m.</w:t>
      </w:r>
    </w:p>
    <w:tbl>
      <w:tblPr>
        <w:tblStyle w:val="TableGrid"/>
        <w:tblW w:w="98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8"/>
      </w:tblGrid>
      <w:tr w:rsidR="0089605E" w14:paraId="40057FA3" w14:textId="77777777" w:rsidTr="0089605E">
        <w:trPr>
          <w:trHeight w:val="4568"/>
          <w:jc w:val="center"/>
        </w:trPr>
        <w:tc>
          <w:tcPr>
            <w:tcW w:w="9838" w:type="dxa"/>
            <w:vAlign w:val="center"/>
          </w:tcPr>
          <w:p w14:paraId="6BF0F1AF" w14:textId="77777777" w:rsidR="0089605E" w:rsidRDefault="0089605E" w:rsidP="000E2163">
            <w:pPr>
              <w:keepNext/>
              <w:ind w:firstLine="0"/>
              <w:jc w:val="center"/>
            </w:pPr>
            <w:r w:rsidRPr="00763042">
              <w:rPr>
                <w:noProof/>
              </w:rPr>
              <w:drawing>
                <wp:inline distT="0" distB="0" distL="0" distR="0" wp14:anchorId="2DFE6DCD" wp14:editId="3FE27F5B">
                  <wp:extent cx="5973289" cy="39053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7646" cy="3914713"/>
                          </a:xfrm>
                          <a:prstGeom prst="rect">
                            <a:avLst/>
                          </a:prstGeom>
                          <a:noFill/>
                          <a:ln>
                            <a:noFill/>
                          </a:ln>
                        </pic:spPr>
                      </pic:pic>
                    </a:graphicData>
                  </a:graphic>
                </wp:inline>
              </w:drawing>
            </w:r>
          </w:p>
          <w:p w14:paraId="1574C9DA" w14:textId="57B823BA" w:rsidR="0089605E" w:rsidRDefault="0089605E" w:rsidP="000E2163">
            <w:pPr>
              <w:pStyle w:val="Caption"/>
            </w:pPr>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22</w:t>
            </w:r>
            <w:r w:rsidR="008B7FDB">
              <w:fldChar w:fldCharType="end"/>
            </w:r>
            <w:r>
              <w:t>: The average-day version of the Power Balance plot from logplot.m</w:t>
            </w:r>
          </w:p>
          <w:p w14:paraId="3C706CAA" w14:textId="77777777" w:rsidR="0089605E" w:rsidRDefault="0089605E" w:rsidP="000E2163">
            <w:pPr>
              <w:pStyle w:val="Caption"/>
            </w:pPr>
          </w:p>
        </w:tc>
      </w:tr>
    </w:tbl>
    <w:p w14:paraId="3E2D53B4" w14:textId="77777777" w:rsidR="0089605E" w:rsidRDefault="0089605E" w:rsidP="00793023"/>
    <w:p w14:paraId="65ECB157" w14:textId="6B95FA3D" w:rsidR="002038FE" w:rsidRDefault="00793023" w:rsidP="008B7FDB">
      <w:r>
        <w:lastRenderedPageBreak/>
        <w:t xml:space="preserve">The code for plotting the power balance in </w:t>
      </w:r>
      <w:r w:rsidRPr="00793023">
        <w:rPr>
          <w:rStyle w:val="codeChar"/>
        </w:rPr>
        <w:t>logplot.m</w:t>
      </w:r>
      <w:r>
        <w:t xml:space="preserve"> is displayed in</w:t>
      </w:r>
      <w:r w:rsidR="008B7FDB">
        <w:t xml:space="preserve"> </w:t>
      </w:r>
      <w:r w:rsidR="002038FE">
        <w:fldChar w:fldCharType="begin"/>
      </w:r>
      <w:r w:rsidR="002038FE">
        <w:instrText xml:space="preserve"> REF _Ref443993198 \h </w:instrText>
      </w:r>
      <w:r w:rsidR="002038FE">
        <w:fldChar w:fldCharType="separate"/>
      </w:r>
      <w:r w:rsidR="008B7FDB">
        <w:t xml:space="preserve">Figure </w:t>
      </w:r>
      <w:r w:rsidR="008B7FDB">
        <w:rPr>
          <w:noProof/>
        </w:rPr>
        <w:t>2</w:t>
      </w:r>
      <w:r w:rsidR="008B7FDB">
        <w:t>:</w:t>
      </w:r>
      <w:r w:rsidR="008B7FDB">
        <w:rPr>
          <w:noProof/>
        </w:rPr>
        <w:t>24</w:t>
      </w:r>
      <w:r w:rsidR="002038FE">
        <w:fldChar w:fldCharType="end"/>
      </w:r>
      <w:r w:rsidR="008B7FDB">
        <w:t xml:space="preserve"> and </w:t>
      </w:r>
      <w:r w:rsidR="002038FE">
        <w:fldChar w:fldCharType="begin"/>
      </w:r>
      <w:r w:rsidR="002038FE">
        <w:instrText xml:space="preserve"> REF _Ref443993993 \h </w:instrText>
      </w:r>
      <w:r w:rsidR="002038FE">
        <w:fldChar w:fldCharType="separate"/>
      </w:r>
      <w:r w:rsidR="008B7FDB">
        <w:t xml:space="preserve">Figure </w:t>
      </w:r>
      <w:r w:rsidR="008B7FDB">
        <w:rPr>
          <w:noProof/>
        </w:rPr>
        <w:t>2</w:t>
      </w:r>
      <w:r w:rsidR="008B7FDB">
        <w:t>:</w:t>
      </w:r>
      <w:r w:rsidR="008B7FDB">
        <w:rPr>
          <w:noProof/>
        </w:rPr>
        <w:t>23</w:t>
      </w:r>
      <w:r w:rsidR="002038FE">
        <w:fldChar w:fldCharType="end"/>
      </w:r>
      <w:r w:rsidR="002038FE">
        <w:t xml:space="preserve">. </w:t>
      </w:r>
      <w:r>
        <w:t xml:space="preserve">The latter is the same snippet of code with the naming convention from the rewritten DST. </w:t>
      </w:r>
      <w:r w:rsidR="000E2163">
        <w:t xml:space="preserve">It is now easy to </w:t>
      </w:r>
      <w:r>
        <w:t>see that the legend and name</w:t>
      </w:r>
      <w:r w:rsidR="000E2163">
        <w:t>s have conflicting meanings</w:t>
      </w:r>
      <w:r>
        <w:t xml:space="preserve">. It is likely that these </w:t>
      </w:r>
      <w:r w:rsidR="000E2163">
        <w:t>errors would not have been made</w:t>
      </w:r>
      <w:r>
        <w:t xml:space="preserve"> with the new</w:t>
      </w:r>
      <w:r w:rsidR="000E2163">
        <w:t xml:space="preserve"> naming</w:t>
      </w:r>
      <w:r>
        <w:t xml:space="preserve"> convention.</w:t>
      </w:r>
    </w:p>
    <w:p w14:paraId="21002879" w14:textId="77777777" w:rsidR="002038FE" w:rsidRDefault="002038FE" w:rsidP="002038FE">
      <w:pPr>
        <w:ind w:firstLine="0"/>
      </w:pPr>
    </w:p>
    <w:tbl>
      <w:tblPr>
        <w:tblStyle w:val="TableGrid"/>
        <w:tblW w:w="912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793023" w14:paraId="2EB708A6" w14:textId="77777777" w:rsidTr="008B7FDB">
        <w:trPr>
          <w:trHeight w:val="2758"/>
          <w:jc w:val="center"/>
        </w:trPr>
        <w:tc>
          <w:tcPr>
            <w:tcW w:w="9127" w:type="dxa"/>
            <w:vAlign w:val="center"/>
          </w:tcPr>
          <w:bookmarkStart w:id="47" w:name="_MON_1517733700"/>
          <w:bookmarkEnd w:id="47"/>
          <w:p w14:paraId="78DF6F20" w14:textId="77777777" w:rsidR="00793023" w:rsidRDefault="00793023" w:rsidP="000E2163">
            <w:pPr>
              <w:keepNext/>
              <w:ind w:firstLine="0"/>
            </w:pPr>
            <w:r>
              <w:object w:dxaOrig="9061" w:dyaOrig="2945" w14:anchorId="76A6D251">
                <v:shape id="_x0000_i1033" type="#_x0000_t75" style="width:454.6pt;height:147.35pt" o:ole="">
                  <v:imagedata r:id="rId55" o:title=""/>
                </v:shape>
                <o:OLEObject Type="Embed" ProgID="Word.Document.12" ShapeID="_x0000_i1033" DrawAspect="Content" ObjectID="_1526038698" r:id="rId56">
                  <o:FieldCodes>\s</o:FieldCodes>
                </o:OLEObject>
              </w:object>
            </w:r>
          </w:p>
        </w:tc>
      </w:tr>
    </w:tbl>
    <w:p w14:paraId="5822B58F" w14:textId="550F9B5F" w:rsidR="00793023" w:rsidRDefault="00793023" w:rsidP="0089605E">
      <w:pPr>
        <w:pStyle w:val="Caption"/>
      </w:pPr>
      <w:bookmarkStart w:id="48" w:name="_Ref443993993"/>
      <w:bookmarkStart w:id="49" w:name="_Ref45012911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23</w:t>
      </w:r>
      <w:r w:rsidR="008B7FDB">
        <w:fldChar w:fldCharType="end"/>
      </w:r>
      <w:bookmarkEnd w:id="48"/>
      <w:r>
        <w:t xml:space="preserve">: </w:t>
      </w:r>
      <w:r w:rsidR="0089605E">
        <w:t>The code for plotting of the Power Balance in logplot.m</w:t>
      </w:r>
      <w:bookmarkEnd w:id="49"/>
    </w:p>
    <w:p w14:paraId="33099EB5" w14:textId="77777777" w:rsidR="00793023" w:rsidRDefault="00793023" w:rsidP="002038FE">
      <w:pPr>
        <w:ind w:firstLine="0"/>
      </w:pPr>
    </w:p>
    <w:tbl>
      <w:tblPr>
        <w:tblStyle w:val="TableGrid"/>
        <w:tblW w:w="93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5"/>
      </w:tblGrid>
      <w:tr w:rsidR="002038FE" w14:paraId="6C78A4BD" w14:textId="77777777" w:rsidTr="008B7FDB">
        <w:trPr>
          <w:trHeight w:val="2982"/>
          <w:jc w:val="center"/>
        </w:trPr>
        <w:tc>
          <w:tcPr>
            <w:tcW w:w="9305" w:type="dxa"/>
            <w:vAlign w:val="center"/>
          </w:tcPr>
          <w:bookmarkStart w:id="50" w:name="_MON_1517667907"/>
          <w:bookmarkEnd w:id="50"/>
          <w:p w14:paraId="1E1D7E07" w14:textId="77777777" w:rsidR="002038FE" w:rsidRDefault="002038FE" w:rsidP="00C905BD">
            <w:pPr>
              <w:pStyle w:val="Caption"/>
              <w:jc w:val="left"/>
            </w:pPr>
            <w:r>
              <w:object w:dxaOrig="9061" w:dyaOrig="2945" w14:anchorId="09743265">
                <v:shape id="_x0000_i1034" type="#_x0000_t75" style="width:454.6pt;height:147.35pt" o:ole="">
                  <v:imagedata r:id="rId57" o:title=""/>
                </v:shape>
                <o:OLEObject Type="Embed" ProgID="Word.Document.12" ShapeID="_x0000_i1034" DrawAspect="Content" ObjectID="_1526038699" r:id="rId58">
                  <o:FieldCodes>\s</o:FieldCodes>
                </o:OLEObject>
              </w:object>
            </w:r>
          </w:p>
        </w:tc>
      </w:tr>
    </w:tbl>
    <w:p w14:paraId="35668128" w14:textId="4426913F" w:rsidR="008B7FDB" w:rsidRDefault="002038FE" w:rsidP="0089605E">
      <w:pPr>
        <w:pStyle w:val="Caption"/>
      </w:pPr>
      <w:bookmarkStart w:id="51" w:name="_Ref443993198"/>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24</w:t>
      </w:r>
      <w:r w:rsidR="008B7FDB">
        <w:fldChar w:fldCharType="end"/>
      </w:r>
      <w:bookmarkEnd w:id="51"/>
      <w:r>
        <w:t xml:space="preserve">: </w:t>
      </w:r>
      <w:r w:rsidRPr="00AB10CC">
        <w:t xml:space="preserve">The </w:t>
      </w:r>
      <w:r w:rsidR="0089605E">
        <w:t xml:space="preserve">same code as in </w:t>
      </w:r>
      <w:r w:rsidR="0089605E">
        <w:fldChar w:fldCharType="begin"/>
      </w:r>
      <w:r w:rsidR="0089605E">
        <w:instrText xml:space="preserve"> REF _Ref443993993 \h </w:instrText>
      </w:r>
      <w:r w:rsidR="0089605E">
        <w:fldChar w:fldCharType="separate"/>
      </w:r>
    </w:p>
    <w:p w14:paraId="13525C28" w14:textId="321F58BC" w:rsidR="004E4A7E" w:rsidRDefault="008B7FDB" w:rsidP="004E4A7E">
      <w:pPr>
        <w:pStyle w:val="Caption"/>
      </w:pPr>
      <w:r>
        <w:t>Figure 2:23</w:t>
      </w:r>
      <w:r w:rsidR="0089605E">
        <w:fldChar w:fldCharType="end"/>
      </w:r>
      <w:r w:rsidR="0089605E">
        <w:t>, with the new naming convention</w:t>
      </w:r>
    </w:p>
    <w:p w14:paraId="59A62F50" w14:textId="77777777" w:rsidR="004E4A7E" w:rsidRDefault="004E4A7E" w:rsidP="002038FE"/>
    <w:p w14:paraId="1367F292" w14:textId="3E1D5FFA" w:rsidR="004E4A7E" w:rsidRDefault="00994309" w:rsidP="002038FE">
      <w:r>
        <w:t>The</w:t>
      </w:r>
      <w:r w:rsidR="002038FE">
        <w:t xml:space="preserve"> Pow</w:t>
      </w:r>
      <w:r>
        <w:t xml:space="preserve">er Balance plot is rewritten as </w:t>
      </w:r>
      <w:r w:rsidR="002038FE">
        <w:t>a</w:t>
      </w:r>
      <w:r>
        <w:t xml:space="preserve"> module with</w:t>
      </w:r>
      <w:r w:rsidR="002038FE">
        <w:t xml:space="preserve"> the intended functionality </w:t>
      </w:r>
      <w:r w:rsidR="00881117">
        <w:t xml:space="preserve">from </w:t>
      </w:r>
      <w:r w:rsidR="00881117" w:rsidRPr="00881117">
        <w:rPr>
          <w:rStyle w:val="codeChar"/>
        </w:rPr>
        <w:t>logplot.m</w:t>
      </w:r>
      <w:r w:rsidR="00881117">
        <w:rPr>
          <w:rStyle w:val="codeChar"/>
        </w:rPr>
        <w:t>.</w:t>
      </w:r>
      <w:r w:rsidR="00881117">
        <w:t xml:space="preserve"> Like the other plot</w:t>
      </w:r>
      <w:r w:rsidR="00B752FF">
        <w:t>s</w:t>
      </w:r>
      <w:r w:rsidR="00881117">
        <w:t xml:space="preserve">, the module is implemented as a function. </w:t>
      </w:r>
      <w:r w:rsidR="000E2163">
        <w:t>The only input that has to change when calling the plotting function</w:t>
      </w:r>
      <w:r w:rsidR="001C3388">
        <w:t>s is the indexes of the desired simulation</w:t>
      </w:r>
      <w:r w:rsidR="000E2163">
        <w:t xml:space="preserve"> in the simulation space, </w:t>
      </w:r>
      <w:r w:rsidR="000E2163" w:rsidRPr="000E2163">
        <w:rPr>
          <w:rStyle w:val="codeChar"/>
        </w:rPr>
        <w:t>iPv</w:t>
      </w:r>
      <w:r w:rsidR="000E2163">
        <w:t xml:space="preserve"> and </w:t>
      </w:r>
      <w:r w:rsidR="000E2163" w:rsidRPr="000E2163">
        <w:rPr>
          <w:rStyle w:val="codeChar"/>
        </w:rPr>
        <w:t>jBatt</w:t>
      </w:r>
      <w:r w:rsidR="000E2163">
        <w:t>. This makes</w:t>
      </w:r>
      <w:r w:rsidR="001C3388">
        <w:t xml:space="preserve"> it easy to call the function from</w:t>
      </w:r>
      <w:r w:rsidR="000E2163">
        <w:t xml:space="preserve"> the</w:t>
      </w:r>
      <w:r w:rsidR="001C3388">
        <w:t xml:space="preserve"> current workspace, and to plot</w:t>
      </w:r>
      <w:r w:rsidR="000E2163">
        <w:t xml:space="preserve"> </w:t>
      </w:r>
      <w:r w:rsidR="001C3388">
        <w:t>simulations</w:t>
      </w:r>
      <w:r w:rsidR="000E2163">
        <w:t xml:space="preserve"> without much effort </w:t>
      </w:r>
      <w:r w:rsidR="001C3388">
        <w:t>despite lacking a UI</w:t>
      </w:r>
      <w:r w:rsidR="00B752FF">
        <w:t xml:space="preserve">, like the </w:t>
      </w:r>
      <w:r w:rsidR="00B752FF" w:rsidRPr="00B752FF">
        <w:rPr>
          <w:rStyle w:val="codeChar"/>
        </w:rPr>
        <w:t>dst_platfor</w:t>
      </w:r>
      <w:r w:rsidR="00B752FF">
        <w:rPr>
          <w:rStyle w:val="codeChar"/>
        </w:rPr>
        <w:t>m</w:t>
      </w:r>
      <w:r w:rsidR="000E2163">
        <w:t>.</w:t>
      </w:r>
      <w:r w:rsidR="001C3388">
        <w:t xml:space="preserve"> </w:t>
      </w:r>
    </w:p>
    <w:p w14:paraId="66CA370E" w14:textId="572AE770" w:rsidR="008E04BC" w:rsidRDefault="00881117" w:rsidP="008E04BC">
      <w:r>
        <w:t xml:space="preserve">There is one function for plotting the average day, and one for plotting the full year of power balance. </w:t>
      </w:r>
      <w:r w:rsidR="00904992">
        <w:t>These are identical except for the part of calculating daily averages. The choice of not locating this functionality within one function, and</w:t>
      </w:r>
      <w:r w:rsidR="00C2325F">
        <w:t xml:space="preserve"> not</w:t>
      </w:r>
      <w:r w:rsidR="00904992">
        <w:t xml:space="preserve"> determining the average-day mode with a passed input</w:t>
      </w:r>
      <w:r w:rsidR="00C2325F">
        <w:t xml:space="preserve"> is to reduce the knowledge needed to utilize the function. This is a key principle of modularity.</w:t>
      </w:r>
    </w:p>
    <w:p w14:paraId="4444CA79" w14:textId="4A1A2274" w:rsidR="008E04BC" w:rsidRPr="00B752FF" w:rsidRDefault="008E04BC" w:rsidP="008E04BC">
      <w:pPr>
        <w:rPr>
          <w:rStyle w:val="codeChar"/>
          <w:rFonts w:ascii="Times New Roman" w:eastAsiaTheme="minorHAnsi" w:hAnsi="Times New Roman"/>
          <w:noProof w:val="0"/>
        </w:rPr>
      </w:pPr>
      <w:r>
        <w:lastRenderedPageBreak/>
        <w:t>The utility of the new Power Balance plot is to compare the different power outputs in scale with each other. When the system supplies the load perfectly, the system is in an equilibrium that is expressed graphically. This is done by plotting all the power to the load after losses. These values are labeled ‘net’ in the plot code to express that every kW goes to the load.</w:t>
      </w:r>
    </w:p>
    <w:p w14:paraId="1E1859E7" w14:textId="77777777" w:rsidR="008E04BC" w:rsidRDefault="008E04BC" w:rsidP="008E04BC">
      <w:r>
        <w:t xml:space="preserve">The </w:t>
      </w:r>
      <w:r w:rsidRPr="00645C7E">
        <w:rPr>
          <w:rStyle w:val="codeChar"/>
        </w:rPr>
        <w:t>batteryNetOutput</w:t>
      </w:r>
      <w:r>
        <w:t xml:space="preserve"> is the battery discharge that reach the load without losses. The values of </w:t>
      </w:r>
      <w:r w:rsidRPr="002D0808">
        <w:rPr>
          <w:rStyle w:val="codeChar"/>
        </w:rPr>
        <w:t>battOutputKw</w:t>
      </w:r>
      <w:r>
        <w:t xml:space="preserve"> are positive when the battery discharges. The discharged variable is a vector with the positive values of </w:t>
      </w:r>
      <w:r w:rsidRPr="002D0808">
        <w:rPr>
          <w:rStyle w:val="codeChar"/>
        </w:rPr>
        <w:t>battOutputKw</w:t>
      </w:r>
      <w:r>
        <w:t xml:space="preserve"> that is returned by the </w:t>
      </w:r>
      <w:r w:rsidRPr="002D0808">
        <w:rPr>
          <w:rStyle w:val="codeChar"/>
        </w:rPr>
        <w:t>subplus</w:t>
      </w:r>
      <w:r>
        <w:t xml:space="preserve"> function. This vector is scaled down with discharging efficiency and the inverter efficiency, this gives us the </w:t>
      </w:r>
      <w:r w:rsidRPr="002D0808">
        <w:rPr>
          <w:rStyle w:val="codeChar"/>
        </w:rPr>
        <w:t>battNetLoadSupply</w:t>
      </w:r>
      <w:r>
        <w:t xml:space="preserve"> vector.</w:t>
      </w:r>
    </w:p>
    <w:p w14:paraId="273DB382" w14:textId="77777777" w:rsidR="008E04BC" w:rsidRDefault="008E04BC" w:rsidP="008E04BC">
      <w:r>
        <w:t xml:space="preserve">The </w:t>
      </w:r>
      <w:r w:rsidRPr="00356C73">
        <w:rPr>
          <w:rStyle w:val="codeChar"/>
        </w:rPr>
        <w:t>pvNetLoadSupply</w:t>
      </w:r>
      <w:r>
        <w:t xml:space="preserve"> is the power that is directly supplied to the load from the PV. These values are not output as a vector from the simulations module explicitly. Too many output vectors will take time to compute and will increase the memory-use of the program, this is not justified by a single plotting functionality.</w:t>
      </w:r>
    </w:p>
    <w:p w14:paraId="4B9118B5" w14:textId="131F2F12" w:rsidR="008E04BC" w:rsidRDefault="008E04BC" w:rsidP="008E04BC">
      <w:r>
        <w:t xml:space="preserve">The </w:t>
      </w:r>
      <w:r w:rsidRPr="008E04BC">
        <w:rPr>
          <w:rStyle w:val="codeChar"/>
        </w:rPr>
        <w:t>pvNetLoadSupply</w:t>
      </w:r>
      <w:r>
        <w:t xml:space="preserve"> is found in two steps. Either the </w:t>
      </w:r>
      <w:r w:rsidRPr="00356C73">
        <w:rPr>
          <w:rStyle w:val="codeChar"/>
        </w:rPr>
        <w:t>neededBatteryOutput</w:t>
      </w:r>
      <w:r>
        <w:t xml:space="preserve"> is negative, meaning that the battery is charging. In this case the power from the PV is greater than the load, hence every value in the </w:t>
      </w:r>
      <w:r w:rsidRPr="008E04BC">
        <w:rPr>
          <w:rStyle w:val="codeChar"/>
        </w:rPr>
        <w:t>load</w:t>
      </w:r>
      <w:r>
        <w:t xml:space="preserve"> variable can account for supplied PV power. In the second case </w:t>
      </w:r>
      <w:r w:rsidRPr="00356C73">
        <w:rPr>
          <w:rStyle w:val="codeChar"/>
        </w:rPr>
        <w:t>neededBattOutputKw</w:t>
      </w:r>
      <w:r>
        <w:t xml:space="preserve"> is positive. This means that all the </w:t>
      </w:r>
      <w:r w:rsidRPr="00356C73">
        <w:rPr>
          <w:rStyle w:val="codeChar"/>
        </w:rPr>
        <w:t>pvPowerAbsorbed</w:t>
      </w:r>
      <w:r>
        <w:t xml:space="preserve"> goes to serve the load directly and is therefore equal to </w:t>
      </w:r>
      <w:r w:rsidRPr="00356C73">
        <w:rPr>
          <w:rStyle w:val="codeChar"/>
        </w:rPr>
        <w:t>pvNetLoadSupply</w:t>
      </w:r>
      <w:r w:rsidRPr="008E04BC">
        <w:t>.</w:t>
      </w:r>
      <w:r>
        <w:t xml:space="preserve"> </w:t>
      </w:r>
    </w:p>
    <w:p w14:paraId="2992260B" w14:textId="7356920F" w:rsidR="008E04BC" w:rsidRDefault="008E04BC" w:rsidP="008E04BC">
      <w:r w:rsidRPr="004C1D4E">
        <w:rPr>
          <w:rStyle w:val="codeChar"/>
        </w:rPr>
        <w:t>irradiationUtilized</w:t>
      </w:r>
      <w:r>
        <w:t xml:space="preserve"> is the </w:t>
      </w:r>
      <w:r w:rsidRPr="004C1D4E">
        <w:rPr>
          <w:rStyle w:val="codeChar"/>
        </w:rPr>
        <w:t>pvPowerAb</w:t>
      </w:r>
      <w:r>
        <w:rPr>
          <w:rStyle w:val="codeChar"/>
        </w:rPr>
        <w:t>sorbed – pvPowerAbsorbedUnus</w:t>
      </w:r>
      <w:r w:rsidRPr="004C1D4E">
        <w:rPr>
          <w:rStyle w:val="codeChar"/>
        </w:rPr>
        <w:t>ed</w:t>
      </w:r>
      <w:r>
        <w:t xml:space="preserve">. The latter </w:t>
      </w:r>
      <w:r w:rsidR="00541447">
        <w:t xml:space="preserve">accounts for power </w:t>
      </w:r>
      <w:r>
        <w:t xml:space="preserve">wasted when the </w:t>
      </w:r>
      <w:r w:rsidR="00541447">
        <w:t>batteries are fully charged, or</w:t>
      </w:r>
      <w:r>
        <w:t xml:space="preserve"> when the batteries maximum charging</w:t>
      </w:r>
      <w:r w:rsidR="00541447">
        <w:t xml:space="preserve"> rate</w:t>
      </w:r>
      <w:r>
        <w:t xml:space="preserve"> is exceeded. </w:t>
      </w:r>
      <w:r w:rsidR="00541447">
        <w:t>The utilized irradiation</w:t>
      </w:r>
      <w:r>
        <w:t xml:space="preserve"> </w:t>
      </w:r>
      <w:r w:rsidR="00541447">
        <w:t xml:space="preserve">goes </w:t>
      </w:r>
      <w:r>
        <w:t>to serve the load without any losses, or to the battery with losses. The latter makes the irradiation utilized slightly off-scale from the load, meaning that the</w:t>
      </w:r>
      <w:r w:rsidR="00541447">
        <w:t xml:space="preserve"> summed</w:t>
      </w:r>
      <w:r>
        <w:t xml:space="preserve"> integral of </w:t>
      </w:r>
      <w:r w:rsidRPr="00541447">
        <w:rPr>
          <w:rStyle w:val="codeChar"/>
        </w:rPr>
        <w:t>irradiationUtilized</w:t>
      </w:r>
      <w:r>
        <w:t xml:space="preserve"> subtracted with the </w:t>
      </w:r>
      <w:r w:rsidR="00541447">
        <w:t xml:space="preserve">summed integral of </w:t>
      </w:r>
      <w:r w:rsidRPr="00541447">
        <w:rPr>
          <w:rStyle w:val="codeChar"/>
        </w:rPr>
        <w:t>netLoadSupply</w:t>
      </w:r>
      <w:r>
        <w:t xml:space="preserve"> is nonzero.</w:t>
      </w:r>
      <w:r w:rsidR="00541447">
        <w:t xml:space="preserve"> This slight offset does however not disrupt the comparison of the three curves. </w:t>
      </w:r>
    </w:p>
    <w:p w14:paraId="34CFEF37" w14:textId="453B9791" w:rsidR="002038FE" w:rsidRDefault="00541447" w:rsidP="002038FE">
      <w:r>
        <w:t xml:space="preserve">The code for the </w:t>
      </w:r>
      <w:r w:rsidRPr="00541447">
        <w:rPr>
          <w:rStyle w:val="codeChar"/>
        </w:rPr>
        <w:t>plot_average_power_balance</w:t>
      </w:r>
      <w:r>
        <w:t xml:space="preserve"> function is displayed in </w:t>
      </w:r>
      <w:r w:rsidR="00C2325F">
        <w:fldChar w:fldCharType="begin"/>
      </w:r>
      <w:r w:rsidR="00C2325F">
        <w:instrText xml:space="preserve"> REF _Ref450217422 \h </w:instrText>
      </w:r>
      <w:r w:rsidR="00C2325F">
        <w:fldChar w:fldCharType="separate"/>
      </w:r>
      <w:r w:rsidR="008B7FDB">
        <w:t xml:space="preserve">Figure </w:t>
      </w:r>
      <w:r w:rsidR="008B7FDB">
        <w:rPr>
          <w:noProof/>
        </w:rPr>
        <w:t>2</w:t>
      </w:r>
      <w:r w:rsidR="008B7FDB">
        <w:t>:</w:t>
      </w:r>
      <w:r w:rsidR="008B7FDB">
        <w:rPr>
          <w:noProof/>
        </w:rPr>
        <w:t>25</w:t>
      </w:r>
      <w:r w:rsidR="00C2325F">
        <w:fldChar w:fldCharType="end"/>
      </w:r>
      <w:r w:rsidR="00C2325F">
        <w:t xml:space="preserve">. </w:t>
      </w:r>
      <w:r>
        <w:t>The calculati</w:t>
      </w:r>
      <w:r w:rsidR="00423960">
        <w:t>on of averages is supported by the</w:t>
      </w:r>
      <w:r>
        <w:t xml:space="preserve"> generic help-function</w:t>
      </w:r>
      <w:r w:rsidR="00423960">
        <w:t xml:space="preserve"> </w:t>
      </w:r>
      <w:r w:rsidR="00423960">
        <w:rPr>
          <w:rStyle w:val="codeChar"/>
        </w:rPr>
        <w:t>get</w:t>
      </w:r>
      <w:r w:rsidR="00423960" w:rsidRPr="00423960">
        <w:rPr>
          <w:rStyle w:val="codeChar"/>
        </w:rPr>
        <w:t>_average</w:t>
      </w:r>
      <w:r w:rsidR="00423960">
        <w:rPr>
          <w:rStyle w:val="codeChar"/>
        </w:rPr>
        <w:t>_day</w:t>
      </w:r>
      <w:r>
        <w:t xml:space="preserve">. The help function is used different places in the DST and helps reducing development effort and increase readability. </w:t>
      </w:r>
    </w:p>
    <w:p w14:paraId="230C7546" w14:textId="213E1B4E" w:rsidR="00904992" w:rsidRDefault="00C2325F" w:rsidP="002038FE">
      <w:r>
        <w:rPr>
          <w:rStyle w:val="codeChar"/>
        </w:rPr>
        <w:t>g</w:t>
      </w:r>
      <w:r w:rsidR="00904992" w:rsidRPr="00C2325F">
        <w:rPr>
          <w:rStyle w:val="codeChar"/>
        </w:rPr>
        <w:t>et_average_day</w:t>
      </w:r>
      <w:r w:rsidR="00904992">
        <w:t xml:space="preserve"> </w:t>
      </w:r>
      <w:r>
        <w:t>finds the average value of all</w:t>
      </w:r>
      <w:r w:rsidR="00904992">
        <w:t xml:space="preserve"> 24 hour segments a vector</w:t>
      </w:r>
      <w:r>
        <w:t xml:space="preserve">. The input vector must have </w:t>
      </w:r>
      <w:r w:rsidR="00904992">
        <w:t xml:space="preserve">hour resolution. The function is displayed in </w:t>
      </w:r>
      <w:r>
        <w:fldChar w:fldCharType="begin"/>
      </w:r>
      <w:r>
        <w:instrText xml:space="preserve"> REF _Ref450217821 \h </w:instrText>
      </w:r>
      <w:r>
        <w:fldChar w:fldCharType="separate"/>
      </w:r>
      <w:r w:rsidR="008B7FDB">
        <w:t xml:space="preserve">Figure </w:t>
      </w:r>
      <w:r w:rsidR="008B7FDB">
        <w:rPr>
          <w:noProof/>
        </w:rPr>
        <w:t>2</w:t>
      </w:r>
      <w:r w:rsidR="008B7FDB">
        <w:t>:</w:t>
      </w:r>
      <w:r w:rsidR="008B7FDB">
        <w:rPr>
          <w:noProof/>
        </w:rPr>
        <w:t>26</w:t>
      </w:r>
      <w:r>
        <w:fldChar w:fldCharType="end"/>
      </w:r>
      <w:r w:rsidR="00E97F4F">
        <w:t>.</w:t>
      </w:r>
    </w:p>
    <w:p w14:paraId="277E9408" w14:textId="77777777" w:rsidR="001C3388" w:rsidRDefault="001C3388" w:rsidP="002038FE"/>
    <w:bookmarkStart w:id="52" w:name="_MON_1517667344"/>
    <w:bookmarkEnd w:id="52"/>
    <w:p w14:paraId="2298B04E" w14:textId="77777777" w:rsidR="00904992" w:rsidRDefault="00C2325F" w:rsidP="00904992">
      <w:pPr>
        <w:pStyle w:val="tableEntry"/>
      </w:pPr>
      <w:r>
        <w:object w:dxaOrig="9061" w:dyaOrig="12823" w14:anchorId="5558EBF0">
          <v:shape id="_x0000_i1035" type="#_x0000_t75" style="width:453.75pt;height:641.3pt" o:ole="" o:borderbottomcolor="this">
            <v:imagedata r:id="rId59" o:title=""/>
          </v:shape>
          <o:OLEObject Type="Embed" ProgID="Word.Document.12" ShapeID="_x0000_i1035" DrawAspect="Content" ObjectID="_1526038700" r:id="rId60">
            <o:FieldCodes>\s</o:FieldCodes>
          </o:OLEObject>
        </w:object>
      </w:r>
    </w:p>
    <w:p w14:paraId="05941B1C" w14:textId="77777777" w:rsidR="00C2325F" w:rsidRDefault="00C2325F" w:rsidP="00904992">
      <w:pPr>
        <w:pStyle w:val="tableEntry"/>
      </w:pPr>
    </w:p>
    <w:p w14:paraId="61715F11" w14:textId="11E0A7F9" w:rsidR="00904992" w:rsidRDefault="00904992" w:rsidP="00C2325F">
      <w:pPr>
        <w:pStyle w:val="Caption"/>
      </w:pPr>
      <w:bookmarkStart w:id="53" w:name="_Ref450217422"/>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25</w:t>
      </w:r>
      <w:r w:rsidR="008B7FDB">
        <w:fldChar w:fldCharType="end"/>
      </w:r>
      <w:bookmarkEnd w:id="53"/>
      <w:r>
        <w:t xml:space="preserve"> The plot_average_power_balance function.</w:t>
      </w:r>
    </w:p>
    <w:p w14:paraId="1DE0B134" w14:textId="77777777" w:rsidR="00C2325F" w:rsidRDefault="00C2325F" w:rsidP="00C2325F">
      <w:pPr>
        <w:pStyle w:val="Caption"/>
      </w:pPr>
    </w:p>
    <w:bookmarkStart w:id="54" w:name="_MON_1517667810"/>
    <w:bookmarkEnd w:id="54"/>
    <w:p w14:paraId="6444EB08" w14:textId="77777777" w:rsidR="00904992" w:rsidRDefault="00904992" w:rsidP="00904992">
      <w:pPr>
        <w:pStyle w:val="tableEntry"/>
      </w:pPr>
      <w:r>
        <w:object w:dxaOrig="9061" w:dyaOrig="4984" w14:anchorId="73151E05">
          <v:shape id="_x0000_i1036" type="#_x0000_t75" style="width:453.75pt;height:248.65pt" o:ole="" o:borderbottomcolor="this" o:borderrightcolor="#ffbf00 pure">
            <v:imagedata r:id="rId61" o:title=""/>
          </v:shape>
          <o:OLEObject Type="Embed" ProgID="Word.Document.12" ShapeID="_x0000_i1036" DrawAspect="Content" ObjectID="_1526038701" r:id="rId62">
            <o:FieldCodes>\s</o:FieldCodes>
          </o:OLEObject>
        </w:object>
      </w:r>
    </w:p>
    <w:p w14:paraId="3FA6E94C" w14:textId="77777777" w:rsidR="00904992" w:rsidRDefault="00904992" w:rsidP="00904992">
      <w:pPr>
        <w:pStyle w:val="tableEntry"/>
      </w:pPr>
    </w:p>
    <w:p w14:paraId="62DA09D8" w14:textId="24A638BE" w:rsidR="002038FE" w:rsidRDefault="00904992" w:rsidP="00904992">
      <w:pPr>
        <w:pStyle w:val="Caption"/>
      </w:pPr>
      <w:bookmarkStart w:id="55" w:name="_Ref450217821"/>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26</w:t>
      </w:r>
      <w:r w:rsidR="008B7FDB">
        <w:fldChar w:fldCharType="end"/>
      </w:r>
      <w:bookmarkEnd w:id="55"/>
      <w:r>
        <w:t xml:space="preserve"> The get_average_day help-function</w:t>
      </w:r>
    </w:p>
    <w:p w14:paraId="4121903A" w14:textId="77777777" w:rsidR="00904992" w:rsidRDefault="00904992" w:rsidP="00904992">
      <w:pPr>
        <w:pStyle w:val="Caption"/>
      </w:pPr>
    </w:p>
    <w:p w14:paraId="783E29A4" w14:textId="77777777" w:rsidR="00383FA7" w:rsidRDefault="00383FA7" w:rsidP="002038FE">
      <w:r>
        <w:t>Instead of plotting</w:t>
      </w:r>
      <w:r w:rsidR="002038FE">
        <w:t xml:space="preserve"> </w:t>
      </w:r>
      <w:r w:rsidR="002038FE" w:rsidRPr="003723A4">
        <w:rPr>
          <w:rStyle w:val="codeChar"/>
        </w:rPr>
        <w:t>pvNetLoadSupply</w:t>
      </w:r>
      <w:r w:rsidR="002038FE">
        <w:t xml:space="preserve"> and </w:t>
      </w:r>
      <w:r w:rsidR="002038FE" w:rsidRPr="003723A4">
        <w:rPr>
          <w:rStyle w:val="codeChar"/>
        </w:rPr>
        <w:t>battNetLoadSupply</w:t>
      </w:r>
      <w:r w:rsidR="002038FE">
        <w:t xml:space="preserve"> separately</w:t>
      </w:r>
      <w:r>
        <w:t>, they are summed together</w:t>
      </w:r>
      <w:r w:rsidR="002038FE">
        <w:t>.</w:t>
      </w:r>
      <w:r>
        <w:t xml:space="preserve"> This will result in a perfect tracking of the load curve when the system functions perfectly, and a deviation from the load curve during loss of load. When this occurs, the blue </w:t>
      </w:r>
      <w:r w:rsidRPr="00383FA7">
        <w:rPr>
          <w:rStyle w:val="codeChar"/>
        </w:rPr>
        <w:t>netLoadSupply</w:t>
      </w:r>
      <w:r>
        <w:t xml:space="preserve"> plot-line will sink and reveal the red load line</w:t>
      </w:r>
      <w:r w:rsidR="002038FE">
        <w:t>.</w:t>
      </w:r>
      <w:r>
        <w:t xml:space="preserve"> This will make it clear when the power fails, this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w:t>
      </w:r>
    </w:p>
    <w:p w14:paraId="61B89B6D" w14:textId="31D63336" w:rsidR="002038FE" w:rsidRDefault="002038FE" w:rsidP="002038FE">
      <w:r>
        <w:t xml:space="preserve">The origin of power </w:t>
      </w:r>
      <w:r w:rsidR="00383FA7">
        <w:t xml:space="preserve">can also be followed in the plots. When </w:t>
      </w:r>
      <w:r w:rsidRPr="003723A4">
        <w:rPr>
          <w:rStyle w:val="codeChar"/>
        </w:rPr>
        <w:t>irradiationUtilized</w:t>
      </w:r>
      <w:r>
        <w:t xml:space="preserve"> is non-zero, the PV power will always first cover the load, if the </w:t>
      </w:r>
      <w:r w:rsidRPr="003723A4">
        <w:rPr>
          <w:rStyle w:val="codeChar"/>
        </w:rPr>
        <w:t>irraditationUtilized</w:t>
      </w:r>
      <w:r>
        <w:t xml:space="preserve"> is zero, the battery will support the load alone.</w:t>
      </w:r>
      <w:r w:rsidR="00383FA7">
        <w:t xml:space="preserve"> Hence the integral of the difference between </w:t>
      </w:r>
      <w:r w:rsidR="00383FA7" w:rsidRPr="00383FA7">
        <w:rPr>
          <w:rStyle w:val="codeChar"/>
        </w:rPr>
        <w:t>netLoadSupply</w:t>
      </w:r>
      <w:r w:rsidR="00383FA7">
        <w:t xml:space="preserve"> and </w:t>
      </w:r>
      <w:r w:rsidR="00383FA7" w:rsidRPr="000B2E1A">
        <w:rPr>
          <w:rStyle w:val="codeChar"/>
        </w:rPr>
        <w:t>irradiationUtilized</w:t>
      </w:r>
      <w:r w:rsidR="00383FA7">
        <w:t xml:space="preserve"> is the battery output</w:t>
      </w:r>
      <w:r w:rsidR="000B2E1A">
        <w:t>, without</w:t>
      </w:r>
      <w:r w:rsidR="00383FA7">
        <w:t xml:space="preserve"> the loss while charging/discharging and in the inverter. In the case of 90% ef</w:t>
      </w:r>
      <w:r w:rsidR="000B2E1A">
        <w:t>ficiency in each transition, the integral difference is 72.</w:t>
      </w:r>
      <w:r w:rsidR="00383FA7">
        <w:t>9%</w:t>
      </w:r>
      <w:r w:rsidR="000B2E1A">
        <w:t xml:space="preserve"> of the actual battery output.</w:t>
      </w:r>
    </w:p>
    <w:p w14:paraId="402F35D7" w14:textId="77777777" w:rsidR="000B2E1A" w:rsidRDefault="002038FE" w:rsidP="002038FE">
      <w:r>
        <w:t xml:space="preserve">The integral of </w:t>
      </w:r>
      <w:r w:rsidRPr="00627637">
        <w:rPr>
          <w:rStyle w:val="codeChar"/>
        </w:rPr>
        <w:t>irradiationUtilized</w:t>
      </w:r>
      <w:r>
        <w:t xml:space="preserve"> and </w:t>
      </w:r>
      <w:r>
        <w:rPr>
          <w:rStyle w:val="codeChar"/>
        </w:rPr>
        <w:t>netLoadSupply</w:t>
      </w:r>
      <w:r>
        <w:t xml:space="preserve"> will </w:t>
      </w:r>
      <w:r w:rsidR="000B2E1A">
        <w:t xml:space="preserve">not </w:t>
      </w:r>
      <w:r>
        <w:t xml:space="preserve">sum to zero, </w:t>
      </w:r>
      <w:r w:rsidR="000B2E1A">
        <w:t xml:space="preserve">but </w:t>
      </w:r>
      <w:r>
        <w:t xml:space="preserve">one can </w:t>
      </w:r>
      <w:r w:rsidR="000B2E1A">
        <w:t xml:space="preserve">still </w:t>
      </w:r>
      <w:r>
        <w:t xml:space="preserve">see the proportions of energy input and load demand. </w:t>
      </w:r>
      <w:r w:rsidR="000B2E1A">
        <w:t xml:space="preserve">It </w:t>
      </w:r>
      <w:r>
        <w:t>will help the user understand the magnitude of the lost load</w:t>
      </w:r>
      <w:r w:rsidR="000B2E1A">
        <w:t xml:space="preserve"> in terms of irradiation and battery dynamics</w:t>
      </w:r>
      <w:r>
        <w:t xml:space="preserve">. </w:t>
      </w:r>
    </w:p>
    <w:p w14:paraId="022F9D63" w14:textId="75DA78FD" w:rsidR="002038FE" w:rsidRDefault="002038FE" w:rsidP="002038FE">
      <w:r>
        <w:t xml:space="preserve">The new colors aim to appeal to intuition. If the system is functioning well, the red line is hidden by the blue line. The </w:t>
      </w:r>
      <w:r w:rsidRPr="00627637">
        <w:rPr>
          <w:rStyle w:val="codeChar"/>
        </w:rPr>
        <w:t>irradiationUtilized</w:t>
      </w:r>
      <w:r>
        <w:t xml:space="preserve"> is yellow so that the user understand its role, without</w:t>
      </w:r>
      <w:r w:rsidR="000B2E1A">
        <w:t xml:space="preserve"> necessarily</w:t>
      </w:r>
      <w:r>
        <w:t xml:space="preserve"> reading the legend.</w:t>
      </w:r>
    </w:p>
    <w:p w14:paraId="77B58AF2" w14:textId="746DC9F5" w:rsidR="002038FE" w:rsidRDefault="002038FE" w:rsidP="002038FE">
      <w:r>
        <w:t xml:space="preserve">The resulting plots can be seen in </w:t>
      </w:r>
      <w:r>
        <w:fldChar w:fldCharType="begin"/>
      </w:r>
      <w:r>
        <w:instrText xml:space="preserve"> REF _Ref444011444 \h </w:instrText>
      </w:r>
      <w:r>
        <w:fldChar w:fldCharType="separate"/>
      </w:r>
      <w:r w:rsidR="008B7FDB">
        <w:t xml:space="preserve">Figure </w:t>
      </w:r>
      <w:r w:rsidR="008B7FDB">
        <w:rPr>
          <w:noProof/>
        </w:rPr>
        <w:t>2</w:t>
      </w:r>
      <w:r w:rsidR="008B7FDB">
        <w:t>:</w:t>
      </w:r>
      <w:r w:rsidR="008B7FDB">
        <w:rPr>
          <w:noProof/>
        </w:rPr>
        <w:t>27</w:t>
      </w:r>
      <w:r>
        <w:fldChar w:fldCharType="end"/>
      </w:r>
      <w:r>
        <w:t xml:space="preserve"> and </w:t>
      </w:r>
      <w:r>
        <w:fldChar w:fldCharType="begin"/>
      </w:r>
      <w:r>
        <w:instrText xml:space="preserve"> REF _Ref444011447 \h </w:instrText>
      </w:r>
      <w:r>
        <w:fldChar w:fldCharType="separate"/>
      </w:r>
      <w:r w:rsidR="008B7FDB">
        <w:t xml:space="preserve">Figure </w:t>
      </w:r>
      <w:r w:rsidR="008B7FDB">
        <w:rPr>
          <w:noProof/>
        </w:rPr>
        <w:t>2</w:t>
      </w:r>
      <w:r w:rsidR="008B7FDB">
        <w:t>:</w:t>
      </w:r>
      <w:r w:rsidR="008B7FDB">
        <w:rPr>
          <w:noProof/>
        </w:rPr>
        <w:t>28</w:t>
      </w:r>
      <w:r>
        <w:fldChar w:fldCharType="end"/>
      </w:r>
      <w:r>
        <w:t xml:space="preserve">. The functions are easily maintained and modified </w:t>
      </w:r>
      <w:r w:rsidR="000B2E1A">
        <w:t>because of modularity.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9"/>
        <w:gridCol w:w="22"/>
      </w:tblGrid>
      <w:tr w:rsidR="002038FE" w14:paraId="3FEA63B3" w14:textId="77777777" w:rsidTr="00906CC8">
        <w:trPr>
          <w:trHeight w:val="4758"/>
          <w:jc w:val="center"/>
        </w:trPr>
        <w:tc>
          <w:tcPr>
            <w:tcW w:w="8924" w:type="dxa"/>
            <w:gridSpan w:val="2"/>
            <w:vAlign w:val="center"/>
          </w:tcPr>
          <w:p w14:paraId="0AA057A9" w14:textId="77777777" w:rsidR="002038FE" w:rsidRDefault="002038FE" w:rsidP="00E5407C">
            <w:pPr>
              <w:keepNext/>
              <w:ind w:firstLine="0"/>
              <w:jc w:val="center"/>
            </w:pPr>
            <w:r w:rsidRPr="0031567F">
              <w:rPr>
                <w:noProof/>
              </w:rPr>
              <w:lastRenderedPageBreak/>
              <w:drawing>
                <wp:inline distT="0" distB="0" distL="0" distR="0" wp14:anchorId="1D97394C" wp14:editId="690294CE">
                  <wp:extent cx="5928161" cy="3859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8945" cy="3873011"/>
                          </a:xfrm>
                          <a:prstGeom prst="rect">
                            <a:avLst/>
                          </a:prstGeom>
                          <a:noFill/>
                          <a:ln>
                            <a:noFill/>
                          </a:ln>
                        </pic:spPr>
                      </pic:pic>
                    </a:graphicData>
                  </a:graphic>
                </wp:inline>
              </w:drawing>
            </w:r>
          </w:p>
          <w:p w14:paraId="444FAE9C" w14:textId="51AF8650" w:rsidR="002038FE" w:rsidRDefault="002038FE" w:rsidP="00E97F4F">
            <w:pPr>
              <w:pStyle w:val="Caption"/>
            </w:pPr>
            <w:bookmarkStart w:id="56" w:name="_Ref444011444"/>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27</w:t>
            </w:r>
            <w:r w:rsidR="008B7FDB">
              <w:fldChar w:fldCharType="end"/>
            </w:r>
            <w:bookmarkEnd w:id="56"/>
            <w:r>
              <w:t xml:space="preserve">: The new </w:t>
            </w:r>
            <w:r w:rsidR="00E97F4F">
              <w:t>Power Balance plot, 4 days of the full-year plot.</w:t>
            </w:r>
            <w:r>
              <w:t xml:space="preserve"> </w:t>
            </w:r>
          </w:p>
        </w:tc>
      </w:tr>
      <w:tr w:rsidR="002038FE" w14:paraId="4E6F02A0" w14:textId="77777777" w:rsidTr="006005A9">
        <w:trPr>
          <w:gridAfter w:val="1"/>
          <w:wAfter w:w="23" w:type="dxa"/>
          <w:trHeight w:val="5399"/>
          <w:jc w:val="center"/>
        </w:trPr>
        <w:tc>
          <w:tcPr>
            <w:tcW w:w="8901" w:type="dxa"/>
            <w:vAlign w:val="center"/>
          </w:tcPr>
          <w:p w14:paraId="1DFF9961" w14:textId="77777777" w:rsidR="002038FE" w:rsidRDefault="002038FE" w:rsidP="001A5044">
            <w:pPr>
              <w:keepNext/>
              <w:ind w:firstLine="0"/>
              <w:jc w:val="center"/>
            </w:pPr>
            <w:r w:rsidRPr="00906CC8">
              <w:rPr>
                <w:noProof/>
              </w:rPr>
              <w:drawing>
                <wp:inline distT="0" distB="0" distL="0" distR="0" wp14:anchorId="7104F764" wp14:editId="72581A06">
                  <wp:extent cx="5912725" cy="385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9212" cy="3863716"/>
                          </a:xfrm>
                          <a:prstGeom prst="rect">
                            <a:avLst/>
                          </a:prstGeom>
                          <a:noFill/>
                          <a:ln>
                            <a:noFill/>
                          </a:ln>
                        </pic:spPr>
                      </pic:pic>
                    </a:graphicData>
                  </a:graphic>
                </wp:inline>
              </w:drawing>
            </w:r>
          </w:p>
          <w:p w14:paraId="69A7337C" w14:textId="316DD55F" w:rsidR="002038FE" w:rsidRDefault="002038FE" w:rsidP="00E97F4F">
            <w:pPr>
              <w:pStyle w:val="Caption"/>
            </w:pPr>
            <w:bookmarkStart w:id="57" w:name="_Ref444011447"/>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28</w:t>
            </w:r>
            <w:r w:rsidR="008B7FDB">
              <w:fldChar w:fldCharType="end"/>
            </w:r>
            <w:bookmarkEnd w:id="57"/>
            <w:r w:rsidR="00E97F4F">
              <w:t>: The average-day Power Balance plot.</w:t>
            </w:r>
          </w:p>
        </w:tc>
      </w:tr>
    </w:tbl>
    <w:p w14:paraId="13C48128" w14:textId="77777777" w:rsidR="002038FE" w:rsidRDefault="002038FE" w:rsidP="002038FE"/>
    <w:p w14:paraId="233D7E64" w14:textId="092685EB" w:rsidR="002038FE" w:rsidRDefault="002038FE" w:rsidP="004C1D4E">
      <w:pPr>
        <w:pStyle w:val="Heading2"/>
        <w:framePr w:wrap="notBeside"/>
      </w:pPr>
      <w:bookmarkStart w:id="58" w:name="_Ref449112170"/>
      <w:r>
        <w:lastRenderedPageBreak/>
        <w:t>Documentation</w:t>
      </w:r>
      <w:bookmarkEnd w:id="58"/>
    </w:p>
    <w:p w14:paraId="0E28F753" w14:textId="4F3B33A8" w:rsidR="000B2E1A" w:rsidRDefault="000B2E1A" w:rsidP="00CB00E0">
      <w:r>
        <w:t>To maintain a continuous documentation that is platform-independent, easily maintainable and easily accessible. The new DST has online documentation written in HTML. The code is in rudimentary HTML which can be modified and understood by anyone.</w:t>
      </w:r>
      <w:r w:rsidR="00082494">
        <w:t xml:space="preserve"> HTML can additionally be written by practically any device.</w:t>
      </w:r>
      <w:r w:rsidR="00B33EE7">
        <w:t xml:space="preserve"> This enables continuous development of the documentation as the tool grows and is modified, it will also allow documentation to be read from a phone or any platform with an internet browser</w:t>
      </w:r>
      <w:r w:rsidR="00082494">
        <w:t xml:space="preserve"> installed</w:t>
      </w:r>
      <w:r w:rsidR="00B33EE7">
        <w:t>.</w:t>
      </w:r>
    </w:p>
    <w:p w14:paraId="32E9B7DD" w14:textId="5141C637" w:rsidR="000B2E1A" w:rsidRDefault="000B2E1A" w:rsidP="00CB00E0">
      <w:r>
        <w:t>The idea is to have a minimalistic documentati</w:t>
      </w:r>
      <w:r w:rsidR="00BE73B7">
        <w:t xml:space="preserve">on that is easily navigated by </w:t>
      </w:r>
      <w:r w:rsidR="00082494">
        <w:t>a</w:t>
      </w:r>
      <w:r w:rsidR="00BE73B7">
        <w:t xml:space="preserve"> browser</w:t>
      </w:r>
      <w:r w:rsidR="00082494">
        <w:t>s</w:t>
      </w:r>
      <w:r w:rsidR="00BE73B7">
        <w:t xml:space="preserve"> search</w:t>
      </w:r>
      <w:r w:rsidR="00082494">
        <w:t>-</w:t>
      </w:r>
      <w:r w:rsidR="00BE73B7">
        <w:t xml:space="preserve">functionality. If the user finds a function, parameter or variable that needs explanation, the name of the component can be input with </w:t>
      </w:r>
      <w:r w:rsidR="00BE73B7" w:rsidRPr="00B33EE7">
        <w:rPr>
          <w:rStyle w:val="codeChar"/>
        </w:rPr>
        <w:t>ctrl+f</w:t>
      </w:r>
      <w:r w:rsidR="00BE73B7">
        <w:t xml:space="preserve"> and the explanation will appear without having to click any hyperlinks</w:t>
      </w:r>
      <w:r w:rsidR="00082494">
        <w:t xml:space="preserve"> as everything is in one page</w:t>
      </w:r>
      <w:r w:rsidR="00BE73B7">
        <w:t>. Additionally there is a table of contents and a link to the top on the page, this can be handy if one is investigating several object</w:t>
      </w:r>
      <w:r w:rsidR="00B33EE7">
        <w:t>s</w:t>
      </w:r>
      <w:r w:rsidR="00BE73B7">
        <w:t>.</w:t>
      </w:r>
      <w:r w:rsidR="00082494">
        <w:t xml:space="preserve"> See </w:t>
      </w:r>
      <w:r w:rsidR="00082494">
        <w:fldChar w:fldCharType="begin"/>
      </w:r>
      <w:r w:rsidR="00082494">
        <w:instrText xml:space="preserve"> REF _Ref450322215 \h </w:instrText>
      </w:r>
      <w:r w:rsidR="00082494">
        <w:fldChar w:fldCharType="separate"/>
      </w:r>
      <w:r w:rsidR="008B7FDB">
        <w:t xml:space="preserve">Figure </w:t>
      </w:r>
      <w:r w:rsidR="008B7FDB">
        <w:rPr>
          <w:noProof/>
        </w:rPr>
        <w:t>2</w:t>
      </w:r>
      <w:r w:rsidR="008B7FDB">
        <w:t>:</w:t>
      </w:r>
      <w:r w:rsidR="008B7FDB">
        <w:rPr>
          <w:noProof/>
        </w:rPr>
        <w:t>29</w:t>
      </w:r>
      <w:r w:rsidR="00082494">
        <w:fldChar w:fldCharType="end"/>
      </w:r>
      <w:r w:rsidR="00082494">
        <w:t>.</w:t>
      </w:r>
    </w:p>
    <w:p w14:paraId="73E22D13" w14:textId="4357CA12" w:rsidR="00D1030A" w:rsidRDefault="00082494" w:rsidP="00D1030A">
      <w:r>
        <w:t>The documentati</w:t>
      </w:r>
      <w:r w:rsidR="00D1030A">
        <w:t>on is organized in 6 main parts.</w:t>
      </w:r>
      <w:r>
        <w:t xml:space="preserve"> ‘Notes to the User’ is </w:t>
      </w:r>
      <w:r w:rsidR="00D1030A">
        <w:t>reserved</w:t>
      </w:r>
      <w:r>
        <w:t xml:space="preserve"> for the most vital information </w:t>
      </w:r>
      <w:r w:rsidR="00D1030A">
        <w:t>needed to work with the DST. ‘Modules’ explain the main modules of the DST, their inputs, outputs and functionality. ‘Classes and Properties’ explain the different classes that is used to pass variables between functions. These contain explanations for every large-scope variable in the DST. ‘Plots’ will explain how to use and interpret the plot functions, and lastly the ‘Help Functions’ is a summary of the globally accessible functions, used different places in the DST.</w:t>
      </w:r>
    </w:p>
    <w:p w14:paraId="57C70868" w14:textId="0644D46F" w:rsidR="00B33EE7" w:rsidRDefault="00B33EE7" w:rsidP="00CB00E0">
      <w:r>
        <w:t>The documentation is several</w:t>
      </w:r>
      <w:r w:rsidR="00082494">
        <w:t xml:space="preserve"> pages long and can be found at </w:t>
      </w:r>
      <w:hyperlink r:id="rId65" w:history="1">
        <w:r w:rsidR="00082494" w:rsidRPr="00386012">
          <w:rPr>
            <w:rStyle w:val="Hyperlink"/>
          </w:rPr>
          <w:t>http://folk.ntnu.no/gardhi/dstReferenceManual/referenceManual.html</w:t>
        </w:r>
      </w:hyperlink>
      <w:r w:rsidR="00082494">
        <w:t xml:space="preserve"> or </w:t>
      </w:r>
      <w:hyperlink r:id="rId66" w:history="1">
        <w:r w:rsidR="00082494" w:rsidRPr="00386012">
          <w:rPr>
            <w:rStyle w:val="Hyperlink"/>
          </w:rPr>
          <w:t>http://gardhi.github.io/dstReference/referenceManual.html</w:t>
        </w:r>
      </w:hyperlink>
      <w:r w:rsidR="00082494">
        <w:t xml:space="preserve">. When someone wants to inherit this code it is sufficient to download the script from the webpage. The Git-hub repository will also be open for collaborators. </w:t>
      </w:r>
    </w:p>
    <w:p w14:paraId="6AF4F4DE" w14:textId="77777777" w:rsidR="00082494" w:rsidRDefault="00082494" w:rsidP="00CB00E0"/>
    <w:tbl>
      <w:tblPr>
        <w:tblStyle w:val="TableGrid"/>
        <w:tblW w:w="0" w:type="auto"/>
        <w:jc w:val="center"/>
        <w:tblLook w:val="04A0" w:firstRow="1" w:lastRow="0" w:firstColumn="1" w:lastColumn="0" w:noHBand="0" w:noVBand="1"/>
      </w:tblPr>
      <w:tblGrid>
        <w:gridCol w:w="9071"/>
      </w:tblGrid>
      <w:tr w:rsidR="00082494" w14:paraId="027FDD01" w14:textId="77777777" w:rsidTr="00082494">
        <w:trPr>
          <w:jc w:val="center"/>
        </w:trPr>
        <w:tc>
          <w:tcPr>
            <w:tcW w:w="9061" w:type="dxa"/>
            <w:tcBorders>
              <w:top w:val="nil"/>
              <w:left w:val="nil"/>
              <w:bottom w:val="nil"/>
              <w:right w:val="nil"/>
            </w:tcBorders>
            <w:vAlign w:val="center"/>
          </w:tcPr>
          <w:p w14:paraId="5D8F74F2" w14:textId="77777777" w:rsidR="00082494" w:rsidRDefault="00082494" w:rsidP="00082494">
            <w:pPr>
              <w:pStyle w:val="tableEntry"/>
            </w:pPr>
            <w:r>
              <w:object w:dxaOrig="15525" w:dyaOrig="18105" w14:anchorId="34BC9876">
                <v:shape id="_x0000_i1037" type="#_x0000_t75" style="width:452.95pt;height:528.3pt" o:ole="">
                  <v:imagedata r:id="rId67" o:title=""/>
                </v:shape>
                <o:OLEObject Type="Embed" ProgID="PBrush" ShapeID="_x0000_i1037" DrawAspect="Content" ObjectID="_1526038702" r:id="rId68"/>
              </w:object>
            </w:r>
          </w:p>
          <w:p w14:paraId="576C32C2" w14:textId="77777777" w:rsidR="00082494" w:rsidRDefault="00082494" w:rsidP="00082494">
            <w:pPr>
              <w:pStyle w:val="Caption"/>
            </w:pPr>
          </w:p>
          <w:p w14:paraId="1EA38707" w14:textId="21AD765A" w:rsidR="00082494" w:rsidRDefault="00082494" w:rsidP="00082494">
            <w:pPr>
              <w:pStyle w:val="Caption"/>
            </w:pPr>
            <w:bookmarkStart w:id="59" w:name="_Ref450322215"/>
            <w:r>
              <w:t xml:space="preserve">Figure </w:t>
            </w:r>
            <w:r w:rsidR="008B7FDB">
              <w:fldChar w:fldCharType="begin"/>
            </w:r>
            <w:r w:rsidR="008B7FDB">
              <w:instrText xml:space="preserve"> STYLEREF 1 \s </w:instrText>
            </w:r>
            <w:r w:rsidR="008B7FDB">
              <w:fldChar w:fldCharType="separate"/>
            </w:r>
            <w:r w:rsidR="008B7FDB">
              <w:t>2</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29</w:t>
            </w:r>
            <w:r w:rsidR="008B7FDB">
              <w:fldChar w:fldCharType="end"/>
            </w:r>
            <w:bookmarkEnd w:id="59"/>
            <w:r>
              <w:t xml:space="preserve"> The DST Online Reference Manual</w:t>
            </w:r>
          </w:p>
        </w:tc>
      </w:tr>
    </w:tbl>
    <w:p w14:paraId="5262D5BE" w14:textId="77777777" w:rsidR="00082494" w:rsidRPr="00CB00E0" w:rsidRDefault="00082494" w:rsidP="00CB00E0"/>
    <w:p w14:paraId="4DE3B32B" w14:textId="16FE77E8" w:rsidR="00A935A1" w:rsidRDefault="000C0A74" w:rsidP="004C1D4E">
      <w:pPr>
        <w:pStyle w:val="Heading1"/>
        <w:framePr w:wrap="notBeside"/>
      </w:pPr>
      <w:r>
        <w:lastRenderedPageBreak/>
        <w:t xml:space="preserve">: </w:t>
      </w:r>
      <w:r w:rsidR="00A935A1">
        <w:t>Summary and Recommendations for Further Work</w:t>
      </w:r>
    </w:p>
    <w:p w14:paraId="335D5DC6" w14:textId="77777777" w:rsidR="00A935A1" w:rsidRDefault="00A935A1" w:rsidP="004C1D4E">
      <w:pPr>
        <w:pStyle w:val="Heading2"/>
        <w:framePr w:wrap="notBeside"/>
      </w:pPr>
      <w:r>
        <w:lastRenderedPageBreak/>
        <w:t>Summary and Conclusions</w:t>
      </w:r>
    </w:p>
    <w:p w14:paraId="1FE35703" w14:textId="77777777" w:rsidR="008D6961" w:rsidRPr="008D6961" w:rsidRDefault="008D6961" w:rsidP="008D6961">
      <w:r>
        <w:t>Through renaming every variable to optimize the readability of the DST, the design flaws and inner working of the tool became apparent. It was discovered that certain parts of the hard coded and hard-to-find parameters were responsible for….</w:t>
      </w:r>
    </w:p>
    <w:p w14:paraId="6F8DDF03" w14:textId="77777777" w:rsidR="00A935A1" w:rsidRDefault="00A935A1" w:rsidP="004C1D4E">
      <w:pPr>
        <w:pStyle w:val="Heading2"/>
        <w:framePr w:wrap="notBeside"/>
      </w:pPr>
      <w:r>
        <w:lastRenderedPageBreak/>
        <w:t>Discussion</w:t>
      </w:r>
    </w:p>
    <w:p w14:paraId="07A04AEC" w14:textId="075F49B0" w:rsidR="008B7FDB" w:rsidRDefault="008B7FDB" w:rsidP="008B7FDB">
      <w:pPr>
        <w:pStyle w:val="Heading3"/>
        <w:framePr w:wrap="notBeside"/>
      </w:pPr>
      <w:r>
        <w:t>Biomass Power Generation</w:t>
      </w:r>
    </w:p>
    <w:p w14:paraId="0FB156D0" w14:textId="4E272A4C" w:rsidR="008B7FDB" w:rsidRDefault="008B7FDB" w:rsidP="008B7FDB">
      <w:r>
        <w:t>Usefulness</w:t>
      </w:r>
    </w:p>
    <w:p w14:paraId="376B7762" w14:textId="476FE9DE" w:rsidR="008B7FDB" w:rsidRDefault="008B7FDB" w:rsidP="008B7FDB">
      <w:r>
        <w:t>Inconsistency</w:t>
      </w:r>
    </w:p>
    <w:p w14:paraId="1FFEDEAD" w14:textId="77777777" w:rsidR="008B7FDB" w:rsidRPr="008B7FDB" w:rsidRDefault="008B7FDB" w:rsidP="008B7FDB"/>
    <w:p w14:paraId="70E8AE53" w14:textId="1B2A0DA2" w:rsidR="00AD09CA" w:rsidRDefault="00AD09CA" w:rsidP="00AD09CA">
      <w:pPr>
        <w:pStyle w:val="Heading3"/>
        <w:framePr w:wrap="notBeside"/>
      </w:pPr>
      <w:r>
        <w:t xml:space="preserve">Applicability of </w:t>
      </w:r>
      <w:r w:rsidR="008B7FDB">
        <w:t>DST</w:t>
      </w:r>
    </w:p>
    <w:p w14:paraId="73FB5EE1" w14:textId="1BD1AA0E" w:rsidR="008B7FDB" w:rsidRDefault="00AD09CA" w:rsidP="00AD09CA">
      <w:r>
        <w:t>Simulation space battery replacement steps</w:t>
      </w:r>
    </w:p>
    <w:p w14:paraId="3759B5CD" w14:textId="77777777" w:rsidR="008B7FDB" w:rsidRPr="00AD09CA" w:rsidRDefault="008B7FDB" w:rsidP="00AD09CA"/>
    <w:p w14:paraId="30B15686" w14:textId="77777777" w:rsidR="00A935A1" w:rsidRPr="00A935A1" w:rsidRDefault="00A935A1" w:rsidP="004C1D4E">
      <w:pPr>
        <w:pStyle w:val="Heading2"/>
        <w:framePr w:wrap="notBeside"/>
      </w:pPr>
      <w:r>
        <w:lastRenderedPageBreak/>
        <w:t>Recommendation for Further Work</w:t>
      </w:r>
    </w:p>
    <w:p w14:paraId="683A333D" w14:textId="77777777" w:rsidR="002C2CB2" w:rsidRDefault="002C2CB2" w:rsidP="002C2CB2">
      <w:pPr>
        <w:pStyle w:val="Heading3"/>
        <w:framePr w:wrap="notBeside"/>
      </w:pPr>
      <w:r>
        <w:t>The Rainflow Counting Algorithm</w:t>
      </w:r>
    </w:p>
    <w:p w14:paraId="42D55221" w14:textId="0ECDC377" w:rsidR="006607BE" w:rsidRDefault="006607BE" w:rsidP="002C2CB2">
      <w:r>
        <w:t>It is highly important to consider the calculations of the battery replacement interval. Replacing batteries are costly and amounts to a majority of the NPC when dealing with SAPV systems. Additional importance can be considered</w:t>
      </w:r>
      <w:r w:rsidR="00BE741D">
        <w:t xml:space="preserve"> since the DST is intended for MSEs that</w:t>
      </w:r>
      <w:r>
        <w:t xml:space="preserve"> are likely to rely on smaller economical </w:t>
      </w:r>
      <w:commentRangeStart w:id="60"/>
      <w:r>
        <w:t>margins</w:t>
      </w:r>
      <w:commentRangeEnd w:id="60"/>
      <w:r>
        <w:rPr>
          <w:rStyle w:val="CommentReference"/>
        </w:rPr>
        <w:commentReference w:id="60"/>
      </w:r>
      <w:r>
        <w:t xml:space="preserve">, and larger personal risks. </w:t>
      </w:r>
    </w:p>
    <w:p w14:paraId="1BCC9556" w14:textId="6BCD5C34" w:rsidR="002C2CB2" w:rsidRDefault="006607BE" w:rsidP="002C2CB2">
      <w:r>
        <w:t xml:space="preserve">Batteries are replaced when they have gone through a certain amount of charging / discharging cycles, the method used in the DST is the Rainflow Counting Algorithm. </w:t>
      </w:r>
      <w:r w:rsidR="002C2CB2">
        <w:t xml:space="preserve">The Rainflow Counting algorithm </w:t>
      </w:r>
      <w:r>
        <w:t xml:space="preserve">was initially </w:t>
      </w:r>
      <w:r w:rsidR="002C2CB2">
        <w:t xml:space="preserve">to account for stress exposure in materials. One cycle is one instance of full stress exposure, a partial cycle is an instance of a partial stress exposure. The algorithm </w:t>
      </w:r>
      <w:r>
        <w:t xml:space="preserve">can be used </w:t>
      </w:r>
      <w:r w:rsidR="002C2CB2">
        <w:t>to account for stress in batteries</w:t>
      </w:r>
      <w:r w:rsidR="002C2CB2" w:rsidRPr="00BA728B">
        <w:t xml:space="preserve"> </w:t>
      </w:r>
      <w:sdt>
        <w:sdtPr>
          <w:id w:val="-1475289572"/>
          <w:citation/>
        </w:sdtPr>
        <w:sdtContent>
          <w:r w:rsidR="002C2CB2" w:rsidRPr="00733EC1">
            <w:fldChar w:fldCharType="begin"/>
          </w:r>
          <w:r w:rsidR="002C2CB2" w:rsidRPr="00733EC1">
            <w:instrText xml:space="preserve">CITATION You11 \l 1044 </w:instrText>
          </w:r>
          <w:r w:rsidR="002C2CB2" w:rsidRPr="00733EC1">
            <w:fldChar w:fldCharType="separate"/>
          </w:r>
          <w:r w:rsidR="008B7FDB">
            <w:rPr>
              <w:noProof/>
            </w:rPr>
            <w:t>(You and Rasmussen 2011)</w:t>
          </w:r>
          <w:r w:rsidR="002C2CB2" w:rsidRPr="00733EC1">
            <w:fldChar w:fldCharType="end"/>
          </w:r>
        </w:sdtContent>
      </w:sdt>
      <w:r w:rsidR="002C2CB2">
        <w:t xml:space="preserve"> and other appliances that go through similar </w:t>
      </w:r>
      <w:r>
        <w:t>wear.</w:t>
      </w:r>
    </w:p>
    <w:p w14:paraId="4A90260A" w14:textId="77777777" w:rsidR="002C2CB2" w:rsidRPr="00730B2A" w:rsidRDefault="002C2CB2" w:rsidP="006607BE">
      <w:pPr>
        <w:pStyle w:val="Heading4"/>
        <w:framePr w:wrap="notBeside"/>
      </w:pPr>
      <w:r w:rsidRPr="00733EC1">
        <w:t xml:space="preserve">Original </w:t>
      </w:r>
      <w:r>
        <w:t>A</w:t>
      </w:r>
      <w:r w:rsidRPr="00733EC1">
        <w:t xml:space="preserve">lgorithm: </w:t>
      </w:r>
      <w:sdt>
        <w:sdtPr>
          <w:id w:val="1214774472"/>
          <w:citation/>
        </w:sdtPr>
        <w:sdtContent>
          <w:r>
            <w:fldChar w:fldCharType="begin"/>
          </w:r>
          <w:r w:rsidRPr="00BA728B">
            <w:instrText xml:space="preserve"> CITATION You11 \l 1044 </w:instrText>
          </w:r>
          <w:r>
            <w:fldChar w:fldCharType="separate"/>
          </w:r>
          <w:r w:rsidR="008B7FDB">
            <w:rPr>
              <w:noProof/>
            </w:rPr>
            <w:t>(You and Rasmussen 2011)</w:t>
          </w:r>
          <w:r>
            <w:fldChar w:fldCharType="end"/>
          </w:r>
        </w:sdtContent>
      </w:sdt>
    </w:p>
    <w:p w14:paraId="171020CE" w14:textId="77777777" w:rsidR="002C2CB2" w:rsidRPr="00733EC1" w:rsidRDefault="002C2CB2" w:rsidP="002C2CB2">
      <w:pPr>
        <w:pStyle w:val="ListParagraph"/>
        <w:numPr>
          <w:ilvl w:val="0"/>
          <w:numId w:val="9"/>
        </w:numPr>
      </w:pPr>
      <w:r w:rsidRPr="00733EC1">
        <w:t>Initiate</w:t>
      </w:r>
      <w:r>
        <w:t xml:space="preserve"> a vector in encounter of a stress local minimum.</w:t>
      </w:r>
    </w:p>
    <w:p w14:paraId="60C74A23" w14:textId="77777777" w:rsidR="002C2CB2" w:rsidRPr="00733EC1" w:rsidRDefault="002C2CB2" w:rsidP="002C2CB2">
      <w:pPr>
        <w:pStyle w:val="ListParagraph"/>
        <w:numPr>
          <w:ilvl w:val="0"/>
          <w:numId w:val="9"/>
        </w:numPr>
      </w:pPr>
      <w:r>
        <w:t>N</w:t>
      </w:r>
      <w:r w:rsidRPr="00733EC1">
        <w:t>ote increase in stress during rainfall of vector</w:t>
      </w:r>
    </w:p>
    <w:p w14:paraId="58740F9C" w14:textId="77777777" w:rsidR="002C2CB2" w:rsidRPr="00733EC1" w:rsidRDefault="002C2CB2" w:rsidP="002C2CB2">
      <w:pPr>
        <w:pStyle w:val="ListParagraph"/>
        <w:numPr>
          <w:ilvl w:val="0"/>
          <w:numId w:val="9"/>
        </w:numPr>
      </w:pPr>
      <w:r>
        <w:t>C</w:t>
      </w:r>
      <w:r w:rsidRPr="00733EC1">
        <w:t>ount occurrences of ranges as one cycle</w:t>
      </w:r>
    </w:p>
    <w:p w14:paraId="7787A6EA" w14:textId="77777777" w:rsidR="002C2CB2" w:rsidRPr="00733EC1" w:rsidRDefault="002C2CB2" w:rsidP="002C2CB2">
      <w:pPr>
        <w:pStyle w:val="ListParagraph"/>
        <w:numPr>
          <w:ilvl w:val="0"/>
          <w:numId w:val="9"/>
        </w:numPr>
      </w:pPr>
      <w:r>
        <w:t>Sum the expended partial cycles for every stress level accounted for</w:t>
      </w:r>
    </w:p>
    <w:p w14:paraId="2A1B57A5" w14:textId="77777777" w:rsidR="002C2CB2" w:rsidRPr="00733EC1" w:rsidRDefault="002C2CB2" w:rsidP="008B7FDB">
      <w:pPr>
        <w:pStyle w:val="Maths"/>
      </w:pPr>
      <m:oMath>
        <m:r>
          <m:t xml:space="preserve">LCon= </m:t>
        </m:r>
        <m:nary>
          <m:naryPr>
            <m:chr m:val="∑"/>
            <m:limLoc m:val="undOvr"/>
            <m:ctrlPr/>
          </m:naryPr>
          <m:sub>
            <m:r>
              <m:t>DOD=1/n</m:t>
            </m:r>
          </m:sub>
          <m:sup>
            <m:r>
              <m:t>DOD=100%</m:t>
            </m:r>
          </m:sup>
          <m:e>
            <m:f>
              <m:fPr>
                <m:ctrlPr/>
              </m:fPr>
              <m:num>
                <m:r>
                  <m:t>Nc(DOD)</m:t>
                </m:r>
              </m:num>
              <m:den>
                <m:r>
                  <m:t>No(DOD)</m:t>
                </m:r>
              </m:den>
            </m:f>
          </m:e>
        </m:nary>
      </m:oMath>
    </w:p>
    <w:p w14:paraId="75FE197F" w14:textId="77777777" w:rsidR="002C2CB2" w:rsidRPr="00733EC1" w:rsidRDefault="002C2CB2" w:rsidP="002C2CB2">
      <w:r w:rsidRPr="00733EC1">
        <w:t xml:space="preserve">Where n represents the number of bins chosen in the study; </w:t>
      </w:r>
      <w:r w:rsidRPr="0031567F">
        <w:rPr>
          <w:rStyle w:val="MathsChar"/>
        </w:rPr>
        <w:t>Nc(DOD)</w:t>
      </w:r>
      <w:r w:rsidRPr="00733EC1">
        <w:t xml:space="preserve"> represents the number of consu</w:t>
      </w:r>
      <w:r>
        <w:t>med partial cycles at a given Do</w:t>
      </w:r>
      <w:r w:rsidRPr="00733EC1">
        <w:t xml:space="preserve">D level, derived by counting in the corresponding period; </w:t>
      </w:r>
      <w:r w:rsidRPr="0031567F">
        <w:rPr>
          <w:rStyle w:val="MathsChar"/>
        </w:rPr>
        <w:t>No(DOD)</w:t>
      </w:r>
      <w:r w:rsidRPr="00733EC1">
        <w:t xml:space="preserve"> represents the maximum number of partial cycles that can be performed b</w:t>
      </w:r>
      <w:r>
        <w:t>efore battery failure at that Do</w:t>
      </w:r>
      <w:r w:rsidRPr="00733EC1">
        <w:t xml:space="preserve">D level. </w:t>
      </w:r>
    </w:p>
    <w:p w14:paraId="3025250F" w14:textId="77777777" w:rsidR="002C2CB2" w:rsidRPr="0040399B" w:rsidRDefault="002C2CB2" w:rsidP="008B7FDB">
      <w:pPr>
        <w:pStyle w:val="Maths"/>
        <w:rPr>
          <w:rFonts w:eastAsiaTheme="minorEastAsia"/>
        </w:rPr>
      </w:pPr>
      <m:oMath>
        <m:r>
          <m:t xml:space="preserve">ExpL= </m:t>
        </m:r>
        <m:f>
          <m:fPr>
            <m:ctrlPr/>
          </m:fPr>
          <m:num>
            <m:r>
              <m:t>1</m:t>
            </m:r>
          </m:num>
          <m:den>
            <m:r>
              <m:t>LCon</m:t>
            </m:r>
          </m:den>
        </m:f>
        <m:r>
          <m:t>Tp</m:t>
        </m:r>
      </m:oMath>
    </w:p>
    <w:p w14:paraId="1C0B771C" w14:textId="77777777" w:rsidR="002C2CB2" w:rsidRPr="0040399B" w:rsidRDefault="002C2CB2" w:rsidP="002C2CB2">
      <w:pPr>
        <w:rPr>
          <w:rFonts w:cs="Times New Roman"/>
        </w:rPr>
      </w:pPr>
      <w:r w:rsidRPr="0040399B">
        <w:rPr>
          <w:rFonts w:cs="Times New Roman"/>
        </w:rPr>
        <w:t>Where</w:t>
      </w:r>
      <w:r w:rsidRPr="0031567F">
        <w:rPr>
          <w:rStyle w:val="MathsChar"/>
        </w:rPr>
        <w:t xml:space="preserve"> ExpL</w:t>
      </w:r>
      <w:r w:rsidRPr="0040399B">
        <w:rPr>
          <w:rFonts w:cs="Times New Roman"/>
        </w:rPr>
        <w:t xml:space="preserve"> denotes the expected lifetime of the BS, and Tp represents the length of the counting time period.</w:t>
      </w:r>
    </w:p>
    <w:p w14:paraId="7EE52BA9" w14:textId="77777777" w:rsidR="002C2CB2" w:rsidRPr="0040399B" w:rsidRDefault="002C2CB2" w:rsidP="002C2CB2">
      <w:pPr>
        <w:rPr>
          <w:rFonts w:cs="Times New Roman"/>
        </w:rPr>
      </w:pPr>
    </w:p>
    <w:p w14:paraId="38C8DEF7" w14:textId="77777777" w:rsidR="002C2CB2" w:rsidRPr="0040399B" w:rsidRDefault="002C2CB2" w:rsidP="006607BE">
      <w:pPr>
        <w:pStyle w:val="Heading4"/>
        <w:framePr w:wrap="notBeside"/>
      </w:pPr>
      <w:r w:rsidRPr="0040399B">
        <w:lastRenderedPageBreak/>
        <w:t xml:space="preserve">Implemented </w:t>
      </w:r>
      <w:r w:rsidRPr="004C1D4E">
        <w:t>Algorithm</w:t>
      </w:r>
      <w:r w:rsidRPr="0040399B">
        <w:t>:</w:t>
      </w:r>
    </w:p>
    <w:p w14:paraId="0D1E8B37" w14:textId="77777777" w:rsidR="002C2CB2" w:rsidRPr="00A935A1" w:rsidRDefault="002C2CB2" w:rsidP="002C2CB2">
      <w:pPr>
        <w:pStyle w:val="ListParagraph"/>
        <w:numPr>
          <w:ilvl w:val="0"/>
          <w:numId w:val="8"/>
        </w:numPr>
        <w:rPr>
          <w:rFonts w:cs="Times New Roman"/>
        </w:rPr>
      </w:pPr>
      <w:r w:rsidRPr="00A935A1">
        <w:rPr>
          <w:rFonts w:cs="Times New Roman"/>
        </w:rPr>
        <w:t xml:space="preserve">Discover discharge valleys (can </w:t>
      </w:r>
      <w:r>
        <w:rPr>
          <w:rFonts w:cs="Times New Roman"/>
        </w:rPr>
        <w:t xml:space="preserve">currently </w:t>
      </w:r>
      <w:r w:rsidRPr="00A935A1">
        <w:rPr>
          <w:rFonts w:cs="Times New Roman"/>
        </w:rPr>
        <w:t>only occur after 8 consecutive hours of discharging)</w:t>
      </w:r>
    </w:p>
    <w:p w14:paraId="0371AB7D" w14:textId="77777777" w:rsidR="008B7FDB" w:rsidRPr="008B7FDB" w:rsidRDefault="006607BE" w:rsidP="00570872">
      <w:pPr>
        <w:pStyle w:val="ListParagraph"/>
        <w:numPr>
          <w:ilvl w:val="0"/>
          <w:numId w:val="8"/>
        </w:numPr>
        <w:rPr>
          <w:rFonts w:eastAsiaTheme="minorEastAsia"/>
        </w:rPr>
      </w:pPr>
      <w:r w:rsidRPr="008B7FDB">
        <w:rPr>
          <w:rFonts w:cs="Times New Roman"/>
        </w:rPr>
        <w:lastRenderedPageBreak/>
        <w:t>Calculate</w:t>
      </w:r>
      <w:r>
        <w:t xml:space="preserve"> cycles to failure for each occurring DoD:</w:t>
      </w:r>
    </w:p>
    <w:p w14:paraId="67CF7C84" w14:textId="3ACC80ED" w:rsidR="002C2CB2" w:rsidRPr="008B7FDB" w:rsidRDefault="006607BE" w:rsidP="008B7FDB">
      <w:pPr>
        <w:pStyle w:val="Maths"/>
        <w:rPr>
          <w:rFonts w:eastAsiaTheme="minorEastAsia"/>
        </w:rPr>
      </w:pPr>
      <w:bookmarkStart w:id="61" w:name="_Ref450579959"/>
      <m:oMath>
        <m:r>
          <m:t>cycles_to_failure=15790</m:t>
        </m:r>
        <m:sSup>
          <m:sSupPr>
            <m:ctrlPr/>
          </m:sSupPr>
          <m:e>
            <m:r>
              <m:t>e</m:t>
            </m:r>
          </m:e>
          <m:sup>
            <m:r>
              <m:t>-11.96 DOD</m:t>
            </m:r>
          </m:sup>
        </m:sSup>
        <m:r>
          <m:t>+2633</m:t>
        </m:r>
        <m:sSup>
          <m:sSupPr>
            <m:ctrlPr/>
          </m:sSupPr>
          <m:e>
            <m:r>
              <m:t>e</m:t>
            </m:r>
          </m:e>
          <m:sup>
            <m:r>
              <m:t>-1.699DOD</m:t>
            </m:r>
          </m:sup>
        </m:sSup>
      </m:oMath>
      <w:bookmarkEnd w:id="61"/>
    </w:p>
    <w:p w14:paraId="298CE551" w14:textId="295884CA" w:rsidR="006607BE" w:rsidRDefault="006607BE" w:rsidP="006607BE">
      <w:pPr>
        <w:pStyle w:val="ListParagraph"/>
        <w:rPr>
          <w:noProof/>
        </w:rPr>
      </w:pPr>
      <w:r>
        <w:rPr>
          <w:noProof/>
        </w:rPr>
        <w:t>This is the result of fitting a typical lead-acid battery cycles to failure vs. DoD characteristics. This equation has to be replaced or modified by the user.</w:t>
      </w:r>
    </w:p>
    <w:p w14:paraId="47F8943B" w14:textId="77777777" w:rsidR="008B7FDB" w:rsidRDefault="006607BE" w:rsidP="002C2CB2">
      <w:pPr>
        <w:pStyle w:val="ListParagraph"/>
        <w:numPr>
          <w:ilvl w:val="0"/>
          <w:numId w:val="8"/>
        </w:numPr>
        <w:rPr>
          <w:noProof/>
        </w:rPr>
      </w:pPr>
      <w:r>
        <w:rPr>
          <w:noProof/>
        </w:rPr>
        <w:t>Accumulate cycles to failure during simulation time.</w:t>
      </w:r>
    </w:p>
    <w:p w14:paraId="1DE8D55B" w14:textId="265B641E" w:rsidR="002C2CB2" w:rsidRPr="006607BE" w:rsidRDefault="002C2CB2" w:rsidP="008B7FDB">
      <w:pPr>
        <w:pStyle w:val="Maths"/>
      </w:pPr>
      <m:oMath>
        <m:r>
          <m:t xml:space="preserve">rainflowCounter= </m:t>
        </m:r>
        <m:nary>
          <m:naryPr>
            <m:chr m:val="∑"/>
            <m:limLoc m:val="undOvr"/>
            <m:ctrlPr/>
          </m:naryPr>
          <m:sub>
            <m:r>
              <m:t>0</m:t>
            </m:r>
          </m:sub>
          <m:sup>
            <m:r>
              <m:t>nValleys</m:t>
            </m:r>
          </m:sup>
          <m:e>
            <m:f>
              <m:fPr>
                <m:ctrlPr/>
              </m:fPr>
              <m:num>
                <m:r>
                  <m:t>1</m:t>
                </m:r>
              </m:num>
              <m:den>
                <m:r>
                  <m:t>cyclesToFailure</m:t>
                </m:r>
              </m:den>
            </m:f>
          </m:e>
        </m:nary>
      </m:oMath>
    </w:p>
    <w:p w14:paraId="317595E0" w14:textId="77777777" w:rsidR="008B7FDB" w:rsidRDefault="006607BE" w:rsidP="002C2CB2">
      <w:pPr>
        <w:pStyle w:val="ListParagraph"/>
        <w:numPr>
          <w:ilvl w:val="0"/>
          <w:numId w:val="8"/>
        </w:numPr>
        <w:rPr>
          <w:noProof/>
        </w:rPr>
      </w:pPr>
      <w:r>
        <w:rPr>
          <w:noProof/>
        </w:rPr>
        <w:t>Find replacement interval of batteries:</w:t>
      </w:r>
    </w:p>
    <w:p w14:paraId="084DD223" w14:textId="0703778A" w:rsidR="002C2CB2" w:rsidRPr="004869FE" w:rsidRDefault="002C2CB2" w:rsidP="008B7FDB">
      <w:pPr>
        <w:pStyle w:val="Maths"/>
      </w:pPr>
      <m:oMath>
        <m:r>
          <m:t xml:space="preserve">lifespanBatteryThisSystem= </m:t>
        </m:r>
        <m:f>
          <m:fPr>
            <m:ctrlPr/>
          </m:fPr>
          <m:num>
            <m:r>
              <m:t>1</m:t>
            </m:r>
          </m:num>
          <m:den>
            <m:r>
              <m:t>rainflowCounter</m:t>
            </m:r>
          </m:den>
        </m:f>
      </m:oMath>
    </w:p>
    <w:p w14:paraId="2C834688" w14:textId="43EB1312" w:rsidR="002C2CB2" w:rsidRDefault="002C2CB2" w:rsidP="002C2CB2">
      <w:pPr>
        <w:rPr>
          <w:noProof/>
        </w:rPr>
      </w:pPr>
      <w:r>
        <w:rPr>
          <w:noProof/>
        </w:rPr>
        <w:t xml:space="preserve">A requirement for finding the lifespan in years, is that the spendage of lifetime fractions are summed over one year precicely. This way we get the amount of years that the battery need. </w:t>
      </w:r>
      <w:r w:rsidR="006607BE">
        <w:rPr>
          <w:noProof/>
        </w:rPr>
        <w:t>The expression from point 2 has to be replaced or modified if the user desire precision in the economic analysis.</w:t>
      </w:r>
    </w:p>
    <w:p w14:paraId="4335A3A0" w14:textId="710C8F80" w:rsidR="002C2CB2" w:rsidRDefault="006607BE" w:rsidP="006607BE">
      <w:pPr>
        <w:pStyle w:val="Heading4"/>
        <w:framePr w:wrap="notBeside"/>
        <w:rPr>
          <w:noProof/>
        </w:rPr>
      </w:pPr>
      <w:r>
        <w:rPr>
          <w:noProof/>
        </w:rPr>
        <w:t>Considerations</w:t>
      </w:r>
    </w:p>
    <w:p w14:paraId="690B6B34" w14:textId="1BF9D03F" w:rsidR="008B7FDB" w:rsidRDefault="002C2CB2" w:rsidP="002C2CB2">
      <w:pPr>
        <w:rPr>
          <w:noProof/>
        </w:rPr>
      </w:pPr>
      <w:r>
        <w:rPr>
          <w:noProof/>
        </w:rPr>
        <w:t>Every input related part of the DST should assume a generic form. This implementation assumes the that the rainflowCounter will keep</w:t>
      </w:r>
      <w:r w:rsidR="008B7FDB">
        <w:rPr>
          <w:noProof/>
        </w:rPr>
        <w:t xml:space="preserve"> counting for exactly one year. A more generic calculation is implemented in the rewritten DST as seen below.</w:t>
      </w:r>
    </w:p>
    <w:p w14:paraId="7BD31141" w14:textId="761C88E6" w:rsidR="002C2CB2" w:rsidRDefault="002C2CB2" w:rsidP="008B7FDB">
      <w:pPr>
        <w:pStyle w:val="Maths"/>
      </w:pPr>
      <m:oMath>
        <m:r>
          <m:t xml:space="preserve">lifespanBatteryThisSystem= </m:t>
        </m:r>
        <m:f>
          <m:fPr>
            <m:ctrlPr/>
          </m:fPr>
          <m:num>
            <m:f>
              <m:fPr>
                <m:ctrlPr/>
              </m:fPr>
              <m:num>
                <m:r>
                  <m:t>nHoursInDataseries</m:t>
                </m:r>
              </m:num>
              <m:den>
                <m:r>
                  <m:t>nHoursInOneYear</m:t>
                </m:r>
              </m:den>
            </m:f>
          </m:num>
          <m:den>
            <m:r>
              <m:t>rainflowCounter</m:t>
            </m:r>
          </m:den>
        </m:f>
      </m:oMath>
    </w:p>
    <w:tbl>
      <w:tblPr>
        <w:tblStyle w:val="TableGrid"/>
        <w:tblW w:w="3472" w:type="pct"/>
        <w:jc w:val="center"/>
        <w:tblLook w:val="04A0" w:firstRow="1" w:lastRow="0" w:firstColumn="1" w:lastColumn="0" w:noHBand="0" w:noVBand="1"/>
      </w:tblPr>
      <w:tblGrid>
        <w:gridCol w:w="6299"/>
      </w:tblGrid>
      <w:tr w:rsidR="002C2CB2" w14:paraId="2CC00200" w14:textId="77777777" w:rsidTr="00887F13">
        <w:trPr>
          <w:trHeight w:val="1499"/>
          <w:jc w:val="center"/>
        </w:trPr>
        <w:tc>
          <w:tcPr>
            <w:tcW w:w="5000" w:type="pct"/>
            <w:tcBorders>
              <w:top w:val="nil"/>
              <w:left w:val="nil"/>
              <w:bottom w:val="nil"/>
              <w:right w:val="nil"/>
            </w:tcBorders>
          </w:tcPr>
          <w:p w14:paraId="6B49EC89" w14:textId="77777777" w:rsidR="002C2CB2" w:rsidRDefault="002C2CB2" w:rsidP="000F7B02">
            <w:pPr>
              <w:keepNext/>
              <w:ind w:firstLine="0"/>
            </w:pPr>
            <w:r w:rsidRPr="008330D6">
              <w:rPr>
                <w:noProof/>
              </w:rPr>
              <w:lastRenderedPageBreak/>
              <w:drawing>
                <wp:inline distT="0" distB="0" distL="0" distR="0" wp14:anchorId="3466C358" wp14:editId="6560D544">
                  <wp:extent cx="3856007" cy="2893615"/>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3057" cy="3026476"/>
                          </a:xfrm>
                          <a:prstGeom prst="rect">
                            <a:avLst/>
                          </a:prstGeom>
                          <a:noFill/>
                          <a:ln>
                            <a:noFill/>
                          </a:ln>
                        </pic:spPr>
                      </pic:pic>
                    </a:graphicData>
                  </a:graphic>
                </wp:inline>
              </w:drawing>
            </w:r>
          </w:p>
          <w:p w14:paraId="0E0442C7" w14:textId="706F042C" w:rsidR="002C2CB2" w:rsidRPr="00C1042A" w:rsidRDefault="002C2CB2" w:rsidP="000F7B02">
            <w:pPr>
              <w:pStyle w:val="Caption"/>
            </w:pPr>
            <w:bookmarkStart w:id="62" w:name="_Ref442784903"/>
            <w:r>
              <w:t xml:space="preserve">Figure </w:t>
            </w:r>
            <w:r w:rsidR="008B7FDB">
              <w:fldChar w:fldCharType="begin"/>
            </w:r>
            <w:r w:rsidR="008B7FDB">
              <w:instrText xml:space="preserve"> STYLEREF 1 \s </w:instrText>
            </w:r>
            <w:r w:rsidR="008B7FDB">
              <w:fldChar w:fldCharType="separate"/>
            </w:r>
            <w:r w:rsidR="008B7FDB">
              <w:t>3</w:t>
            </w:r>
            <w:r w:rsidR="008B7FDB">
              <w:fldChar w:fldCharType="end"/>
            </w:r>
            <w:r w:rsidR="008B7FDB">
              <w:t>:</w:t>
            </w:r>
            <w:r w:rsidR="008B7FDB">
              <w:fldChar w:fldCharType="begin"/>
            </w:r>
            <w:r w:rsidR="008B7FDB">
              <w:instrText xml:space="preserve"> SEQ Figure \* ARABIC \s 1 </w:instrText>
            </w:r>
            <w:r w:rsidR="008B7FDB">
              <w:fldChar w:fldCharType="separate"/>
            </w:r>
            <w:r w:rsidR="008B7FDB">
              <w:t>1</w:t>
            </w:r>
            <w:r w:rsidR="008B7FDB">
              <w:fldChar w:fldCharType="end"/>
            </w:r>
            <w:bookmarkEnd w:id="62"/>
            <w:r>
              <w:t>: Plotting DoD(Cycles To Failure) w/initial parameters.</w:t>
            </w:r>
          </w:p>
          <w:p w14:paraId="54827B46" w14:textId="77777777" w:rsidR="002C2CB2" w:rsidRPr="00053C5C" w:rsidRDefault="002C2CB2" w:rsidP="000F7B02">
            <w:pPr>
              <w:pStyle w:val="Caption"/>
            </w:pPr>
            <w:r>
              <w:t>There are not sufficient points of DoD in the intervall 0-20% to represent the Cycles to Failure accurately.</w:t>
            </w:r>
          </w:p>
        </w:tc>
      </w:tr>
      <w:tr w:rsidR="002C2CB2" w14:paraId="3607D648" w14:textId="77777777" w:rsidTr="00887F13">
        <w:trPr>
          <w:trHeight w:val="68"/>
          <w:jc w:val="center"/>
        </w:trPr>
        <w:tc>
          <w:tcPr>
            <w:tcW w:w="5000" w:type="pct"/>
            <w:tcBorders>
              <w:top w:val="nil"/>
              <w:left w:val="nil"/>
              <w:bottom w:val="nil"/>
              <w:right w:val="nil"/>
            </w:tcBorders>
          </w:tcPr>
          <w:p w14:paraId="5D197E1C" w14:textId="77777777" w:rsidR="002C2CB2" w:rsidRPr="008330D6" w:rsidRDefault="002C2CB2" w:rsidP="000F7B02">
            <w:pPr>
              <w:keepNext/>
              <w:ind w:firstLine="0"/>
              <w:rPr>
                <w:noProof/>
              </w:rPr>
            </w:pPr>
          </w:p>
        </w:tc>
      </w:tr>
    </w:tbl>
    <w:p w14:paraId="65B46763" w14:textId="77777777" w:rsidR="002C2CB2" w:rsidRDefault="002C2CB2" w:rsidP="002C2CB2">
      <w:pPr>
        <w:rPr>
          <w:noProof/>
        </w:rPr>
      </w:pPr>
      <w:r>
        <w:rPr>
          <w:noProof/>
        </w:rPr>
        <w:t xml:space="preserve">The cyclesToFailure is calculated for every instance of DoD valley that occurs, which has an complexity of </w:t>
      </w:r>
      <w:r w:rsidRPr="00DD5990">
        <w:rPr>
          <w:b/>
          <w:noProof/>
        </w:rPr>
        <w:t>O(n).</w:t>
      </w:r>
      <w:r>
        <w:rPr>
          <w:noProof/>
        </w:rPr>
        <w:t xml:space="preserve"> This resolution in cycle values might not be required considered the massive abstraction level of which we are operating. A future extension of the DST will at some point trigger far more occurences of DoD, before a simulation is considered complete. Users might want to input longer time series or change the 8 hour consecutiveness condition. In earlier versions of the algorithm</w:t>
      </w:r>
      <w:sdt>
        <w:sdtPr>
          <w:rPr>
            <w:noProof/>
          </w:rPr>
          <w:id w:val="-316727248"/>
          <w:citation/>
        </w:sdtPr>
        <w:sdtContent>
          <w:r>
            <w:rPr>
              <w:noProof/>
            </w:rPr>
            <w:fldChar w:fldCharType="begin"/>
          </w:r>
          <w:r>
            <w:rPr>
              <w:noProof/>
            </w:rPr>
            <w:instrText xml:space="preserve">CITATION Dow82 \l 1044 </w:instrText>
          </w:r>
          <w:r>
            <w:rPr>
              <w:noProof/>
            </w:rPr>
            <w:fldChar w:fldCharType="separate"/>
          </w:r>
          <w:r w:rsidR="008B7FDB">
            <w:rPr>
              <w:noProof/>
            </w:rPr>
            <w:t xml:space="preserve"> (Downing and Socie 1982)</w:t>
          </w:r>
          <w:r>
            <w:rPr>
              <w:noProof/>
            </w:rPr>
            <w:fldChar w:fldCharType="end"/>
          </w:r>
        </w:sdtContent>
      </w:sdt>
      <w:r>
        <w:rPr>
          <w:noProof/>
        </w:rPr>
        <w:t xml:space="preserve">, the method proposed is preemptively generating a table of Cycles To Failure for every DoD percentage. </w:t>
      </w:r>
    </w:p>
    <w:p w14:paraId="68599595" w14:textId="77777777" w:rsidR="006607BE" w:rsidRDefault="002C2CB2" w:rsidP="002C2CB2">
      <w:pPr>
        <w:rPr>
          <w:noProof/>
        </w:rPr>
      </w:pPr>
      <w:r>
        <w:rPr>
          <w:noProof/>
        </w:rPr>
        <w:t xml:space="preserve">If the rate of change in DoD is not too close to zero, then the points of DoD will sufficiently describe the Cycles To Failure, as there are many values of DoD for each value of Cycles To Failure. By inspecting </w:t>
      </w:r>
      <w:r>
        <w:rPr>
          <w:noProof/>
        </w:rPr>
        <w:fldChar w:fldCharType="begin"/>
      </w:r>
      <w:r>
        <w:rPr>
          <w:noProof/>
        </w:rPr>
        <w:instrText xml:space="preserve"> REF _Ref442784903 \h </w:instrText>
      </w:r>
      <w:r>
        <w:rPr>
          <w:noProof/>
        </w:rPr>
      </w:r>
      <w:r>
        <w:rPr>
          <w:noProof/>
        </w:rPr>
        <w:fldChar w:fldCharType="separate"/>
      </w:r>
      <w:r w:rsidR="008B7FDB">
        <w:t xml:space="preserve">Figure </w:t>
      </w:r>
      <w:r w:rsidR="008B7FDB">
        <w:rPr>
          <w:noProof/>
        </w:rPr>
        <w:t>3</w:t>
      </w:r>
      <w:r w:rsidR="008B7FDB">
        <w:t>:</w:t>
      </w:r>
      <w:r w:rsidR="008B7FDB">
        <w:rPr>
          <w:noProof/>
        </w:rPr>
        <w:t>1</w:t>
      </w:r>
      <w:r>
        <w:rPr>
          <w:noProof/>
        </w:rPr>
        <w:fldChar w:fldCharType="end"/>
      </w:r>
      <w:r>
        <w:rPr>
          <w:noProof/>
        </w:rPr>
        <w:t xml:space="preserve">, here the points of DoD percentage per cycles varies from 0.0001 to 0.01. It would not be safe generate an array with 1% resolution, the DoD rate is too low until about 20%. We can not guarantee that the DoD valleys wont occur in the 0%-20% range, even though it is less typical of a discharge cycle. </w:t>
      </w:r>
    </w:p>
    <w:p w14:paraId="54EF3BFF" w14:textId="7C0AAC80" w:rsidR="002C2CB2" w:rsidRDefault="002C2CB2" w:rsidP="006607BE">
      <w:pPr>
        <w:rPr>
          <w:noProof/>
        </w:rPr>
      </w:pPr>
      <w:r>
        <w:rPr>
          <w:noProof/>
        </w:rPr>
        <w:t xml:space="preserve">One solution is to increase the resolution of the DoD values to 0,1%, or perhaps smaller, in the precalculated array. The increased resolution will decrease computational gain. The DST overall complexity is </w:t>
      </w:r>
      <m:oMath>
        <m:r>
          <w:rPr>
            <w:rFonts w:ascii="Cambria Math" w:hAnsi="Cambria Math"/>
            <w:noProof/>
          </w:rPr>
          <m:t>O(</m:t>
        </m:r>
        <m:sSup>
          <m:sSupPr>
            <m:ctrlPr>
              <w:rPr>
                <w:rFonts w:ascii="Cambria Math" w:hAnsi="Cambria Math"/>
                <w:i/>
                <w:noProof/>
              </w:rPr>
            </m:ctrlPr>
          </m:sSupPr>
          <m:e>
            <m:r>
              <w:rPr>
                <w:rFonts w:ascii="Cambria Math" w:hAnsi="Cambria Math"/>
                <w:noProof/>
              </w:rPr>
              <m:t>n</m:t>
            </m:r>
          </m:e>
          <m:sup>
            <m:r>
              <w:rPr>
                <w:rFonts w:ascii="Cambria Math" w:hAnsi="Cambria Math"/>
                <w:noProof/>
              </w:rPr>
              <m:t>3</m:t>
            </m:r>
          </m:sup>
        </m:sSup>
        <m:r>
          <w:rPr>
            <w:rFonts w:ascii="Cambria Math" w:hAnsi="Cambria Math"/>
            <w:noProof/>
          </w:rPr>
          <m:t>)</m:t>
        </m:r>
      </m:oMath>
      <w:r>
        <w:rPr>
          <w:rFonts w:eastAsiaTheme="minorEastAsia"/>
          <w:noProof/>
        </w:rPr>
        <w:t>, and the algorithm trigger</w:t>
      </w:r>
      <w:r w:rsidR="006607BE">
        <w:rPr>
          <w:rFonts w:eastAsiaTheme="minorEastAsia"/>
          <w:noProof/>
        </w:rPr>
        <w:t>s a maximum of 3 times per day.</w:t>
      </w:r>
      <w:r w:rsidR="006607BE">
        <w:rPr>
          <w:noProof/>
        </w:rPr>
        <w:t xml:space="preserve"> Improvement of omputation-</w:t>
      </w:r>
      <w:r>
        <w:rPr>
          <w:noProof/>
        </w:rPr>
        <w:t xml:space="preserve">time </w:t>
      </w:r>
      <w:r w:rsidR="006607BE">
        <w:rPr>
          <w:noProof/>
        </w:rPr>
        <w:t>when</w:t>
      </w:r>
      <w:r>
        <w:rPr>
          <w:noProof/>
        </w:rPr>
        <w:t xml:space="preserve"> employing a precalculated array is too small, compared</w:t>
      </w:r>
      <w:r w:rsidR="006607BE">
        <w:rPr>
          <w:noProof/>
        </w:rPr>
        <w:t xml:space="preserve"> to the reduced precision of the implementation.</w:t>
      </w:r>
    </w:p>
    <w:p w14:paraId="40A27B73" w14:textId="1A65C826" w:rsidR="002C2CB2" w:rsidRDefault="002C2CB2" w:rsidP="006607BE">
      <w:pPr>
        <w:rPr>
          <w:noProof/>
        </w:rPr>
      </w:pPr>
      <w:r>
        <w:rPr>
          <w:noProof/>
        </w:rPr>
        <w:t xml:space="preserve">The 8-hour consecutiveness condition is similarly implemented in </w:t>
      </w:r>
      <w:sdt>
        <w:sdtPr>
          <w:rPr>
            <w:noProof/>
          </w:rPr>
          <w:id w:val="285859139"/>
          <w:citation/>
        </w:sdtPr>
        <w:sdtContent>
          <w:r>
            <w:rPr>
              <w:noProof/>
            </w:rPr>
            <w:fldChar w:fldCharType="begin"/>
          </w:r>
          <w:r>
            <w:rPr>
              <w:noProof/>
            </w:rPr>
            <w:instrText xml:space="preserve">CITATION Dow82 \l 1044 </w:instrText>
          </w:r>
          <w:r>
            <w:rPr>
              <w:noProof/>
            </w:rPr>
            <w:fldChar w:fldCharType="separate"/>
          </w:r>
          <w:r w:rsidR="008B7FDB">
            <w:rPr>
              <w:noProof/>
            </w:rPr>
            <w:t>(Downing and Socie 1982)</w:t>
          </w:r>
          <w:r>
            <w:rPr>
              <w:noProof/>
            </w:rPr>
            <w:fldChar w:fldCharType="end"/>
          </w:r>
        </w:sdtContent>
      </w:sdt>
      <w:r>
        <w:rPr>
          <w:noProof/>
        </w:rPr>
        <w:t>, here the condition is 3 points. This can be understood as a lowpass filte</w:t>
      </w:r>
      <w:r w:rsidR="006607BE">
        <w:rPr>
          <w:noProof/>
        </w:rPr>
        <w:t xml:space="preserve">ring of the input. The </w:t>
      </w:r>
      <w:r>
        <w:rPr>
          <w:noProof/>
        </w:rPr>
        <w:t xml:space="preserve">physical consequences of </w:t>
      </w:r>
      <w:r w:rsidR="006607BE">
        <w:rPr>
          <w:noProof/>
        </w:rPr>
        <w:t xml:space="preserve">potential </w:t>
      </w:r>
      <w:r>
        <w:rPr>
          <w:noProof/>
        </w:rPr>
        <w:t>“flutter” between cycles is neglectable</w:t>
      </w:r>
      <w:r w:rsidR="006607BE">
        <w:rPr>
          <w:noProof/>
        </w:rPr>
        <w:t xml:space="preserve">. Additionally, charging cycles have </w:t>
      </w:r>
      <w:r w:rsidR="006607BE">
        <w:rPr>
          <w:noProof/>
        </w:rPr>
        <w:lastRenderedPageBreak/>
        <w:t>daily periods,</w:t>
      </w:r>
      <w:r>
        <w:rPr>
          <w:noProof/>
        </w:rPr>
        <w:t xml:space="preserve"> as seen in </w:t>
      </w:r>
      <w:r>
        <w:rPr>
          <w:noProof/>
        </w:rPr>
        <w:fldChar w:fldCharType="begin"/>
      </w:r>
      <w:r>
        <w:rPr>
          <w:noProof/>
        </w:rPr>
        <w:instrText xml:space="preserve"> REF _Ref443929573 \h </w:instrText>
      </w:r>
      <w:r>
        <w:rPr>
          <w:noProof/>
        </w:rPr>
      </w:r>
      <w:r>
        <w:rPr>
          <w:noProof/>
        </w:rPr>
        <w:fldChar w:fldCharType="separate"/>
      </w:r>
      <w:r w:rsidR="008B7FDB">
        <w:t xml:space="preserve">Figure </w:t>
      </w:r>
      <w:r w:rsidR="008B7FDB">
        <w:rPr>
          <w:noProof/>
        </w:rPr>
        <w:t>2</w:t>
      </w:r>
      <w:r w:rsidR="008B7FDB">
        <w:t>:</w:t>
      </w:r>
      <w:r w:rsidR="008B7FDB">
        <w:rPr>
          <w:noProof/>
        </w:rPr>
        <w:t>18</w:t>
      </w:r>
      <w:r>
        <w:rPr>
          <w:noProof/>
        </w:rPr>
        <w:fldChar w:fldCharType="end"/>
      </w:r>
      <w:r>
        <w:rPr>
          <w:noProof/>
        </w:rPr>
        <w:t xml:space="preserve"> and </w:t>
      </w:r>
      <w:r>
        <w:rPr>
          <w:noProof/>
        </w:rPr>
        <w:fldChar w:fldCharType="begin"/>
      </w:r>
      <w:r>
        <w:rPr>
          <w:noProof/>
        </w:rPr>
        <w:instrText xml:space="preserve"> REF _Ref443988042 \h </w:instrText>
      </w:r>
      <w:r>
        <w:rPr>
          <w:noProof/>
        </w:rPr>
      </w:r>
      <w:r>
        <w:rPr>
          <w:noProof/>
        </w:rPr>
        <w:fldChar w:fldCharType="separate"/>
      </w:r>
      <w:r w:rsidR="008B7FDB">
        <w:t xml:space="preserve">Figure </w:t>
      </w:r>
      <w:r w:rsidR="008B7FDB">
        <w:rPr>
          <w:noProof/>
        </w:rPr>
        <w:t>2</w:t>
      </w:r>
      <w:r w:rsidR="008B7FDB">
        <w:t>:</w:t>
      </w:r>
      <w:r w:rsidR="008B7FDB">
        <w:rPr>
          <w:noProof/>
        </w:rPr>
        <w:t>19</w:t>
      </w:r>
      <w:r>
        <w:rPr>
          <w:noProof/>
        </w:rPr>
        <w:fldChar w:fldCharType="end"/>
      </w:r>
      <w:r>
        <w:rPr>
          <w:noProof/>
        </w:rPr>
        <w:t>.</w:t>
      </w:r>
      <w:r w:rsidR="006607BE">
        <w:rPr>
          <w:noProof/>
        </w:rPr>
        <w:t xml:space="preserve"> The charging cycle follows the irradiation cycle and will not drop below 24 hours.</w:t>
      </w:r>
      <w:r>
        <w:rPr>
          <w:noProof/>
        </w:rPr>
        <w:t xml:space="preserve"> </w:t>
      </w:r>
    </w:p>
    <w:p w14:paraId="09EA254D" w14:textId="1E87FE3D" w:rsidR="006607BE" w:rsidRDefault="006607BE" w:rsidP="006607BE">
      <w:pPr>
        <w:pStyle w:val="Heading4"/>
        <w:framePr w:wrap="notBeside"/>
        <w:rPr>
          <w:noProof/>
        </w:rPr>
      </w:pPr>
      <w:r>
        <w:rPr>
          <w:noProof/>
        </w:rPr>
        <w:t>Suggestion for Future Versions</w:t>
      </w:r>
    </w:p>
    <w:p w14:paraId="126CA948" w14:textId="489C34B9" w:rsidR="008B7FDB" w:rsidRPr="008B7FDB" w:rsidRDefault="006607BE" w:rsidP="008B7FDB">
      <w:pPr>
        <w:rPr>
          <w:shd w:val="clear" w:color="auto" w:fill="FFFFFF"/>
        </w:rPr>
      </w:pPr>
      <w:r>
        <w:rPr>
          <w:shd w:val="clear" w:color="auto" w:fill="FFFFFF"/>
        </w:rPr>
        <w:t>The equation used in the DST to calculate cycles to failure of a DoD is a fitting a typical Cycles to failure Vs DoD of lead-acid batteries. The equation is defined as:</w:t>
      </w:r>
      <w:r w:rsidR="008B7FDB">
        <w:rPr>
          <w:shd w:val="clear" w:color="auto" w:fill="FFFFFF"/>
        </w:rPr>
        <w:t xml:space="preserve"> </w:t>
      </w:r>
      <w:r w:rsidR="008B7FDB">
        <w:rPr>
          <w:shd w:val="clear" w:color="auto" w:fill="FFFFFF"/>
        </w:rPr>
        <w:fldChar w:fldCharType="begin"/>
      </w:r>
      <w:r w:rsidR="008B7FDB">
        <w:instrText xml:space="preserve"> REF _Ref450579959 \h </w:instrText>
      </w:r>
      <w:r w:rsidR="008B7FDB">
        <w:rPr>
          <w:shd w:val="clear" w:color="auto" w:fill="FFFFFF"/>
        </w:rPr>
      </w:r>
      <w:r w:rsidR="008B7FDB">
        <w:rPr>
          <w:shd w:val="clear" w:color="auto" w:fill="FFFFFF"/>
        </w:rPr>
        <w:fldChar w:fldCharType="separate"/>
      </w:r>
      <m:oMath>
        <m:r>
          <m:rPr>
            <m:sty m:val="p"/>
          </m:rPr>
          <w:rPr>
            <w:rFonts w:ascii="Cambria Math" w:hAnsi="Cambria Math"/>
          </w:rPr>
          <m:t>cycles_to_f</m:t>
        </m:r>
        <m:r>
          <m:rPr>
            <m:sty m:val="p"/>
          </m:rPr>
          <w:rPr>
            <w:rFonts w:ascii="Cambria Math" w:hAnsi="Cambria Math"/>
            <w:noProof/>
          </w:rPr>
          <m:t>ailure=15790</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-11.96 DOD</m:t>
            </m:r>
          </m:sup>
        </m:sSup>
        <m:r>
          <m:rPr>
            <m:sty m:val="p"/>
          </m:rPr>
          <w:rPr>
            <w:rFonts w:ascii="Cambria Math" w:hAnsi="Cambria Math"/>
            <w:noProof/>
          </w:rPr>
          <m:t>+2633</m:t>
        </m:r>
        <m:sSup>
          <m:sSupPr>
            <m:ctrlPr>
              <w:rPr>
                <w:rFonts w:ascii="Cambria Math" w:hAnsi="Cambria Math"/>
                <w:i/>
                <w:noProof/>
              </w:rPr>
            </m:ctrlPr>
          </m:sSupPr>
          <m:e>
            <m:r>
              <m:rPr>
                <m:sty m:val="p"/>
              </m:rPr>
              <w:rPr>
                <w:rFonts w:ascii="Cambria Math" w:hAnsi="Cambria Math"/>
                <w:noProof/>
              </w:rPr>
              <m:t>e</m:t>
            </m:r>
          </m:e>
          <m:sup>
            <m:r>
              <m:rPr>
                <m:sty m:val="p"/>
              </m:rPr>
              <w:rPr>
                <w:rFonts w:ascii="Cambria Math" w:hAnsi="Cambria Math"/>
                <w:noProof/>
              </w:rPr>
              <m:t>-1.699DOD</m:t>
            </m:r>
          </m:sup>
        </m:sSup>
      </m:oMath>
      <w:r w:rsidR="008B7FDB">
        <w:rPr>
          <w:shd w:val="clear" w:color="auto" w:fill="FFFFFF"/>
        </w:rPr>
        <w:fldChar w:fldCharType="end"/>
      </w:r>
      <w:r w:rsidR="008B7FDB">
        <w:rPr>
          <w:shd w:val="clear" w:color="auto" w:fill="FFFFFF"/>
        </w:rPr>
        <w:t xml:space="preserve"> on page </w:t>
      </w:r>
      <w:r w:rsidR="008B7FDB">
        <w:rPr>
          <w:shd w:val="clear" w:color="auto" w:fill="FFFFFF"/>
        </w:rPr>
        <w:fldChar w:fldCharType="begin"/>
      </w:r>
      <w:r w:rsidR="008B7FDB">
        <w:rPr>
          <w:shd w:val="clear" w:color="auto" w:fill="FFFFFF"/>
        </w:rPr>
        <w:instrText xml:space="preserve"> PAGEREF _Ref450579959 \h </w:instrText>
      </w:r>
      <w:r w:rsidR="008B7FDB">
        <w:rPr>
          <w:shd w:val="clear" w:color="auto" w:fill="FFFFFF"/>
        </w:rPr>
      </w:r>
      <w:r w:rsidR="008B7FDB">
        <w:rPr>
          <w:shd w:val="clear" w:color="auto" w:fill="FFFFFF"/>
        </w:rPr>
        <w:fldChar w:fldCharType="separate"/>
      </w:r>
      <w:r w:rsidR="008B7FDB">
        <w:rPr>
          <w:noProof/>
          <w:shd w:val="clear" w:color="auto" w:fill="FFFFFF"/>
        </w:rPr>
        <w:t>61</w:t>
      </w:r>
      <w:r w:rsidR="008B7FDB">
        <w:rPr>
          <w:shd w:val="clear" w:color="auto" w:fill="FFFFFF"/>
        </w:rPr>
        <w:fldChar w:fldCharType="end"/>
      </w:r>
      <w:r w:rsidR="008B7FDB">
        <w:rPr>
          <w:shd w:val="clear" w:color="auto" w:fill="FFFFFF"/>
        </w:rPr>
        <w:t>.</w:t>
      </w:r>
    </w:p>
    <w:p w14:paraId="15573233" w14:textId="4B1E416E" w:rsidR="006607BE" w:rsidRDefault="006607BE" w:rsidP="006607BE">
      <w:r>
        <w:t>Considering the technologic advances, this characteristic certainly changes over time, and also somewhat between battery manufacturers. I is necessary for the user to obtain this characteristic when using the DST. This can become a great obstacle for some. I propose the following alternatives for future versions:</w:t>
      </w:r>
    </w:p>
    <w:p w14:paraId="45E34213" w14:textId="1D800028" w:rsidR="006607BE" w:rsidRDefault="006607BE" w:rsidP="006607BE">
      <w:pPr>
        <w:pStyle w:val="ListParagraph"/>
        <w:numPr>
          <w:ilvl w:val="0"/>
          <w:numId w:val="18"/>
        </w:numPr>
      </w:pPr>
      <w:r>
        <w:t>Data-base integration. Whenever a characteristic equation is found, the tool uploads this to an online repository. This does not happen automatically but when users have reliable results to share. The upload must contain date, battery type and comments. If there exist a database like this, implement a configuration to integrate the data for the DST.</w:t>
      </w:r>
    </w:p>
    <w:p w14:paraId="5292CE08" w14:textId="14DA1AEA" w:rsidR="006607BE" w:rsidRPr="006607BE" w:rsidRDefault="006607BE" w:rsidP="006607BE">
      <w:pPr>
        <w:pStyle w:val="ListParagraph"/>
        <w:numPr>
          <w:ilvl w:val="0"/>
          <w:numId w:val="18"/>
        </w:numPr>
      </w:pPr>
      <w:r>
        <w:t>Cycles to failure vs DoD characteristic estimation tool. A program that takes some parameters to calculate an estimate of the equation. The tool should be time dependent or easily adjustable to improved technology. To some extent, the program should be easy to use.</w:t>
      </w:r>
    </w:p>
    <w:p w14:paraId="4B992544" w14:textId="5F439B6A" w:rsidR="00CD30BE" w:rsidRDefault="002732C2" w:rsidP="00CD30BE">
      <w:pPr>
        <w:pStyle w:val="Heading3"/>
        <w:framePr w:wrap="notBeside"/>
      </w:pPr>
      <w:r>
        <w:t xml:space="preserve">Finding </w:t>
      </w:r>
      <w:r w:rsidR="00CD30BE">
        <w:t>Borders Analytically</w:t>
      </w:r>
    </w:p>
    <w:p w14:paraId="64BF12D7" w14:textId="7C2B7006" w:rsidR="00CD30BE" w:rsidRDefault="00CD30BE" w:rsidP="006607BE">
      <w:r>
        <w:t xml:space="preserve">The DST relies initially on producing a very large solution space. The user will usually have to </w:t>
      </w:r>
      <w:r w:rsidR="006607BE">
        <w:t>create the simulation space more than once</w:t>
      </w:r>
      <w:r>
        <w:t xml:space="preserve">, to pinpoint the desired resolution for analysis. </w:t>
      </w:r>
      <w:r w:rsidR="006607BE">
        <w:t>A user might</w:t>
      </w:r>
      <w:r>
        <w:t xml:space="preserve"> not familiar with the </w:t>
      </w:r>
      <w:r w:rsidR="006607BE">
        <w:t xml:space="preserve">economic proportions of the </w:t>
      </w:r>
      <w:r>
        <w:t>PV and battery sizes</w:t>
      </w:r>
      <w:r w:rsidR="006607BE">
        <w:t xml:space="preserve"> necessary for the load in question. If this is the case, t</w:t>
      </w:r>
      <w:r>
        <w:t xml:space="preserve">he user </w:t>
      </w:r>
      <w:r w:rsidR="006607BE">
        <w:t>has</w:t>
      </w:r>
      <w:r>
        <w:t xml:space="preserve"> to</w:t>
      </w:r>
      <w:r w:rsidR="006607BE">
        <w:t xml:space="preserve"> start with a wide solution space and then iterate to the desired scope and resolution for analysis</w:t>
      </w:r>
      <w:r>
        <w:t>.</w:t>
      </w:r>
    </w:p>
    <w:p w14:paraId="64B65E53" w14:textId="598BBB33" w:rsidR="008B7FDB" w:rsidRDefault="008B7FDB" w:rsidP="006607BE">
      <w:r>
        <w:t xml:space="preserve">The outputs used from the simulation module for the economic analysis is the </w:t>
      </w:r>
      <w:r w:rsidRPr="008B7FDB">
        <w:rPr>
          <w:rStyle w:val="codeChar"/>
        </w:rPr>
        <w:t>yearsBattOperational</w:t>
      </w:r>
      <w:r>
        <w:t xml:space="preserve"> value, stating how long a battery is functional, and the </w:t>
      </w:r>
      <w:r w:rsidRPr="008B7FDB">
        <w:rPr>
          <w:rStyle w:val="codeChar"/>
        </w:rPr>
        <w:t>lossOfLoad</w:t>
      </w:r>
      <w:r>
        <w:rPr>
          <w:rStyle w:val="codeChar"/>
        </w:rPr>
        <w:t>Tot</w:t>
      </w:r>
      <w:r>
        <w:t xml:space="preserve"> for the time series. The years a battery is operational depends on the wear and tear of the system. This value does have a worst case outcome, if every cycle is a full discharge to the </w:t>
      </w:r>
      <w:r w:rsidRPr="008B7FDB">
        <w:rPr>
          <w:rStyle w:val="codeChar"/>
        </w:rPr>
        <w:t>minStateOfCharge</w:t>
      </w:r>
      <w:r>
        <w:t xml:space="preserve"> level. The following analytical expression will calculate this worst case life span.</w:t>
      </w:r>
    </w:p>
    <w:p w14:paraId="3BA676E1" w14:textId="5581F3CB" w:rsidR="006607BE" w:rsidRPr="008B7FDB" w:rsidRDefault="00DC2B07" w:rsidP="008B7FDB">
      <w:pPr>
        <w:pStyle w:val="Maths"/>
      </w:pPr>
      <m:oMath>
        <m:sSub>
          <m:sSubPr>
            <m:ctrlPr/>
          </m:sSubPr>
          <m:e>
            <m:r>
              <m:t>YO</m:t>
            </m:r>
          </m:e>
          <m:sub>
            <m:r>
              <m:t>worst case</m:t>
            </m:r>
          </m:sub>
        </m:sSub>
        <m:r>
          <m:t>=</m:t>
        </m:r>
        <m:f>
          <m:fPr>
            <m:ctrlPr/>
          </m:fPr>
          <m:num>
            <m:r>
              <m:t>daysInTimeSeries</m:t>
            </m:r>
          </m:num>
          <m:den>
            <m:r>
              <m:t>cycles_to_failure(1-minStateOfCharge)</m:t>
            </m:r>
          </m:den>
        </m:f>
      </m:oMath>
    </w:p>
    <w:p w14:paraId="3019EAFC" w14:textId="64FAC43B" w:rsidR="008B7FDB" w:rsidRDefault="008B7FDB" w:rsidP="008B7FDB">
      <w:r>
        <w:lastRenderedPageBreak/>
        <w:t xml:space="preserve">YO stands for years operational, the years a battery is operational before being replaced. Using this in the economic analysis we achieve a degree of freedom to find sizes for PV and battery expressed by </w:t>
      </w:r>
      <w:r w:rsidRPr="008B7FDB">
        <w:rPr>
          <w:rStyle w:val="MathsChar"/>
        </w:rPr>
        <w:t>B kWh</w:t>
      </w:r>
      <w:r>
        <w:t xml:space="preserve"> and </w:t>
      </w:r>
      <w:r w:rsidRPr="008B7FDB">
        <w:rPr>
          <w:rStyle w:val="MathsChar"/>
        </w:rPr>
        <w:t>PV kW</w:t>
      </w:r>
      <w:r>
        <w:t xml:space="preserve"> in the following equation: </w:t>
      </w:r>
    </w:p>
    <w:p w14:paraId="72954764" w14:textId="6D588130" w:rsidR="008B7FDB" w:rsidRDefault="008B7FDB" w:rsidP="008B7FDB">
      <w:pPr>
        <w:pStyle w:val="Maths"/>
        <w:rPr>
          <w:rFonts w:eastAsiaTheme="minorEastAsia"/>
        </w:rPr>
      </w:pPr>
      <m:oMath>
        <m:r>
          <m:t>IC=</m:t>
        </m:r>
        <m:sSub>
          <m:sSubPr>
            <m:ctrlPr>
              <w:rPr>
                <w:noProof w:val="0"/>
                <w:sz w:val="22"/>
              </w:rPr>
            </m:ctrlPr>
          </m:sSubPr>
          <m:e>
            <m:sSub>
              <m:sSubPr>
                <m:ctrlPr>
                  <w:rPr>
                    <w:noProof w:val="0"/>
                    <w:sz w:val="22"/>
                  </w:rPr>
                </m:ctrlPr>
              </m:sSubPr>
              <m:e>
                <m:r>
                  <m:t>((battCost</m:t>
                </m:r>
              </m:e>
              <m:sub>
                <m:r>
                  <m:t>/kw</m:t>
                </m:r>
              </m:sub>
            </m:sSub>
            <m:r>
              <m:t xml:space="preserve"> battKw)+(pvCost</m:t>
            </m:r>
          </m:e>
          <m:sub>
            <m:r>
              <m:t>/kw</m:t>
            </m:r>
          </m:sub>
        </m:sSub>
        <m:r>
          <m:t xml:space="preserve">pvKw)+inverterCost)(1+IBoS) </m:t>
        </m:r>
      </m:oMath>
    </w:p>
    <w:p w14:paraId="751028DC" w14:textId="6996D0EF" w:rsidR="008B7FDB" w:rsidRDefault="008B7FDB" w:rsidP="008B7FDB">
      <w:pPr>
        <w:pStyle w:val="Maths"/>
        <w:rPr>
          <w:rFonts w:eastAsiaTheme="minorEastAsia"/>
        </w:rPr>
      </w:pPr>
      <m:oMath>
        <m:r>
          <w:rPr>
            <w:rFonts w:eastAsiaTheme="minorEastAsia"/>
          </w:rPr>
          <m:t xml:space="preserve">OeMeR= </m:t>
        </m:r>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d>
          <m:dPr>
            <m:ctrlPr>
              <w:rPr>
                <w:rFonts w:eastAsiaTheme="minorEastAsia"/>
              </w:rPr>
            </m:ctrlPr>
          </m:dPr>
          <m:e>
            <m:nary>
              <m:naryPr>
                <m:chr m:val="∑"/>
                <m:limLoc m:val="undOvr"/>
                <m:ctrlPr>
                  <w:rPr>
                    <w:rFonts w:eastAsiaTheme="minorEastAsia"/>
                  </w:rPr>
                </m:ctrlPr>
              </m:naryPr>
              <m:sub>
                <m:r>
                  <w:rPr>
                    <w:rFonts w:eastAsiaTheme="minorEastAsia"/>
                  </w:rPr>
                  <m:t>i=1</m:t>
                </m:r>
              </m:sub>
              <m:sup>
                <m:r>
                  <w:rPr>
                    <w:rFonts w:eastAsiaTheme="minorEastAsia"/>
                  </w:rPr>
                  <m:t>i*YO&lt;PL</m:t>
                </m:r>
              </m:sup>
              <m:e>
                <m:f>
                  <m:fPr>
                    <m:ctrlPr>
                      <w:rPr>
                        <w:rFonts w:eastAsiaTheme="minorEastAsia"/>
                      </w:rPr>
                    </m:ctrlPr>
                  </m:fPr>
                  <m:num>
                    <m:r>
                      <w:rPr>
                        <w:rFonts w:eastAsiaTheme="minorEastAsia"/>
                      </w:rPr>
                      <m:t>1</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i*YO</m:t>
                        </m:r>
                      </m:sup>
                    </m:sSup>
                  </m:den>
                </m:f>
              </m:e>
            </m:nary>
            <m:r>
              <w:rPr>
                <w:rFonts w:eastAsiaTheme="minorEastAsia"/>
              </w:rPr>
              <m:t xml:space="preserve">- </m:t>
            </m:r>
            <m:f>
              <m:fPr>
                <m:ctrlPr>
                  <w:rPr>
                    <w:rFonts w:eastAsiaTheme="minorEastAsia"/>
                  </w:rPr>
                </m:ctrlPr>
              </m:fPr>
              <m:num>
                <m:f>
                  <m:fPr>
                    <m:ctrlPr>
                      <w:rPr>
                        <w:rFonts w:eastAsiaTheme="minorEastAsia"/>
                      </w:rPr>
                    </m:ctrlPr>
                  </m:fPr>
                  <m:num>
                    <m:r>
                      <w:rPr>
                        <w:rFonts w:eastAsiaTheme="minorEastAsia"/>
                      </w:rPr>
                      <m:t>YR</m:t>
                    </m:r>
                  </m:num>
                  <m:den>
                    <m:r>
                      <w:rPr>
                        <w:rFonts w:eastAsiaTheme="minorEastAsia"/>
                      </w:rPr>
                      <m:t>YO</m:t>
                    </m:r>
                  </m:den>
                </m:f>
                <m:sSub>
                  <m:sSubPr>
                    <m:ctrlPr>
                      <w:rPr>
                        <w:noProof w:val="0"/>
                        <w:sz w:val="22"/>
                      </w:rPr>
                    </m:ctrlPr>
                  </m:sSubPr>
                  <m:e>
                    <m:r>
                      <m:t>B</m:t>
                    </m:r>
                  </m:e>
                  <m:sub>
                    <m:f>
                      <m:fPr>
                        <m:ctrlPr/>
                      </m:fPr>
                      <m:num>
                        <m:r>
                          <m:t>cost</m:t>
                        </m:r>
                      </m:num>
                      <m:den>
                        <m:r>
                          <m:t>kWh</m:t>
                        </m:r>
                      </m:den>
                    </m:f>
                  </m:sub>
                </m:sSub>
                <m:r>
                  <m:t xml:space="preserve"> </m:t>
                </m:r>
                <m:sSub>
                  <m:sSubPr>
                    <m:ctrlPr/>
                  </m:sSubPr>
                  <m:e>
                    <m:r>
                      <m:t>B</m:t>
                    </m:r>
                  </m:e>
                  <m:sub>
                    <m:r>
                      <m:t>kWh</m:t>
                    </m:r>
                  </m:sub>
                </m:sSub>
                <m:r>
                  <w:rPr>
                    <w:rFonts w:eastAsiaTheme="minorEastAsia"/>
                  </w:rPr>
                  <m:t xml:space="preserve"> </m:t>
                </m:r>
              </m:num>
              <m:den>
                <m:sSup>
                  <m:sSupPr>
                    <m:ctrlPr>
                      <w:rPr>
                        <w:rFonts w:eastAsiaTheme="minorEastAsia"/>
                      </w:rPr>
                    </m:ctrlPr>
                  </m:sSupPr>
                  <m:e>
                    <m:d>
                      <m:dPr>
                        <m:ctrlPr>
                          <w:rPr>
                            <w:rFonts w:eastAsiaTheme="minorEastAsia"/>
                          </w:rPr>
                        </m:ctrlPr>
                      </m:dPr>
                      <m:e>
                        <m:r>
                          <w:rPr>
                            <w:rFonts w:eastAsiaTheme="minorEastAsia"/>
                          </w:rPr>
                          <m:t>1+r</m:t>
                        </m:r>
                      </m:e>
                    </m:d>
                  </m:e>
                  <m:sup>
                    <m:r>
                      <w:rPr>
                        <w:rFonts w:eastAsiaTheme="minorEastAsia"/>
                      </w:rPr>
                      <m:t>PL</m:t>
                    </m:r>
                  </m:sup>
                </m:sSup>
              </m:den>
            </m:f>
          </m:e>
        </m:d>
        <m:r>
          <w:rPr>
            <w:rFonts w:eastAsiaTheme="minorEastAsia"/>
          </w:rPr>
          <m:t>+</m:t>
        </m:r>
        <m:f>
          <m:fPr>
            <m:ctrlPr>
              <w:rPr>
                <w:rFonts w:eastAsiaTheme="minorEastAsia"/>
              </w:rPr>
            </m:ctrlPr>
          </m:fPr>
          <m:num>
            <m:sSub>
              <m:sSubPr>
                <m:ctrlPr>
                  <w:rPr>
                    <w:rFonts w:eastAsiaTheme="minorEastAsia"/>
                  </w:rPr>
                </m:ctrlPr>
              </m:sSubPr>
              <m:e>
                <m:r>
                  <w:rPr>
                    <w:rFonts w:eastAsiaTheme="minorEastAsia"/>
                  </w:rPr>
                  <m:t>I</m:t>
                </m:r>
              </m:e>
              <m:sub>
                <m:r>
                  <w:rPr>
                    <w:rFonts w:eastAsiaTheme="minorEastAsia"/>
                  </w:rPr>
                  <m:t>cost</m:t>
                </m:r>
              </m:sub>
            </m:sSub>
          </m:num>
          <m:den>
            <m:sSup>
              <m:sSupPr>
                <m:ctrlPr>
                  <w:rPr>
                    <w:rFonts w:eastAsiaTheme="minorEastAsia"/>
                  </w:rPr>
                </m:ctrlPr>
              </m:sSupPr>
              <m:e>
                <m:r>
                  <w:rPr>
                    <w:rFonts w:eastAsiaTheme="minorEastAsia"/>
                  </w:rPr>
                  <m:t>(1+r)</m:t>
                </m:r>
              </m:e>
              <m:sup>
                <m:r>
                  <w:rPr>
                    <w:rFonts w:eastAsiaTheme="minorEastAsia"/>
                  </w:rPr>
                  <m:t>PL/2</m:t>
                </m:r>
              </m:sup>
            </m:sSup>
          </m:den>
        </m:f>
        <m:r>
          <w:rPr>
            <w:rFonts w:eastAsiaTheme="minorEastAsia"/>
          </w:rPr>
          <m:t>+</m:t>
        </m:r>
        <m:nary>
          <m:naryPr>
            <m:chr m:val="∑"/>
            <m:limLoc m:val="undOvr"/>
            <m:ctrlPr>
              <w:rPr>
                <w:rFonts w:eastAsiaTheme="minorEastAsia"/>
              </w:rPr>
            </m:ctrlPr>
          </m:naryPr>
          <m:sub>
            <m:r>
              <w:rPr>
                <w:rFonts w:eastAsiaTheme="minorEastAsia"/>
              </w:rPr>
              <m:t>y=1</m:t>
            </m:r>
          </m:sub>
          <m:sup>
            <m:r>
              <w:rPr>
                <w:rFonts w:eastAsiaTheme="minorEastAsia"/>
              </w:rPr>
              <m:t>PL</m:t>
            </m:r>
          </m:sup>
          <m:e>
            <m:f>
              <m:fPr>
                <m:ctrlPr>
                  <w:rPr>
                    <w:rFonts w:eastAsiaTheme="minorEastAsia"/>
                  </w:rPr>
                </m:ctrlPr>
              </m:fPr>
              <m:num>
                <m:sSub>
                  <m:sSubPr>
                    <m:ctrlPr>
                      <w:rPr>
                        <w:rFonts w:eastAsiaTheme="minorEastAsia"/>
                      </w:rPr>
                    </m:ctrlPr>
                  </m:sSubPr>
                  <m:e>
                    <m:r>
                      <w:rPr>
                        <w:rFonts w:eastAsiaTheme="minorEastAsia"/>
                      </w:rPr>
                      <m:t>OeM</m:t>
                    </m:r>
                  </m:e>
                  <m:sub>
                    <m:f>
                      <m:fPr>
                        <m:ctrlPr>
                          <w:rPr>
                            <w:rFonts w:eastAsiaTheme="minorEastAsia"/>
                          </w:rPr>
                        </m:ctrlPr>
                      </m:fPr>
                      <m:num>
                        <m:r>
                          <w:rPr>
                            <w:rFonts w:eastAsiaTheme="minorEastAsia"/>
                          </w:rPr>
                          <m:t>cost</m:t>
                        </m:r>
                      </m:num>
                      <m:den>
                        <m:r>
                          <w:rPr>
                            <w:rFonts w:eastAsiaTheme="minorEastAsia"/>
                          </w:rPr>
                          <m:t>kw</m:t>
                        </m:r>
                      </m:den>
                    </m:f>
                  </m:sub>
                </m:sSub>
                <m:sSub>
                  <m:sSubPr>
                    <m:ctrlPr>
                      <w:rPr>
                        <w:rFonts w:eastAsiaTheme="minorEastAsia"/>
                      </w:rPr>
                    </m:ctrlPr>
                  </m:sSubPr>
                  <m:e>
                    <m:r>
                      <w:rPr>
                        <w:rFonts w:eastAsiaTheme="minorEastAsia"/>
                      </w:rPr>
                      <m:t>PV</m:t>
                    </m:r>
                  </m:e>
                  <m:sub>
                    <m:r>
                      <w:rPr>
                        <w:rFonts w:eastAsiaTheme="minorEastAsia"/>
                      </w:rPr>
                      <m:t>kW</m:t>
                    </m:r>
                  </m:sub>
                </m:sSub>
              </m:num>
              <m:den>
                <m:sSup>
                  <m:sSupPr>
                    <m:ctrlPr>
                      <w:rPr>
                        <w:rFonts w:eastAsiaTheme="minorEastAsia"/>
                      </w:rPr>
                    </m:ctrlPr>
                  </m:sSupPr>
                  <m:e>
                    <m:r>
                      <w:rPr>
                        <w:rFonts w:eastAsiaTheme="minorEastAsia"/>
                      </w:rPr>
                      <m:t>(1+r)</m:t>
                    </m:r>
                  </m:e>
                  <m:sup>
                    <m:r>
                      <w:rPr>
                        <w:rFonts w:eastAsiaTheme="minorEastAsia"/>
                      </w:rPr>
                      <m:t>y</m:t>
                    </m:r>
                  </m:sup>
                </m:sSup>
              </m:den>
            </m:f>
          </m:e>
        </m:nary>
      </m:oMath>
    </w:p>
    <w:p w14:paraId="5BF4A6BB" w14:textId="7DF926AD" w:rsidR="008B7FDB" w:rsidRDefault="008B7FDB" w:rsidP="00CD30BE">
      <w:pPr>
        <w:rPr>
          <w:rFonts w:eastAsiaTheme="minorEastAsia"/>
        </w:rPr>
      </w:pPr>
      <w:r w:rsidRPr="008B7FDB">
        <w:rPr>
          <w:rStyle w:val="MathsChar"/>
        </w:rPr>
        <w:t>OeMeR</w:t>
      </w:r>
      <w:r>
        <w:rPr>
          <w:rFonts w:eastAsiaTheme="minorEastAsia"/>
        </w:rPr>
        <w:t xml:space="preserve"> is the net present cost of operation, maintenance and replacement of batteries. </w:t>
      </w:r>
      <w:r w:rsidRPr="008B7FDB">
        <w:rPr>
          <w:rStyle w:val="MathsChar"/>
        </w:rPr>
        <w:t>B cost</w:t>
      </w:r>
      <w:r>
        <w:rPr>
          <w:rStyle w:val="MathsChar"/>
        </w:rPr>
        <w:t>/kWh</w:t>
      </w:r>
      <w:r w:rsidRPr="008B7FDB">
        <w:rPr>
          <w:rStyle w:val="MathsChar"/>
        </w:rPr>
        <w:t xml:space="preserve"> </w:t>
      </w:r>
      <w:r>
        <w:rPr>
          <w:rFonts w:eastAsiaTheme="minorEastAsia"/>
        </w:rPr>
        <w:t xml:space="preserve">is the cost of batteries per kWh. </w:t>
      </w:r>
      <w:r w:rsidRPr="008B7FDB">
        <w:rPr>
          <w:rStyle w:val="MathsChar"/>
        </w:rPr>
        <w:t>I cost</w:t>
      </w:r>
      <w:r>
        <w:rPr>
          <w:rFonts w:eastAsiaTheme="minorEastAsia"/>
        </w:rPr>
        <w:t xml:space="preserve"> is the inverter cost. </w:t>
      </w:r>
      <w:r w:rsidRPr="008B7FDB">
        <w:rPr>
          <w:rStyle w:val="MathsChar"/>
        </w:rPr>
        <w:t>PL</w:t>
      </w:r>
      <w:r>
        <w:rPr>
          <w:rFonts w:eastAsiaTheme="minorEastAsia"/>
        </w:rPr>
        <w:t xml:space="preserve"> is the plant lifetime, </w:t>
      </w:r>
      <w:r w:rsidRPr="008B7FDB">
        <w:rPr>
          <w:rStyle w:val="MathsChar"/>
        </w:rPr>
        <w:t xml:space="preserve">YR </w:t>
      </w:r>
      <w:r>
        <w:rPr>
          <w:rFonts w:eastAsiaTheme="minorEastAsia"/>
        </w:rPr>
        <w:t xml:space="preserve">is the years remaining of battery life after plant lifetime has expired, and </w:t>
      </w:r>
      <w:r w:rsidRPr="008B7FDB">
        <w:rPr>
          <w:rStyle w:val="MathsChar"/>
        </w:rPr>
        <w:t>OeM cost/kW</w:t>
      </w:r>
      <w:r>
        <w:rPr>
          <w:rFonts w:eastAsiaTheme="minorEastAsia"/>
        </w:rPr>
        <w:t xml:space="preserve"> is the yearly operation and maintenance cost per kW of PV capacity.</w:t>
      </w:r>
    </w:p>
    <w:p w14:paraId="6472A736" w14:textId="519837DC" w:rsidR="008B7FDB" w:rsidRDefault="008B7FDB" w:rsidP="00CD30BE">
      <w:pPr>
        <w:rPr>
          <w:rFonts w:eastAsiaTheme="minorEastAsia"/>
        </w:rPr>
      </w:pPr>
      <w:r>
        <w:rPr>
          <w:rFonts w:eastAsiaTheme="minorEastAsia"/>
        </w:rPr>
        <w:t xml:space="preserve">If we assume that IC and OeMeR are known, the equations have 2 unknown variables and the system has a solution. A problem is that the ratio between OeMeR and IC will affect the solution in different ways. This means that the user must know what ratio between the two is to be expected. This is problematic. If we have that </w:t>
      </w:r>
      <m:oMath>
        <m:f>
          <m:fPr>
            <m:ctrlPr>
              <w:rPr>
                <w:rFonts w:ascii="Cambria Math" w:eastAsiaTheme="minorEastAsia" w:hAnsi="Cambria Math"/>
                <w:i/>
              </w:rPr>
            </m:ctrlPr>
          </m:fPr>
          <m:num>
            <m:r>
              <w:rPr>
                <w:rFonts w:ascii="Cambria Math" w:eastAsiaTheme="minorEastAsia" w:hAnsi="Cambria Math"/>
              </w:rPr>
              <m:t>IC</m:t>
            </m:r>
          </m:num>
          <m:den>
            <m:r>
              <w:rPr>
                <w:rFonts w:ascii="Cambria Math" w:eastAsiaTheme="minorEastAsia" w:hAnsi="Cambria Math"/>
              </w:rPr>
              <m:t>OeMeR</m:t>
            </m:r>
          </m:den>
        </m:f>
        <m:r>
          <w:rPr>
            <w:rFonts w:ascii="Cambria Math" w:eastAsiaTheme="minorEastAsia" w:hAnsi="Cambria Math"/>
          </w:rPr>
          <m:t xml:space="preserve"> ≈constant</m:t>
        </m:r>
      </m:oMath>
      <w:r>
        <w:rPr>
          <w:rFonts w:eastAsiaTheme="minorEastAsia"/>
        </w:rPr>
        <w:t xml:space="preserve"> in systems in general, we can exploit that:</w:t>
      </w:r>
    </w:p>
    <w:p w14:paraId="7EC0C497" w14:textId="7646E186" w:rsidR="008B7FDB" w:rsidRPr="008B7FDB" w:rsidRDefault="008B7FDB" w:rsidP="008B7FDB">
      <w:pPr>
        <w:pStyle w:val="Maths"/>
      </w:pPr>
      <m:oMath>
        <m:r>
          <m:t>NPC=IC+OeMeR</m:t>
        </m:r>
      </m:oMath>
    </w:p>
    <w:p w14:paraId="71F51E5E" w14:textId="03A9AA31" w:rsidR="008B7FDB" w:rsidRDefault="008B7FDB" w:rsidP="00CD30BE">
      <w:pPr>
        <w:rPr>
          <w:rFonts w:eastAsiaTheme="minorEastAsia"/>
        </w:rPr>
      </w:pPr>
      <w:r>
        <w:rPr>
          <w:rFonts w:eastAsiaTheme="minorEastAsia"/>
        </w:rPr>
        <w:t xml:space="preserve">This will enable the user to know only the NPC to get a minimum performance size for this budget. A histogram from the test data shows that the ratio is varying more than 10% as seen in </w:t>
      </w:r>
      <w:r>
        <w:rPr>
          <w:rFonts w:eastAsiaTheme="minorEastAsia"/>
        </w:rPr>
        <w:fldChar w:fldCharType="begin"/>
      </w:r>
      <w:r>
        <w:rPr>
          <w:rFonts w:eastAsiaTheme="minorEastAsia"/>
        </w:rPr>
        <w:instrText xml:space="preserve"> REF _Ref450652465 \h </w:instrText>
      </w:r>
      <w:r>
        <w:rPr>
          <w:rFonts w:eastAsiaTheme="minorEastAsia"/>
        </w:rPr>
      </w:r>
      <w:r>
        <w:rPr>
          <w:rFonts w:eastAsiaTheme="minorEastAsia"/>
        </w:rPr>
        <w:fldChar w:fldCharType="separate"/>
      </w:r>
      <w:r>
        <w:t xml:space="preserve">Figure </w:t>
      </w:r>
      <w:r>
        <w:rPr>
          <w:noProof/>
        </w:rPr>
        <w:t>3</w:t>
      </w:r>
      <w:r>
        <w:t>:</w:t>
      </w:r>
      <w:r>
        <w:rPr>
          <w:noProof/>
        </w:rPr>
        <w:t>2</w:t>
      </w:r>
      <w:r>
        <w:rPr>
          <w:rFonts w:eastAsiaTheme="minorEastAsia"/>
        </w:rPr>
        <w:fldChar w:fldCharType="end"/>
      </w:r>
      <w:r>
        <w:rPr>
          <w:rFonts w:eastAsiaTheme="minorEastAsia"/>
        </w:rPr>
        <w:t>. This might be too much to make any useful estimates.</w:t>
      </w:r>
    </w:p>
    <w:tbl>
      <w:tblPr>
        <w:tblStyle w:val="TableGrid"/>
        <w:tblW w:w="0" w:type="auto"/>
        <w:jc w:val="center"/>
        <w:tblLook w:val="04A0" w:firstRow="1" w:lastRow="0" w:firstColumn="1" w:lastColumn="0" w:noHBand="0" w:noVBand="1"/>
      </w:tblPr>
      <w:tblGrid>
        <w:gridCol w:w="7030"/>
      </w:tblGrid>
      <w:tr w:rsidR="008B7FDB" w14:paraId="41CCDAAF" w14:textId="77777777" w:rsidTr="008B7FDB">
        <w:trPr>
          <w:trHeight w:val="4656"/>
          <w:jc w:val="center"/>
        </w:trPr>
        <w:tc>
          <w:tcPr>
            <w:tcW w:w="6979" w:type="dxa"/>
            <w:tcBorders>
              <w:top w:val="nil"/>
              <w:left w:val="nil"/>
              <w:bottom w:val="nil"/>
              <w:right w:val="nil"/>
            </w:tcBorders>
            <w:vAlign w:val="center"/>
          </w:tcPr>
          <w:p w14:paraId="3E0ADCFE" w14:textId="185BDEBF" w:rsidR="008B7FDB" w:rsidRDefault="008B7FDB" w:rsidP="008B7FDB">
            <w:pPr>
              <w:pStyle w:val="tableEntry"/>
            </w:pPr>
            <w:r w:rsidRPr="008B7FDB">
              <w:rPr>
                <w:noProof/>
              </w:rPr>
              <w:lastRenderedPageBreak/>
              <w:drawing>
                <wp:inline distT="0" distB="0" distL="0" distR="0" wp14:anchorId="07BD9416" wp14:editId="15E1014B">
                  <wp:extent cx="4327200" cy="32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tc>
      </w:tr>
    </w:tbl>
    <w:p w14:paraId="247D5499" w14:textId="3B3C5818" w:rsidR="008B7FDB" w:rsidRDefault="008B7FDB" w:rsidP="008B7FDB">
      <w:pPr>
        <w:pStyle w:val="Caption"/>
        <w:rPr>
          <w:rFonts w:eastAsiaTheme="minorEastAsia"/>
        </w:rPr>
      </w:pPr>
      <w:bookmarkStart w:id="63" w:name="_Ref450652465"/>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2</w:t>
      </w:r>
      <w:r>
        <w:fldChar w:fldCharType="end"/>
      </w:r>
      <w:bookmarkEnd w:id="63"/>
      <w:r>
        <w:t xml:space="preserve"> Distribution of IC/OeMeR ratios</w:t>
      </w:r>
    </w:p>
    <w:p w14:paraId="1CDDB2C5" w14:textId="20CA7BE5" w:rsidR="008B7FDB" w:rsidRDefault="008B7FDB" w:rsidP="008B7FDB">
      <w:pPr>
        <w:pStyle w:val="Heading4"/>
        <w:framePr w:wrap="notBeside"/>
      </w:pPr>
      <w:r>
        <w:t>Suggestion for Future Work</w:t>
      </w:r>
    </w:p>
    <w:p w14:paraId="32BDF25A" w14:textId="1C4871A3" w:rsidR="008B7FDB" w:rsidRDefault="008B7FDB" w:rsidP="00CD30BE">
      <w:pPr>
        <w:rPr>
          <w:rFonts w:eastAsiaTheme="minorEastAsia"/>
        </w:rPr>
      </w:pPr>
      <w:r>
        <w:rPr>
          <w:rFonts w:eastAsiaTheme="minorEastAsia"/>
        </w:rPr>
        <w:t xml:space="preserve">A possible connection between the </w:t>
      </w:r>
      <w:r w:rsidRPr="008B7FDB">
        <w:rPr>
          <w:rStyle w:val="MathsChar"/>
        </w:rPr>
        <w:t>IC/OeMeR</w:t>
      </w:r>
      <w:r>
        <w:rPr>
          <w:rFonts w:eastAsiaTheme="minorEastAsia"/>
        </w:rPr>
        <w:t xml:space="preserve"> ratios and LLP is displayed in </w:t>
      </w:r>
      <w:r>
        <w:rPr>
          <w:rFonts w:eastAsiaTheme="minorEastAsia"/>
        </w:rPr>
        <w:fldChar w:fldCharType="begin"/>
      </w:r>
      <w:r>
        <w:rPr>
          <w:rFonts w:eastAsiaTheme="minorEastAsia"/>
        </w:rPr>
        <w:instrText xml:space="preserve"> REF _Ref450652767 \h </w:instrText>
      </w:r>
      <w:r>
        <w:rPr>
          <w:rFonts w:eastAsiaTheme="minorEastAsia"/>
        </w:rPr>
      </w:r>
      <w:r>
        <w:rPr>
          <w:rFonts w:eastAsiaTheme="minorEastAsia"/>
        </w:rPr>
        <w:fldChar w:fldCharType="separate"/>
      </w:r>
      <w:r>
        <w:t xml:space="preserve">Figure </w:t>
      </w:r>
      <w:r>
        <w:rPr>
          <w:noProof/>
        </w:rPr>
        <w:t>3</w:t>
      </w:r>
      <w:r>
        <w:t>:</w:t>
      </w:r>
      <w:r>
        <w:rPr>
          <w:noProof/>
        </w:rPr>
        <w:t>3</w:t>
      </w:r>
      <w:r>
        <w:rPr>
          <w:rFonts w:eastAsiaTheme="minorEastAsia"/>
        </w:rPr>
        <w:fldChar w:fldCharType="end"/>
      </w:r>
      <w:r>
        <w:rPr>
          <w:rFonts w:eastAsiaTheme="minorEastAsia"/>
        </w:rPr>
        <w:t xml:space="preserve">. A general analytical expression may be found from several test-data sets empirically. The results would be useful if precision is consistently higher than 10% deviations. Using these results, a component minimum size can be returned to the user without any exploration of the simulation space. </w:t>
      </w:r>
    </w:p>
    <w:tbl>
      <w:tblPr>
        <w:tblStyle w:val="TableGrid"/>
        <w:tblW w:w="0" w:type="auto"/>
        <w:jc w:val="center"/>
        <w:tblLook w:val="04A0" w:firstRow="1" w:lastRow="0" w:firstColumn="1" w:lastColumn="0" w:noHBand="0" w:noVBand="1"/>
      </w:tblPr>
      <w:tblGrid>
        <w:gridCol w:w="7778"/>
      </w:tblGrid>
      <w:tr w:rsidR="008B7FDB" w14:paraId="06F0E420" w14:textId="77777777" w:rsidTr="005108D7">
        <w:trPr>
          <w:trHeight w:val="4039"/>
          <w:jc w:val="center"/>
        </w:trPr>
        <w:tc>
          <w:tcPr>
            <w:tcW w:w="7778" w:type="dxa"/>
            <w:tcBorders>
              <w:top w:val="nil"/>
              <w:left w:val="nil"/>
              <w:bottom w:val="nil"/>
              <w:right w:val="nil"/>
            </w:tcBorders>
            <w:vAlign w:val="center"/>
          </w:tcPr>
          <w:p w14:paraId="7B2649FA" w14:textId="142C9EA6" w:rsidR="008B7FDB" w:rsidRDefault="008B7FDB" w:rsidP="008B7FDB">
            <w:pPr>
              <w:pStyle w:val="tableEntry"/>
            </w:pPr>
            <w:r w:rsidRPr="008B7FDB">
              <w:rPr>
                <w:noProof/>
              </w:rPr>
              <w:drawing>
                <wp:inline distT="0" distB="0" distL="0" distR="0" wp14:anchorId="7F22C17C" wp14:editId="158B2396">
                  <wp:extent cx="4802400" cy="3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2400" cy="3600000"/>
                          </a:xfrm>
                          <a:prstGeom prst="rect">
                            <a:avLst/>
                          </a:prstGeom>
                          <a:noFill/>
                          <a:ln>
                            <a:noFill/>
                          </a:ln>
                        </pic:spPr>
                      </pic:pic>
                    </a:graphicData>
                  </a:graphic>
                </wp:inline>
              </w:drawing>
            </w:r>
          </w:p>
        </w:tc>
      </w:tr>
    </w:tbl>
    <w:p w14:paraId="5486BC9B" w14:textId="58CE5FBF" w:rsidR="008B7FDB" w:rsidRDefault="008B7FDB" w:rsidP="008B7FDB">
      <w:pPr>
        <w:pStyle w:val="Caption"/>
        <w:rPr>
          <w:rFonts w:eastAsiaTheme="minorEastAsia"/>
        </w:rPr>
      </w:pPr>
      <w:bookmarkStart w:id="64" w:name="_Ref450652767"/>
      <w:r>
        <w:t xml:space="preserve">Figure </w:t>
      </w:r>
      <w:r>
        <w:fldChar w:fldCharType="begin"/>
      </w:r>
      <w:r>
        <w:instrText xml:space="preserve"> STYLEREF 1 \s </w:instrText>
      </w:r>
      <w:r>
        <w:fldChar w:fldCharType="separate"/>
      </w:r>
      <w:r>
        <w:t>3</w:t>
      </w:r>
      <w:r>
        <w:fldChar w:fldCharType="end"/>
      </w:r>
      <w:r>
        <w:t>:</w:t>
      </w:r>
      <w:r>
        <w:fldChar w:fldCharType="begin"/>
      </w:r>
      <w:r>
        <w:instrText xml:space="preserve"> SEQ Figure \* ARABIC \s 1 </w:instrText>
      </w:r>
      <w:r>
        <w:fldChar w:fldCharType="separate"/>
      </w:r>
      <w:r>
        <w:t>3</w:t>
      </w:r>
      <w:r>
        <w:fldChar w:fldCharType="end"/>
      </w:r>
      <w:bookmarkEnd w:id="64"/>
      <w:r>
        <w:t xml:space="preserve"> Dependency between LLP and IC/OeMeR ratio</w:t>
      </w:r>
    </w:p>
    <w:p w14:paraId="7A9B8C76" w14:textId="0B8E16CD" w:rsidR="00670C28" w:rsidRDefault="000C0A74" w:rsidP="0007085D">
      <w:pPr>
        <w:pStyle w:val="Heading1"/>
        <w:framePr w:wrap="notBeside"/>
      </w:pPr>
      <w:r>
        <w:lastRenderedPageBreak/>
        <w:t xml:space="preserve">: </w:t>
      </w:r>
      <w:r w:rsidR="00580E89">
        <w:t>Appendences</w:t>
      </w:r>
    </w:p>
    <w:p w14:paraId="543E952C" w14:textId="16435398" w:rsidR="00595457" w:rsidRDefault="007365DA" w:rsidP="007365DA">
      <w:pPr>
        <w:pStyle w:val="Appendix1"/>
        <w:framePr w:wrap="notBeside"/>
      </w:pPr>
      <w:bookmarkStart w:id="65" w:name="_Ref452296684"/>
      <w:r>
        <w:lastRenderedPageBreak/>
        <w:t>The DST Source-</w:t>
      </w:r>
      <w:r w:rsidR="00595457">
        <w:t>Code</w:t>
      </w:r>
      <w:bookmarkEnd w:id="65"/>
    </w:p>
    <w:p w14:paraId="7DAA3513" w14:textId="77777777" w:rsidR="007365DA" w:rsidRDefault="007365DA" w:rsidP="007365DA"/>
    <w:p w14:paraId="157DC55A" w14:textId="3EC1AD6C" w:rsidR="007365DA" w:rsidRDefault="007365DA" w:rsidP="007365DA">
      <w:r>
        <w:t xml:space="preserve">The DST </w:t>
      </w:r>
      <w:r>
        <w:t>source-</w:t>
      </w:r>
      <w:r>
        <w:t xml:space="preserve">code is found online on </w:t>
      </w:r>
      <w:hyperlink r:id="rId72" w:history="1">
        <w:r w:rsidRPr="00156EC1">
          <w:rPr>
            <w:rStyle w:val="Hyperlink"/>
          </w:rPr>
          <w:t>https://github.com/gardhi/DST</w:t>
        </w:r>
      </w:hyperlink>
      <w:r>
        <w:t xml:space="preserve">. </w:t>
      </w:r>
      <w:r>
        <w:t>To inspect the code one only need to have a browser and internet, t</w:t>
      </w:r>
      <w:r>
        <w:t xml:space="preserve">o run and test the </w:t>
      </w:r>
      <w:r>
        <w:t xml:space="preserve">code the code </w:t>
      </w:r>
      <w:r w:rsidR="009F7DC8">
        <w:t>needs to be downloaded through G</w:t>
      </w:r>
      <w:r>
        <w:t>it.</w:t>
      </w:r>
      <w:r w:rsidR="009F7DC8">
        <w:t xml:space="preserve"> </w:t>
      </w:r>
    </w:p>
    <w:p w14:paraId="585689B8" w14:textId="2726DEA1" w:rsidR="009F7DC8" w:rsidRDefault="009F7DC8" w:rsidP="007365DA">
      <w:r>
        <w:t>Git is a version control program that allows for agile collaboration on projects, the use of Git is established throughout the programming world and widely used by the majority of professionals.</w:t>
      </w:r>
    </w:p>
    <w:p w14:paraId="0AEE483D" w14:textId="77777777" w:rsidR="009F7DC8" w:rsidRDefault="009F7DC8" w:rsidP="007365DA"/>
    <w:p w14:paraId="1508C452" w14:textId="36B0AD84" w:rsidR="007365DA" w:rsidRPr="009F7DC8" w:rsidRDefault="009F7DC8" w:rsidP="007365DA">
      <w:pPr>
        <w:rPr>
          <w:b/>
        </w:rPr>
      </w:pPr>
      <w:r w:rsidRPr="009F7DC8">
        <w:rPr>
          <w:b/>
        </w:rPr>
        <w:t xml:space="preserve">Instructions on </w:t>
      </w:r>
      <w:r w:rsidR="007365DA" w:rsidRPr="009F7DC8">
        <w:rPr>
          <w:b/>
        </w:rPr>
        <w:t>Downloading and testing the DST</w:t>
      </w:r>
    </w:p>
    <w:p w14:paraId="7A0B271E" w14:textId="3C960BD4" w:rsidR="005108D7" w:rsidRDefault="005108D7" w:rsidP="00A36F74">
      <w:pPr>
        <w:pStyle w:val="ListParagraph"/>
        <w:numPr>
          <w:ilvl w:val="0"/>
          <w:numId w:val="24"/>
        </w:numPr>
      </w:pPr>
      <w:r>
        <w:t>Install a Git client from anywhere.</w:t>
      </w:r>
      <w:r>
        <w:br/>
        <w:t>For a desktop easy-to-use interface download github here:</w:t>
      </w:r>
      <w:r>
        <w:br/>
      </w:r>
      <w:hyperlink r:id="rId73" w:history="1">
        <w:r w:rsidRPr="00156EC1">
          <w:rPr>
            <w:rStyle w:val="Hyperlink"/>
          </w:rPr>
          <w:t>https://desktop.github.com/</w:t>
        </w:r>
      </w:hyperlink>
    </w:p>
    <w:p w14:paraId="50A4ABE1" w14:textId="40BDE792" w:rsidR="00CB007C" w:rsidRDefault="00CB007C" w:rsidP="00CB007C">
      <w:pPr>
        <w:pStyle w:val="ListParagraph"/>
        <w:numPr>
          <w:ilvl w:val="0"/>
          <w:numId w:val="24"/>
        </w:numPr>
      </w:pPr>
      <w:r>
        <w:t>Open the Git Shell.</w:t>
      </w:r>
      <w:r>
        <w:br/>
        <w:t>If you are using windows, press the windows-button and write: Git Shell</w:t>
      </w:r>
    </w:p>
    <w:p w14:paraId="21E774B9" w14:textId="1B82ADAF" w:rsidR="00FC545E" w:rsidRDefault="00CB007C" w:rsidP="00CB007C">
      <w:pPr>
        <w:pStyle w:val="ListParagraph"/>
        <w:numPr>
          <w:ilvl w:val="0"/>
          <w:numId w:val="24"/>
        </w:numPr>
      </w:pPr>
      <w:r>
        <w:t>Clone the repository.</w:t>
      </w:r>
      <w:r>
        <w:br/>
        <w:t xml:space="preserve">While using the git shell, navigate to the folder where you want the project to be placed. </w:t>
      </w:r>
      <w:r w:rsidR="00FC545E">
        <w:t xml:space="preserve">Cloning basically means downloading, this is done in the current folder by writing: </w:t>
      </w:r>
      <w:r w:rsidR="00FC545E" w:rsidRPr="00FC545E">
        <w:rPr>
          <w:rStyle w:val="codeChar"/>
        </w:rPr>
        <w:t>git clone</w:t>
      </w:r>
      <w:r w:rsidR="00FC545E">
        <w:t xml:space="preserve"> </w:t>
      </w:r>
      <w:r w:rsidR="00FC545E" w:rsidRPr="00FC545E">
        <w:rPr>
          <w:rStyle w:val="codeChar"/>
        </w:rPr>
        <w:t>“http://www.github.com/gardhi/DST”</w:t>
      </w:r>
      <w:r w:rsidR="00FC545E">
        <w:br/>
        <w:t>It should look similar to this:</w:t>
      </w:r>
    </w:p>
    <w:tbl>
      <w:tblPr>
        <w:tblStyle w:val="TableGrid"/>
        <w:tblW w:w="9640" w:type="dxa"/>
        <w:jc w:val="center"/>
        <w:tblLook w:val="04A0" w:firstRow="1" w:lastRow="0" w:firstColumn="1" w:lastColumn="0" w:noHBand="0" w:noVBand="1"/>
      </w:tblPr>
      <w:tblGrid>
        <w:gridCol w:w="10711"/>
      </w:tblGrid>
      <w:tr w:rsidR="00FC545E" w14:paraId="3167C09B" w14:textId="77777777" w:rsidTr="00FC545E">
        <w:trPr>
          <w:trHeight w:val="1261"/>
          <w:jc w:val="center"/>
        </w:trPr>
        <w:tc>
          <w:tcPr>
            <w:tcW w:w="9640" w:type="dxa"/>
            <w:tcBorders>
              <w:top w:val="nil"/>
              <w:left w:val="nil"/>
              <w:bottom w:val="nil"/>
              <w:right w:val="nil"/>
            </w:tcBorders>
            <w:vAlign w:val="center"/>
          </w:tcPr>
          <w:p w14:paraId="70A2D239" w14:textId="5BEB0BC4" w:rsidR="00FC545E" w:rsidRDefault="00FC545E" w:rsidP="00FC545E">
            <w:pPr>
              <w:pStyle w:val="ListParagraph"/>
            </w:pPr>
            <w:r>
              <w:object w:dxaOrig="9675" w:dyaOrig="1695" w14:anchorId="65292B52">
                <v:shape id="_x0000_i1038" type="#_x0000_t75" style="width:452.95pt;height:79.55pt" o:ole="">
                  <v:imagedata r:id="rId74" o:title=""/>
                </v:shape>
                <o:OLEObject Type="Embed" ProgID="PBrush" ShapeID="_x0000_i1038" DrawAspect="Content" ObjectID="_1526038703" r:id="rId75"/>
              </w:object>
            </w:r>
          </w:p>
        </w:tc>
      </w:tr>
    </w:tbl>
    <w:p w14:paraId="076CB685" w14:textId="5D6571C8" w:rsidR="00FC545E" w:rsidRDefault="005108D7" w:rsidP="00CB007C">
      <w:pPr>
        <w:pStyle w:val="ListParagraph"/>
        <w:numPr>
          <w:ilvl w:val="0"/>
          <w:numId w:val="24"/>
        </w:numPr>
      </w:pPr>
      <w:r>
        <w:t>Run the code.</w:t>
      </w:r>
      <w:r>
        <w:br/>
      </w:r>
      <w:r w:rsidR="00FC545E">
        <w:t>You now have the entire project in the destination folder, open it in Matlab and include the folder DST to path and all subfolders.</w:t>
      </w:r>
    </w:p>
    <w:p w14:paraId="19378A87" w14:textId="672A66DE" w:rsidR="009F7DC8" w:rsidRPr="009F7DC8" w:rsidRDefault="009F7DC8" w:rsidP="005108D7">
      <w:pPr>
        <w:pStyle w:val="ListParagraph"/>
        <w:ind w:left="1490" w:firstLine="0"/>
        <w:rPr>
          <w:b/>
        </w:rPr>
      </w:pPr>
      <w:r w:rsidRPr="009F7DC8">
        <w:rPr>
          <w:b/>
        </w:rPr>
        <w:t xml:space="preserve">To run the DST, simply write </w:t>
      </w:r>
      <w:r w:rsidRPr="009F7DC8">
        <w:rPr>
          <w:rStyle w:val="codeChar"/>
        </w:rPr>
        <w:t>“dst_platform”</w:t>
      </w:r>
      <w:r w:rsidRPr="009F7DC8">
        <w:rPr>
          <w:b/>
        </w:rPr>
        <w:t xml:space="preserve"> in the Matlab console window</w:t>
      </w:r>
      <w:r>
        <w:rPr>
          <w:b/>
        </w:rPr>
        <w:t xml:space="preserve"> once the folders are on the Matlab path.</w:t>
      </w:r>
    </w:p>
    <w:p w14:paraId="7868F35C" w14:textId="17CAFAD9" w:rsidR="00FC545E" w:rsidRDefault="005108D7" w:rsidP="00CB007C">
      <w:pPr>
        <w:pStyle w:val="ListParagraph"/>
        <w:numPr>
          <w:ilvl w:val="0"/>
          <w:numId w:val="24"/>
        </w:numPr>
      </w:pPr>
      <w:r>
        <w:t>Contribute!</w:t>
      </w:r>
      <w:r>
        <w:br/>
      </w:r>
      <w:r w:rsidR="00FC545E">
        <w:t>To work on the project, make a branch either in GitHub desktop or in the shell.</w:t>
      </w:r>
      <w:r w:rsidR="00FC545E">
        <w:br/>
        <w:t>When your feature is finished it can be</w:t>
      </w:r>
      <w:r w:rsidR="009F7DC8">
        <w:t xml:space="preserve"> added to the project by a merging your branch with the master branch, and then pushing to the origin,</w:t>
      </w:r>
      <w:r w:rsidR="00FC545E">
        <w:t xml:space="preserve"> or </w:t>
      </w:r>
      <w:r w:rsidR="009F7DC8">
        <w:t xml:space="preserve">by a practice determined by project administrator. In this case a pull request is required, documentation is found online. </w:t>
      </w:r>
    </w:p>
    <w:p w14:paraId="58BD9FD9" w14:textId="77777777" w:rsidR="007365DA" w:rsidRPr="007365DA" w:rsidRDefault="007365DA" w:rsidP="007365DA"/>
    <w:p w14:paraId="152AEDC5" w14:textId="77777777" w:rsidR="007365DA" w:rsidRDefault="007365DA" w:rsidP="007365DA">
      <w:pPr>
        <w:pStyle w:val="Appendix1"/>
        <w:framePr w:wrap="notBeside"/>
      </w:pPr>
      <w:bookmarkStart w:id="66" w:name="_Ref448768275"/>
      <w:r>
        <w:lastRenderedPageBreak/>
        <w:t>Old DST: Logplot.m</w:t>
      </w:r>
      <w:bookmarkEnd w:id="66"/>
    </w:p>
    <w:p w14:paraId="41DEBD3C" w14:textId="77777777" w:rsidR="007365DA" w:rsidRPr="00595457" w:rsidRDefault="007365DA" w:rsidP="007365DA"/>
    <w:sectPr w:rsidR="007365DA" w:rsidRPr="00595457" w:rsidSect="00440985">
      <w:type w:val="continuous"/>
      <w:pgSz w:w="11907" w:h="16840"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Gard Hillestad" w:date="2016-04-26T09:24:00Z" w:initials="GH">
    <w:p w14:paraId="0D34C457" w14:textId="227DA509" w:rsidR="00DC2B07" w:rsidRDefault="00DC2B07" w:rsidP="00FB1827">
      <w:pPr>
        <w:pStyle w:val="CommentText"/>
        <w:ind w:firstLine="0"/>
      </w:pPr>
      <w:r>
        <w:rPr>
          <w:rStyle w:val="CommentReference"/>
        </w:rPr>
        <w:annotationRef/>
      </w:r>
      <w:r>
        <w:t>The need for a generic system in introduction?</w:t>
      </w:r>
    </w:p>
  </w:comment>
  <w:comment w:id="25" w:author="Gard Hillestad" w:date="2016-04-27T14:40:00Z" w:initials="GH">
    <w:p w14:paraId="03BBBE3A" w14:textId="672FDAF4" w:rsidR="00DC2B07" w:rsidRDefault="00DC2B07">
      <w:pPr>
        <w:pStyle w:val="CommentText"/>
      </w:pPr>
      <w:r>
        <w:rPr>
          <w:rStyle w:val="CommentReference"/>
        </w:rPr>
        <w:annotationRef/>
      </w:r>
      <w:r>
        <w:t>Research connection details?</w:t>
      </w:r>
    </w:p>
  </w:comment>
  <w:comment w:id="60" w:author="Gard Hillestad" w:date="2016-02-23T17:24:00Z" w:initials="GH">
    <w:p w14:paraId="3FCB3FFE" w14:textId="77777777" w:rsidR="00DC2B07" w:rsidRDefault="00DC2B07" w:rsidP="006607BE">
      <w:pPr>
        <w:pStyle w:val="CommentText"/>
      </w:pPr>
      <w:r>
        <w:rPr>
          <w:rStyle w:val="CommentReference"/>
        </w:rPr>
        <w:annotationRef/>
      </w:r>
      <w:r>
        <w:t>Continue this argument with a table. percentages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34C457" w15:done="0"/>
  <w15:commentEx w15:paraId="03BBBE3A" w15:done="0"/>
  <w15:commentEx w15:paraId="3FCB3F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FD072" w14:textId="77777777" w:rsidR="00423AC6" w:rsidRDefault="00423AC6" w:rsidP="003E4290">
      <w:pPr>
        <w:spacing w:before="0" w:after="0" w:line="240" w:lineRule="auto"/>
      </w:pPr>
      <w:r>
        <w:separator/>
      </w:r>
    </w:p>
  </w:endnote>
  <w:endnote w:type="continuationSeparator" w:id="0">
    <w:p w14:paraId="25A981DE" w14:textId="77777777" w:rsidR="00423AC6" w:rsidRDefault="00423AC6" w:rsidP="003E42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l‚r –¾’©"/>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D8FC0" w14:textId="77777777" w:rsidR="00423AC6" w:rsidRDefault="00423AC6" w:rsidP="003E4290">
      <w:pPr>
        <w:spacing w:before="0" w:after="0" w:line="240" w:lineRule="auto"/>
      </w:pPr>
      <w:r>
        <w:separator/>
      </w:r>
    </w:p>
  </w:footnote>
  <w:footnote w:type="continuationSeparator" w:id="0">
    <w:p w14:paraId="7CED7155" w14:textId="77777777" w:rsidR="00423AC6" w:rsidRDefault="00423AC6" w:rsidP="003E42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F63"/>
    <w:multiLevelType w:val="multilevel"/>
    <w:tmpl w:val="A70E46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51B058B"/>
    <w:multiLevelType w:val="hybridMultilevel"/>
    <w:tmpl w:val="8FC4CB2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294F43"/>
    <w:multiLevelType w:val="hybridMultilevel"/>
    <w:tmpl w:val="F7C8758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0BDB05A6"/>
    <w:multiLevelType w:val="hybridMultilevel"/>
    <w:tmpl w:val="A8EE5C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F16634C"/>
    <w:multiLevelType w:val="hybridMultilevel"/>
    <w:tmpl w:val="5502920A"/>
    <w:lvl w:ilvl="0" w:tplc="9FE81438">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537136C"/>
    <w:multiLevelType w:val="hybridMultilevel"/>
    <w:tmpl w:val="AF664EC2"/>
    <w:lvl w:ilvl="0" w:tplc="A5122934">
      <w:start w:val="1"/>
      <w:numFmt w:val="upperLetter"/>
      <w:pStyle w:val="Appendix1"/>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234D32"/>
    <w:multiLevelType w:val="hybridMultilevel"/>
    <w:tmpl w:val="EF46D80E"/>
    <w:lvl w:ilvl="0" w:tplc="523E8A6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8D2018"/>
    <w:multiLevelType w:val="hybridMultilevel"/>
    <w:tmpl w:val="D42056D4"/>
    <w:lvl w:ilvl="0" w:tplc="B43C08AE">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CC90F7C"/>
    <w:multiLevelType w:val="multilevel"/>
    <w:tmpl w:val="B21C7E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23800AD"/>
    <w:multiLevelType w:val="hybridMultilevel"/>
    <w:tmpl w:val="34343FE4"/>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0">
    <w:nsid w:val="23010C31"/>
    <w:multiLevelType w:val="multilevel"/>
    <w:tmpl w:val="041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9A83C19"/>
    <w:multiLevelType w:val="hybridMultilevel"/>
    <w:tmpl w:val="B0F4033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2C061FB2"/>
    <w:multiLevelType w:val="hybridMultilevel"/>
    <w:tmpl w:val="5BAAFE3C"/>
    <w:lvl w:ilvl="0" w:tplc="9DD0AE2C">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DBE00F6"/>
    <w:multiLevelType w:val="hybridMultilevel"/>
    <w:tmpl w:val="0AD85B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390069FD"/>
    <w:multiLevelType w:val="hybridMultilevel"/>
    <w:tmpl w:val="2E7A4BAA"/>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6663E3"/>
    <w:multiLevelType w:val="hybridMultilevel"/>
    <w:tmpl w:val="AEB4C0D6"/>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418D0FD7"/>
    <w:multiLevelType w:val="hybridMultilevel"/>
    <w:tmpl w:val="B1BAB67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4B0954D7"/>
    <w:multiLevelType w:val="hybridMultilevel"/>
    <w:tmpl w:val="1A9E9B5C"/>
    <w:lvl w:ilvl="0" w:tplc="0409000F">
      <w:start w:val="1"/>
      <w:numFmt w:val="decimal"/>
      <w:lvlText w:val="%1."/>
      <w:lvlJc w:val="left"/>
      <w:pPr>
        <w:ind w:left="360" w:hanging="360"/>
      </w:pPr>
    </w:lvl>
    <w:lvl w:ilvl="1" w:tplc="04090019" w:tentative="1">
      <w:start w:val="1"/>
      <w:numFmt w:val="lowerLetter"/>
      <w:lvlText w:val="%2."/>
      <w:lvlJc w:val="left"/>
      <w:pPr>
        <w:ind w:left="371" w:hanging="360"/>
      </w:p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18">
    <w:nsid w:val="5DD05039"/>
    <w:multiLevelType w:val="hybridMultilevel"/>
    <w:tmpl w:val="6DF4CA28"/>
    <w:lvl w:ilvl="0" w:tplc="DB421564">
      <w:start w:val="1"/>
      <w:numFmt w:val="decimal"/>
      <w:lvlText w:val="%1."/>
      <w:lvlJc w:val="left"/>
      <w:pPr>
        <w:ind w:left="644"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0F4DBA"/>
    <w:multiLevelType w:val="hybridMultilevel"/>
    <w:tmpl w:val="45983C38"/>
    <w:lvl w:ilvl="0" w:tplc="FF38A920">
      <w:start w:val="1"/>
      <w:numFmt w:val="decimal"/>
      <w:pStyle w:val="Mat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B2680B"/>
    <w:multiLevelType w:val="hybridMultilevel"/>
    <w:tmpl w:val="882A3A02"/>
    <w:lvl w:ilvl="0" w:tplc="0409000F">
      <w:start w:val="1"/>
      <w:numFmt w:val="decimal"/>
      <w:lvlText w:val="%1."/>
      <w:lvlJc w:val="left"/>
      <w:pPr>
        <w:ind w:left="1490" w:hanging="360"/>
      </w:p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21">
    <w:nsid w:val="65CB7C54"/>
    <w:multiLevelType w:val="hybridMultilevel"/>
    <w:tmpl w:val="33E41978"/>
    <w:lvl w:ilvl="0" w:tplc="0414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68137BD1"/>
    <w:multiLevelType w:val="multilevel"/>
    <w:tmpl w:val="B7CE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FF446D"/>
    <w:multiLevelType w:val="hybridMultilevel"/>
    <w:tmpl w:val="4008CE80"/>
    <w:lvl w:ilvl="0" w:tplc="0414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12"/>
  </w:num>
  <w:num w:numId="3">
    <w:abstractNumId w:val="0"/>
  </w:num>
  <w:num w:numId="4">
    <w:abstractNumId w:val="1"/>
  </w:num>
  <w:num w:numId="5">
    <w:abstractNumId w:val="16"/>
  </w:num>
  <w:num w:numId="6">
    <w:abstractNumId w:val="3"/>
  </w:num>
  <w:num w:numId="7">
    <w:abstractNumId w:val="18"/>
  </w:num>
  <w:num w:numId="8">
    <w:abstractNumId w:val="17"/>
  </w:num>
  <w:num w:numId="9">
    <w:abstractNumId w:val="9"/>
  </w:num>
  <w:num w:numId="10">
    <w:abstractNumId w:val="13"/>
  </w:num>
  <w:num w:numId="11">
    <w:abstractNumId w:val="6"/>
  </w:num>
  <w:num w:numId="12">
    <w:abstractNumId w:val="10"/>
  </w:num>
  <w:num w:numId="13">
    <w:abstractNumId w:val="8"/>
  </w:num>
  <w:num w:numId="14">
    <w:abstractNumId w:val="5"/>
  </w:num>
  <w:num w:numId="15">
    <w:abstractNumId w:val="22"/>
  </w:num>
  <w:num w:numId="16">
    <w:abstractNumId w:val="23"/>
  </w:num>
  <w:num w:numId="17">
    <w:abstractNumId w:val="14"/>
  </w:num>
  <w:num w:numId="18">
    <w:abstractNumId w:val="11"/>
  </w:num>
  <w:num w:numId="19">
    <w:abstractNumId w:val="15"/>
  </w:num>
  <w:num w:numId="20">
    <w:abstractNumId w:val="2"/>
  </w:num>
  <w:num w:numId="21">
    <w:abstractNumId w:val="21"/>
  </w:num>
  <w:num w:numId="22">
    <w:abstractNumId w:val="7"/>
  </w:num>
  <w:num w:numId="23">
    <w:abstractNumId w:val="19"/>
  </w:num>
  <w:num w:numId="24">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rd Hillestad">
    <w15:presenceInfo w15:providerId="AD" w15:userId="S-1-5-21-3959417778-1711865379-3952174976-995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61"/>
    <w:rsid w:val="00010BB8"/>
    <w:rsid w:val="000113FA"/>
    <w:rsid w:val="00012483"/>
    <w:rsid w:val="00021650"/>
    <w:rsid w:val="00023429"/>
    <w:rsid w:val="000240BB"/>
    <w:rsid w:val="0003167C"/>
    <w:rsid w:val="0004290A"/>
    <w:rsid w:val="00053C5C"/>
    <w:rsid w:val="00054040"/>
    <w:rsid w:val="00063D6B"/>
    <w:rsid w:val="00064626"/>
    <w:rsid w:val="000712EC"/>
    <w:rsid w:val="00073C89"/>
    <w:rsid w:val="00082494"/>
    <w:rsid w:val="000878A6"/>
    <w:rsid w:val="000903B1"/>
    <w:rsid w:val="00096B75"/>
    <w:rsid w:val="000A6C14"/>
    <w:rsid w:val="000B2016"/>
    <w:rsid w:val="000B28D9"/>
    <w:rsid w:val="000B2E1A"/>
    <w:rsid w:val="000B6209"/>
    <w:rsid w:val="000C0A74"/>
    <w:rsid w:val="000C62E0"/>
    <w:rsid w:val="000C7EE7"/>
    <w:rsid w:val="000C7FA9"/>
    <w:rsid w:val="000D234D"/>
    <w:rsid w:val="000D6CA4"/>
    <w:rsid w:val="000E2163"/>
    <w:rsid w:val="000E2198"/>
    <w:rsid w:val="000E2FD0"/>
    <w:rsid w:val="000F3064"/>
    <w:rsid w:val="000F7B02"/>
    <w:rsid w:val="0010034C"/>
    <w:rsid w:val="001005F6"/>
    <w:rsid w:val="0010289B"/>
    <w:rsid w:val="00104364"/>
    <w:rsid w:val="00107484"/>
    <w:rsid w:val="0011351A"/>
    <w:rsid w:val="001250E6"/>
    <w:rsid w:val="00125B0A"/>
    <w:rsid w:val="00126A81"/>
    <w:rsid w:val="00132679"/>
    <w:rsid w:val="001340D3"/>
    <w:rsid w:val="00135106"/>
    <w:rsid w:val="001433FE"/>
    <w:rsid w:val="00145182"/>
    <w:rsid w:val="001568AD"/>
    <w:rsid w:val="00162F7F"/>
    <w:rsid w:val="00170FE7"/>
    <w:rsid w:val="00171DF9"/>
    <w:rsid w:val="00171E60"/>
    <w:rsid w:val="00172D9A"/>
    <w:rsid w:val="00181CEB"/>
    <w:rsid w:val="001844E3"/>
    <w:rsid w:val="001847F2"/>
    <w:rsid w:val="001A4EA8"/>
    <w:rsid w:val="001A5044"/>
    <w:rsid w:val="001A56C4"/>
    <w:rsid w:val="001A6C02"/>
    <w:rsid w:val="001C3388"/>
    <w:rsid w:val="001C7AEF"/>
    <w:rsid w:val="001D3D09"/>
    <w:rsid w:val="001E2EEF"/>
    <w:rsid w:val="001E31F4"/>
    <w:rsid w:val="001E385B"/>
    <w:rsid w:val="001E4118"/>
    <w:rsid w:val="001E4B2D"/>
    <w:rsid w:val="001E4E9D"/>
    <w:rsid w:val="001E6CF4"/>
    <w:rsid w:val="001F634F"/>
    <w:rsid w:val="002001F2"/>
    <w:rsid w:val="00200255"/>
    <w:rsid w:val="002038FE"/>
    <w:rsid w:val="0020709A"/>
    <w:rsid w:val="00207CF8"/>
    <w:rsid w:val="002129E2"/>
    <w:rsid w:val="00212F33"/>
    <w:rsid w:val="00213A9F"/>
    <w:rsid w:val="00223D76"/>
    <w:rsid w:val="00224C38"/>
    <w:rsid w:val="00232892"/>
    <w:rsid w:val="00234FE6"/>
    <w:rsid w:val="002523B6"/>
    <w:rsid w:val="0025689A"/>
    <w:rsid w:val="00256FBF"/>
    <w:rsid w:val="0027093B"/>
    <w:rsid w:val="002732C2"/>
    <w:rsid w:val="0027744E"/>
    <w:rsid w:val="00282A0E"/>
    <w:rsid w:val="00291F80"/>
    <w:rsid w:val="002A0841"/>
    <w:rsid w:val="002A4DDA"/>
    <w:rsid w:val="002C2CB2"/>
    <w:rsid w:val="002D0808"/>
    <w:rsid w:val="002D4C88"/>
    <w:rsid w:val="002E3294"/>
    <w:rsid w:val="002E360A"/>
    <w:rsid w:val="002F260A"/>
    <w:rsid w:val="002F4A4C"/>
    <w:rsid w:val="002F6B79"/>
    <w:rsid w:val="002F6FDC"/>
    <w:rsid w:val="003004CA"/>
    <w:rsid w:val="00300E62"/>
    <w:rsid w:val="00300FDA"/>
    <w:rsid w:val="003017E4"/>
    <w:rsid w:val="00301ADE"/>
    <w:rsid w:val="00307938"/>
    <w:rsid w:val="00310874"/>
    <w:rsid w:val="00313898"/>
    <w:rsid w:val="0031567F"/>
    <w:rsid w:val="00321447"/>
    <w:rsid w:val="00331D61"/>
    <w:rsid w:val="00332070"/>
    <w:rsid w:val="00333E1A"/>
    <w:rsid w:val="00345ECC"/>
    <w:rsid w:val="003500D9"/>
    <w:rsid w:val="00351AFA"/>
    <w:rsid w:val="00356C73"/>
    <w:rsid w:val="00362257"/>
    <w:rsid w:val="003723A4"/>
    <w:rsid w:val="00382D36"/>
    <w:rsid w:val="00383FA7"/>
    <w:rsid w:val="0039131D"/>
    <w:rsid w:val="003A59EB"/>
    <w:rsid w:val="003B138A"/>
    <w:rsid w:val="003B723F"/>
    <w:rsid w:val="003C0E77"/>
    <w:rsid w:val="003C1864"/>
    <w:rsid w:val="003D3A0D"/>
    <w:rsid w:val="003D3A60"/>
    <w:rsid w:val="003D6142"/>
    <w:rsid w:val="003E4290"/>
    <w:rsid w:val="003E4ADA"/>
    <w:rsid w:val="003E7E74"/>
    <w:rsid w:val="0040435C"/>
    <w:rsid w:val="00405845"/>
    <w:rsid w:val="004118B4"/>
    <w:rsid w:val="00423960"/>
    <w:rsid w:val="00423AC6"/>
    <w:rsid w:val="004331F9"/>
    <w:rsid w:val="00434882"/>
    <w:rsid w:val="0043792E"/>
    <w:rsid w:val="00440985"/>
    <w:rsid w:val="0044215B"/>
    <w:rsid w:val="004436EC"/>
    <w:rsid w:val="00446EBF"/>
    <w:rsid w:val="00453B37"/>
    <w:rsid w:val="00454C18"/>
    <w:rsid w:val="004601D6"/>
    <w:rsid w:val="00465727"/>
    <w:rsid w:val="004673EC"/>
    <w:rsid w:val="004722C8"/>
    <w:rsid w:val="004818DA"/>
    <w:rsid w:val="00486BF8"/>
    <w:rsid w:val="00490FEF"/>
    <w:rsid w:val="004C1D4E"/>
    <w:rsid w:val="004C2D0D"/>
    <w:rsid w:val="004D115C"/>
    <w:rsid w:val="004D2859"/>
    <w:rsid w:val="004E1CB9"/>
    <w:rsid w:val="004E4A7E"/>
    <w:rsid w:val="004F1D1F"/>
    <w:rsid w:val="004F5918"/>
    <w:rsid w:val="004F612C"/>
    <w:rsid w:val="004F614F"/>
    <w:rsid w:val="00501814"/>
    <w:rsid w:val="005108D7"/>
    <w:rsid w:val="005259E1"/>
    <w:rsid w:val="0052748B"/>
    <w:rsid w:val="00533801"/>
    <w:rsid w:val="00540CFD"/>
    <w:rsid w:val="00541447"/>
    <w:rsid w:val="00542249"/>
    <w:rsid w:val="005441A5"/>
    <w:rsid w:val="005467FD"/>
    <w:rsid w:val="00547585"/>
    <w:rsid w:val="0055376F"/>
    <w:rsid w:val="00553D74"/>
    <w:rsid w:val="00561F83"/>
    <w:rsid w:val="00570872"/>
    <w:rsid w:val="00571FDE"/>
    <w:rsid w:val="00580088"/>
    <w:rsid w:val="00580E89"/>
    <w:rsid w:val="00582604"/>
    <w:rsid w:val="00595457"/>
    <w:rsid w:val="00596968"/>
    <w:rsid w:val="00596F2B"/>
    <w:rsid w:val="00597445"/>
    <w:rsid w:val="005A2642"/>
    <w:rsid w:val="005A7690"/>
    <w:rsid w:val="005B022C"/>
    <w:rsid w:val="005B4A23"/>
    <w:rsid w:val="005D2D59"/>
    <w:rsid w:val="005D3F0E"/>
    <w:rsid w:val="005D6090"/>
    <w:rsid w:val="005D6E80"/>
    <w:rsid w:val="005D7F5B"/>
    <w:rsid w:val="005E280C"/>
    <w:rsid w:val="005F518D"/>
    <w:rsid w:val="006005A9"/>
    <w:rsid w:val="006038C7"/>
    <w:rsid w:val="00605FB8"/>
    <w:rsid w:val="0061049C"/>
    <w:rsid w:val="00624B7E"/>
    <w:rsid w:val="00627637"/>
    <w:rsid w:val="00634EEC"/>
    <w:rsid w:val="00641A34"/>
    <w:rsid w:val="00645C7E"/>
    <w:rsid w:val="00646805"/>
    <w:rsid w:val="006607BE"/>
    <w:rsid w:val="006675C7"/>
    <w:rsid w:val="00670994"/>
    <w:rsid w:val="00670C28"/>
    <w:rsid w:val="00675E5E"/>
    <w:rsid w:val="00686C17"/>
    <w:rsid w:val="006870D3"/>
    <w:rsid w:val="00693B47"/>
    <w:rsid w:val="00695372"/>
    <w:rsid w:val="00695AEB"/>
    <w:rsid w:val="00696A64"/>
    <w:rsid w:val="00696F0D"/>
    <w:rsid w:val="006A66E4"/>
    <w:rsid w:val="006A75E8"/>
    <w:rsid w:val="006B6661"/>
    <w:rsid w:val="006C22BA"/>
    <w:rsid w:val="006C22E9"/>
    <w:rsid w:val="006C62DC"/>
    <w:rsid w:val="006C793D"/>
    <w:rsid w:val="006E0BB2"/>
    <w:rsid w:val="006E33ED"/>
    <w:rsid w:val="006E7153"/>
    <w:rsid w:val="006F4FB7"/>
    <w:rsid w:val="006F5475"/>
    <w:rsid w:val="006F78BA"/>
    <w:rsid w:val="00700E5C"/>
    <w:rsid w:val="00700E75"/>
    <w:rsid w:val="00702A87"/>
    <w:rsid w:val="00714E4E"/>
    <w:rsid w:val="0072143C"/>
    <w:rsid w:val="00730B2A"/>
    <w:rsid w:val="007365DA"/>
    <w:rsid w:val="0074069D"/>
    <w:rsid w:val="00750EBD"/>
    <w:rsid w:val="00763042"/>
    <w:rsid w:val="0076364E"/>
    <w:rsid w:val="00776F4B"/>
    <w:rsid w:val="00780735"/>
    <w:rsid w:val="00786CB6"/>
    <w:rsid w:val="00786DFE"/>
    <w:rsid w:val="00793023"/>
    <w:rsid w:val="0079734B"/>
    <w:rsid w:val="007A0152"/>
    <w:rsid w:val="007A1C14"/>
    <w:rsid w:val="007A29A8"/>
    <w:rsid w:val="007B0207"/>
    <w:rsid w:val="007B03F0"/>
    <w:rsid w:val="007C0B29"/>
    <w:rsid w:val="007C2284"/>
    <w:rsid w:val="007D127D"/>
    <w:rsid w:val="007D25E6"/>
    <w:rsid w:val="007E1E03"/>
    <w:rsid w:val="007E5B25"/>
    <w:rsid w:val="007E5ED7"/>
    <w:rsid w:val="007F0AB1"/>
    <w:rsid w:val="007F31A3"/>
    <w:rsid w:val="007F3EB4"/>
    <w:rsid w:val="007F5E34"/>
    <w:rsid w:val="007F626A"/>
    <w:rsid w:val="007F7801"/>
    <w:rsid w:val="00804569"/>
    <w:rsid w:val="0081185D"/>
    <w:rsid w:val="008314EB"/>
    <w:rsid w:val="008330D6"/>
    <w:rsid w:val="0083339E"/>
    <w:rsid w:val="00834BEA"/>
    <w:rsid w:val="00840C75"/>
    <w:rsid w:val="00843FC9"/>
    <w:rsid w:val="008475FE"/>
    <w:rsid w:val="00847B44"/>
    <w:rsid w:val="00867E6D"/>
    <w:rsid w:val="00871E91"/>
    <w:rsid w:val="008733F2"/>
    <w:rsid w:val="00877806"/>
    <w:rsid w:val="00881117"/>
    <w:rsid w:val="00881890"/>
    <w:rsid w:val="00884636"/>
    <w:rsid w:val="00887F13"/>
    <w:rsid w:val="0089605E"/>
    <w:rsid w:val="008A588A"/>
    <w:rsid w:val="008B6A0D"/>
    <w:rsid w:val="008B739B"/>
    <w:rsid w:val="008B7FDB"/>
    <w:rsid w:val="008C2654"/>
    <w:rsid w:val="008C5386"/>
    <w:rsid w:val="008C6779"/>
    <w:rsid w:val="008D6961"/>
    <w:rsid w:val="008E04BC"/>
    <w:rsid w:val="008E2B65"/>
    <w:rsid w:val="008E3464"/>
    <w:rsid w:val="008E382D"/>
    <w:rsid w:val="008E776C"/>
    <w:rsid w:val="008F7D75"/>
    <w:rsid w:val="00900AE9"/>
    <w:rsid w:val="00901A56"/>
    <w:rsid w:val="009042E5"/>
    <w:rsid w:val="00904992"/>
    <w:rsid w:val="00906CC8"/>
    <w:rsid w:val="00912232"/>
    <w:rsid w:val="00912B08"/>
    <w:rsid w:val="009171EA"/>
    <w:rsid w:val="00917AA4"/>
    <w:rsid w:val="00917D88"/>
    <w:rsid w:val="00930380"/>
    <w:rsid w:val="0093209C"/>
    <w:rsid w:val="0094031A"/>
    <w:rsid w:val="00945CFE"/>
    <w:rsid w:val="00946933"/>
    <w:rsid w:val="009515AC"/>
    <w:rsid w:val="0095322C"/>
    <w:rsid w:val="00965E80"/>
    <w:rsid w:val="0096745B"/>
    <w:rsid w:val="0097491C"/>
    <w:rsid w:val="00980A1A"/>
    <w:rsid w:val="00981A1C"/>
    <w:rsid w:val="0099398B"/>
    <w:rsid w:val="00994309"/>
    <w:rsid w:val="009964C4"/>
    <w:rsid w:val="009B3446"/>
    <w:rsid w:val="009B5966"/>
    <w:rsid w:val="009B5A09"/>
    <w:rsid w:val="009C0356"/>
    <w:rsid w:val="009C18D1"/>
    <w:rsid w:val="009C5ADC"/>
    <w:rsid w:val="009D012E"/>
    <w:rsid w:val="009E0577"/>
    <w:rsid w:val="009E387F"/>
    <w:rsid w:val="009E4FB4"/>
    <w:rsid w:val="009F7DC8"/>
    <w:rsid w:val="00A14077"/>
    <w:rsid w:val="00A1783E"/>
    <w:rsid w:val="00A36EDC"/>
    <w:rsid w:val="00A370A2"/>
    <w:rsid w:val="00A40F66"/>
    <w:rsid w:val="00A41C5D"/>
    <w:rsid w:val="00A440B1"/>
    <w:rsid w:val="00A46837"/>
    <w:rsid w:val="00A537B9"/>
    <w:rsid w:val="00A562AF"/>
    <w:rsid w:val="00A654AF"/>
    <w:rsid w:val="00A6704D"/>
    <w:rsid w:val="00A704C7"/>
    <w:rsid w:val="00A7200D"/>
    <w:rsid w:val="00A74A08"/>
    <w:rsid w:val="00A75AAF"/>
    <w:rsid w:val="00A75FB4"/>
    <w:rsid w:val="00A80583"/>
    <w:rsid w:val="00A835DB"/>
    <w:rsid w:val="00A935A1"/>
    <w:rsid w:val="00A955FE"/>
    <w:rsid w:val="00AA64C1"/>
    <w:rsid w:val="00AC6DD2"/>
    <w:rsid w:val="00AD09CA"/>
    <w:rsid w:val="00AE0FC8"/>
    <w:rsid w:val="00AE301B"/>
    <w:rsid w:val="00AE3025"/>
    <w:rsid w:val="00AE38E4"/>
    <w:rsid w:val="00AE3DA1"/>
    <w:rsid w:val="00AE69CA"/>
    <w:rsid w:val="00AF13A8"/>
    <w:rsid w:val="00AF1580"/>
    <w:rsid w:val="00AF2DB4"/>
    <w:rsid w:val="00AF6CAC"/>
    <w:rsid w:val="00B03C27"/>
    <w:rsid w:val="00B13171"/>
    <w:rsid w:val="00B14DF2"/>
    <w:rsid w:val="00B153B2"/>
    <w:rsid w:val="00B15AA4"/>
    <w:rsid w:val="00B16C99"/>
    <w:rsid w:val="00B216B0"/>
    <w:rsid w:val="00B31D61"/>
    <w:rsid w:val="00B33276"/>
    <w:rsid w:val="00B33EE7"/>
    <w:rsid w:val="00B35096"/>
    <w:rsid w:val="00B401D2"/>
    <w:rsid w:val="00B4044D"/>
    <w:rsid w:val="00B41934"/>
    <w:rsid w:val="00B47F02"/>
    <w:rsid w:val="00B50B56"/>
    <w:rsid w:val="00B56D7C"/>
    <w:rsid w:val="00B62697"/>
    <w:rsid w:val="00B6298F"/>
    <w:rsid w:val="00B664BA"/>
    <w:rsid w:val="00B6689C"/>
    <w:rsid w:val="00B724E5"/>
    <w:rsid w:val="00B736E1"/>
    <w:rsid w:val="00B750B3"/>
    <w:rsid w:val="00B752FF"/>
    <w:rsid w:val="00B91681"/>
    <w:rsid w:val="00B92A53"/>
    <w:rsid w:val="00B934EE"/>
    <w:rsid w:val="00B95F7D"/>
    <w:rsid w:val="00BA19D7"/>
    <w:rsid w:val="00BA728B"/>
    <w:rsid w:val="00BA7F32"/>
    <w:rsid w:val="00BB227F"/>
    <w:rsid w:val="00BB400E"/>
    <w:rsid w:val="00BC0D4E"/>
    <w:rsid w:val="00BC574B"/>
    <w:rsid w:val="00BD20E4"/>
    <w:rsid w:val="00BD59AC"/>
    <w:rsid w:val="00BD5CC4"/>
    <w:rsid w:val="00BD5CD4"/>
    <w:rsid w:val="00BE5475"/>
    <w:rsid w:val="00BE73B7"/>
    <w:rsid w:val="00BE741D"/>
    <w:rsid w:val="00BE793F"/>
    <w:rsid w:val="00BF2DEE"/>
    <w:rsid w:val="00C006D7"/>
    <w:rsid w:val="00C02732"/>
    <w:rsid w:val="00C042B7"/>
    <w:rsid w:val="00C1042A"/>
    <w:rsid w:val="00C142BC"/>
    <w:rsid w:val="00C14788"/>
    <w:rsid w:val="00C20878"/>
    <w:rsid w:val="00C2325F"/>
    <w:rsid w:val="00C24E97"/>
    <w:rsid w:val="00C300B9"/>
    <w:rsid w:val="00C354F4"/>
    <w:rsid w:val="00C37C9E"/>
    <w:rsid w:val="00C412BB"/>
    <w:rsid w:val="00C43CB9"/>
    <w:rsid w:val="00C47E6A"/>
    <w:rsid w:val="00C63F42"/>
    <w:rsid w:val="00C905BD"/>
    <w:rsid w:val="00C96658"/>
    <w:rsid w:val="00CA0F4E"/>
    <w:rsid w:val="00CA410B"/>
    <w:rsid w:val="00CA52CC"/>
    <w:rsid w:val="00CA73E5"/>
    <w:rsid w:val="00CB007C"/>
    <w:rsid w:val="00CB00E0"/>
    <w:rsid w:val="00CB1B14"/>
    <w:rsid w:val="00CB280C"/>
    <w:rsid w:val="00CD30BE"/>
    <w:rsid w:val="00CD44EB"/>
    <w:rsid w:val="00CD52AF"/>
    <w:rsid w:val="00CF3E07"/>
    <w:rsid w:val="00CF604F"/>
    <w:rsid w:val="00D07448"/>
    <w:rsid w:val="00D1030A"/>
    <w:rsid w:val="00D11BB6"/>
    <w:rsid w:val="00D139F7"/>
    <w:rsid w:val="00D144FA"/>
    <w:rsid w:val="00D16E09"/>
    <w:rsid w:val="00D2068C"/>
    <w:rsid w:val="00D23907"/>
    <w:rsid w:val="00D24E21"/>
    <w:rsid w:val="00D3040E"/>
    <w:rsid w:val="00D32DCD"/>
    <w:rsid w:val="00D43496"/>
    <w:rsid w:val="00D4621F"/>
    <w:rsid w:val="00D52741"/>
    <w:rsid w:val="00D5343E"/>
    <w:rsid w:val="00D53C7D"/>
    <w:rsid w:val="00D5640B"/>
    <w:rsid w:val="00D5644F"/>
    <w:rsid w:val="00D61260"/>
    <w:rsid w:val="00D65F73"/>
    <w:rsid w:val="00D66620"/>
    <w:rsid w:val="00D67D98"/>
    <w:rsid w:val="00D84E3B"/>
    <w:rsid w:val="00D87075"/>
    <w:rsid w:val="00D87FC1"/>
    <w:rsid w:val="00D91D20"/>
    <w:rsid w:val="00DA05FE"/>
    <w:rsid w:val="00DA392E"/>
    <w:rsid w:val="00DA64E7"/>
    <w:rsid w:val="00DB04A5"/>
    <w:rsid w:val="00DB0F9A"/>
    <w:rsid w:val="00DC2B07"/>
    <w:rsid w:val="00DD253C"/>
    <w:rsid w:val="00DD5990"/>
    <w:rsid w:val="00DD5C0D"/>
    <w:rsid w:val="00DE4569"/>
    <w:rsid w:val="00DE6C15"/>
    <w:rsid w:val="00DE7C47"/>
    <w:rsid w:val="00DF4DFA"/>
    <w:rsid w:val="00DF563D"/>
    <w:rsid w:val="00E00F14"/>
    <w:rsid w:val="00E05091"/>
    <w:rsid w:val="00E05B1E"/>
    <w:rsid w:val="00E10717"/>
    <w:rsid w:val="00E10A55"/>
    <w:rsid w:val="00E11767"/>
    <w:rsid w:val="00E142F5"/>
    <w:rsid w:val="00E20539"/>
    <w:rsid w:val="00E22932"/>
    <w:rsid w:val="00E24D7B"/>
    <w:rsid w:val="00E2580A"/>
    <w:rsid w:val="00E25BDD"/>
    <w:rsid w:val="00E315B0"/>
    <w:rsid w:val="00E33C61"/>
    <w:rsid w:val="00E33CB0"/>
    <w:rsid w:val="00E33FF2"/>
    <w:rsid w:val="00E37C98"/>
    <w:rsid w:val="00E41014"/>
    <w:rsid w:val="00E421A7"/>
    <w:rsid w:val="00E439CC"/>
    <w:rsid w:val="00E50A87"/>
    <w:rsid w:val="00E5407C"/>
    <w:rsid w:val="00E54511"/>
    <w:rsid w:val="00E62567"/>
    <w:rsid w:val="00E714A0"/>
    <w:rsid w:val="00E72DD7"/>
    <w:rsid w:val="00E76CB5"/>
    <w:rsid w:val="00E81F1A"/>
    <w:rsid w:val="00E84C2C"/>
    <w:rsid w:val="00E879C7"/>
    <w:rsid w:val="00E87F01"/>
    <w:rsid w:val="00E97F4F"/>
    <w:rsid w:val="00EA0F28"/>
    <w:rsid w:val="00EA3D2A"/>
    <w:rsid w:val="00EA4E15"/>
    <w:rsid w:val="00EA61E0"/>
    <w:rsid w:val="00EA769B"/>
    <w:rsid w:val="00EB4925"/>
    <w:rsid w:val="00EB5DB9"/>
    <w:rsid w:val="00EC3CF8"/>
    <w:rsid w:val="00ED3603"/>
    <w:rsid w:val="00EE01AB"/>
    <w:rsid w:val="00EE49D9"/>
    <w:rsid w:val="00EE680C"/>
    <w:rsid w:val="00F13CCA"/>
    <w:rsid w:val="00F21291"/>
    <w:rsid w:val="00F22379"/>
    <w:rsid w:val="00F23FF3"/>
    <w:rsid w:val="00F241EE"/>
    <w:rsid w:val="00F25239"/>
    <w:rsid w:val="00F276AD"/>
    <w:rsid w:val="00F347EB"/>
    <w:rsid w:val="00F414DB"/>
    <w:rsid w:val="00F536B2"/>
    <w:rsid w:val="00F550BE"/>
    <w:rsid w:val="00F569FC"/>
    <w:rsid w:val="00F56A0D"/>
    <w:rsid w:val="00F62700"/>
    <w:rsid w:val="00F64A93"/>
    <w:rsid w:val="00F65EB8"/>
    <w:rsid w:val="00F6638E"/>
    <w:rsid w:val="00F70BB1"/>
    <w:rsid w:val="00F72072"/>
    <w:rsid w:val="00F7211D"/>
    <w:rsid w:val="00F7739C"/>
    <w:rsid w:val="00F8609C"/>
    <w:rsid w:val="00F86D28"/>
    <w:rsid w:val="00F91292"/>
    <w:rsid w:val="00F95DE2"/>
    <w:rsid w:val="00FA5A63"/>
    <w:rsid w:val="00FB1344"/>
    <w:rsid w:val="00FB1827"/>
    <w:rsid w:val="00FB369B"/>
    <w:rsid w:val="00FB3797"/>
    <w:rsid w:val="00FB4DD8"/>
    <w:rsid w:val="00FC14F4"/>
    <w:rsid w:val="00FC545E"/>
    <w:rsid w:val="00FD1BB3"/>
    <w:rsid w:val="00FD2ACE"/>
    <w:rsid w:val="00FD3DD9"/>
    <w:rsid w:val="00FD7D41"/>
    <w:rsid w:val="00FE19FB"/>
    <w:rsid w:val="00FE3CA8"/>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E628B"/>
  <w15:chartTrackingRefBased/>
  <w15:docId w15:val="{4A8A34DF-25AB-41B9-9FE7-73F7769B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CF8"/>
    <w:pPr>
      <w:spacing w:before="100" w:after="100" w:line="360" w:lineRule="auto"/>
      <w:ind w:firstLine="709"/>
      <w:contextualSpacing/>
    </w:pPr>
    <w:rPr>
      <w:rFonts w:ascii="Times New Roman" w:hAnsi="Times New Roman"/>
    </w:rPr>
  </w:style>
  <w:style w:type="paragraph" w:styleId="Heading1">
    <w:name w:val="heading 1"/>
    <w:basedOn w:val="Normal"/>
    <w:next w:val="Normal"/>
    <w:link w:val="Heading1Char"/>
    <w:uiPriority w:val="9"/>
    <w:qFormat/>
    <w:rsid w:val="000C0A74"/>
    <w:pPr>
      <w:keepNext/>
      <w:keepLines/>
      <w:pageBreakBefore/>
      <w:framePr w:wrap="notBeside" w:hAnchor="text" w:yAlign="center"/>
      <w:numPr>
        <w:numId w:val="13"/>
      </w:numPr>
      <w:spacing w:before="240" w:after="0"/>
      <w:ind w:left="431" w:hanging="431"/>
      <w:outlineLvl w:val="0"/>
    </w:pPr>
    <w:rPr>
      <w:rFonts w:ascii="Arial" w:eastAsiaTheme="majorEastAsia" w:hAnsi="Arial" w:cstheme="majorBidi"/>
      <w:b/>
      <w:color w:val="000000" w:themeColor="text1"/>
      <w:sz w:val="72"/>
      <w:szCs w:val="32"/>
    </w:rPr>
  </w:style>
  <w:style w:type="paragraph" w:styleId="Heading2">
    <w:name w:val="heading 2"/>
    <w:basedOn w:val="Heading1"/>
    <w:next w:val="Normal"/>
    <w:link w:val="Heading2Char"/>
    <w:uiPriority w:val="9"/>
    <w:unhideWhenUsed/>
    <w:qFormat/>
    <w:rsid w:val="000C0A74"/>
    <w:pPr>
      <w:framePr w:wrap="notBeside" w:vAnchor="text" w:y="1"/>
      <w:numPr>
        <w:ilvl w:val="1"/>
      </w:numPr>
      <w:spacing w:before="40"/>
      <w:ind w:left="578" w:hanging="578"/>
      <w:outlineLvl w:val="1"/>
    </w:pPr>
    <w:rPr>
      <w:sz w:val="28"/>
      <w:szCs w:val="26"/>
    </w:rPr>
  </w:style>
  <w:style w:type="paragraph" w:styleId="Heading3">
    <w:name w:val="heading 3"/>
    <w:basedOn w:val="Heading2"/>
    <w:next w:val="Normal"/>
    <w:link w:val="Heading3Char"/>
    <w:uiPriority w:val="9"/>
    <w:unhideWhenUsed/>
    <w:qFormat/>
    <w:rsid w:val="00917AA4"/>
    <w:pPr>
      <w:pageBreakBefore w:val="0"/>
      <w:framePr w:wrap="notBeside"/>
      <w:numPr>
        <w:ilvl w:val="2"/>
      </w:numPr>
      <w:outlineLvl w:val="2"/>
    </w:pPr>
    <w:rPr>
      <w:sz w:val="24"/>
      <w:szCs w:val="24"/>
    </w:rPr>
  </w:style>
  <w:style w:type="paragraph" w:styleId="Heading4">
    <w:name w:val="heading 4"/>
    <w:basedOn w:val="Heading3"/>
    <w:next w:val="Normal"/>
    <w:link w:val="Heading4Char"/>
    <w:uiPriority w:val="9"/>
    <w:unhideWhenUsed/>
    <w:qFormat/>
    <w:rsid w:val="00C63F42"/>
    <w:pPr>
      <w:framePr w:wrap="notBeside"/>
      <w:numPr>
        <w:ilvl w:val="3"/>
      </w:numPr>
      <w:spacing w:before="240"/>
      <w:ind w:left="862" w:hanging="862"/>
      <w:outlineLvl w:val="3"/>
    </w:pPr>
    <w:rPr>
      <w:iCs/>
      <w:sz w:val="20"/>
    </w:rPr>
  </w:style>
  <w:style w:type="paragraph" w:styleId="Heading5">
    <w:name w:val="heading 5"/>
    <w:basedOn w:val="Normal"/>
    <w:next w:val="Normal"/>
    <w:link w:val="Heading5Char"/>
    <w:uiPriority w:val="9"/>
    <w:semiHidden/>
    <w:unhideWhenUsed/>
    <w:qFormat/>
    <w:rsid w:val="00345ECC"/>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5ECC"/>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5ECC"/>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5ECC"/>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5ECC"/>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A74"/>
    <w:rPr>
      <w:rFonts w:ascii="Arial" w:eastAsiaTheme="majorEastAsia" w:hAnsi="Arial" w:cstheme="majorBidi"/>
      <w:b/>
      <w:color w:val="000000" w:themeColor="text1"/>
      <w:sz w:val="72"/>
      <w:szCs w:val="32"/>
    </w:rPr>
  </w:style>
  <w:style w:type="character" w:customStyle="1" w:styleId="Heading2Char">
    <w:name w:val="Heading 2 Char"/>
    <w:basedOn w:val="DefaultParagraphFont"/>
    <w:link w:val="Heading2"/>
    <w:uiPriority w:val="9"/>
    <w:rsid w:val="000C0A74"/>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917AA4"/>
    <w:rPr>
      <w:rFonts w:ascii="Arial" w:eastAsiaTheme="majorEastAsia" w:hAnsi="Arial" w:cstheme="majorBidi"/>
      <w:b/>
      <w:color w:val="000000" w:themeColor="text1"/>
      <w:sz w:val="24"/>
      <w:szCs w:val="24"/>
    </w:rPr>
  </w:style>
  <w:style w:type="character" w:customStyle="1" w:styleId="Heading4Char">
    <w:name w:val="Heading 4 Char"/>
    <w:basedOn w:val="DefaultParagraphFont"/>
    <w:link w:val="Heading4"/>
    <w:uiPriority w:val="9"/>
    <w:rsid w:val="00C63F42"/>
    <w:rPr>
      <w:rFonts w:ascii="Arial" w:eastAsiaTheme="majorEastAsia" w:hAnsi="Arial" w:cstheme="majorBidi"/>
      <w:b/>
      <w:iCs/>
      <w:color w:val="000000" w:themeColor="text1"/>
      <w:sz w:val="20"/>
      <w:szCs w:val="24"/>
    </w:rPr>
  </w:style>
  <w:style w:type="character" w:customStyle="1" w:styleId="Heading5Char">
    <w:name w:val="Heading 5 Char"/>
    <w:basedOn w:val="DefaultParagraphFont"/>
    <w:link w:val="Heading5"/>
    <w:uiPriority w:val="9"/>
    <w:semiHidden/>
    <w:rsid w:val="00345EC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5EC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5EC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5E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5EC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07448"/>
    <w:pPr>
      <w:ind w:left="720"/>
    </w:pPr>
  </w:style>
  <w:style w:type="character" w:styleId="CommentReference">
    <w:name w:val="annotation reference"/>
    <w:basedOn w:val="DefaultParagraphFont"/>
    <w:uiPriority w:val="99"/>
    <w:semiHidden/>
    <w:unhideWhenUsed/>
    <w:rsid w:val="00D07448"/>
    <w:rPr>
      <w:sz w:val="16"/>
      <w:szCs w:val="16"/>
    </w:rPr>
  </w:style>
  <w:style w:type="paragraph" w:styleId="CommentText">
    <w:name w:val="annotation text"/>
    <w:basedOn w:val="Normal"/>
    <w:link w:val="CommentTextChar"/>
    <w:uiPriority w:val="99"/>
    <w:semiHidden/>
    <w:unhideWhenUsed/>
    <w:rsid w:val="00D07448"/>
    <w:pPr>
      <w:spacing w:line="240" w:lineRule="auto"/>
    </w:pPr>
    <w:rPr>
      <w:sz w:val="20"/>
      <w:szCs w:val="20"/>
    </w:rPr>
  </w:style>
  <w:style w:type="character" w:customStyle="1" w:styleId="CommentTextChar">
    <w:name w:val="Comment Text Char"/>
    <w:basedOn w:val="DefaultParagraphFont"/>
    <w:link w:val="CommentText"/>
    <w:uiPriority w:val="99"/>
    <w:semiHidden/>
    <w:rsid w:val="00D074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448"/>
    <w:rPr>
      <w:b/>
      <w:bCs/>
    </w:rPr>
  </w:style>
  <w:style w:type="character" w:customStyle="1" w:styleId="CommentSubjectChar">
    <w:name w:val="Comment Subject Char"/>
    <w:basedOn w:val="CommentTextChar"/>
    <w:link w:val="CommentSubject"/>
    <w:uiPriority w:val="99"/>
    <w:semiHidden/>
    <w:rsid w:val="00D07448"/>
    <w:rPr>
      <w:rFonts w:ascii="Times New Roman" w:hAnsi="Times New Roman"/>
      <w:b/>
      <w:bCs/>
      <w:sz w:val="20"/>
      <w:szCs w:val="20"/>
    </w:rPr>
  </w:style>
  <w:style w:type="paragraph" w:styleId="BalloonText">
    <w:name w:val="Balloon Text"/>
    <w:basedOn w:val="Normal"/>
    <w:link w:val="BalloonTextChar"/>
    <w:uiPriority w:val="99"/>
    <w:semiHidden/>
    <w:unhideWhenUsed/>
    <w:rsid w:val="00D0744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448"/>
    <w:rPr>
      <w:rFonts w:ascii="Segoe UI" w:hAnsi="Segoe UI" w:cs="Segoe UI"/>
      <w:sz w:val="18"/>
      <w:szCs w:val="18"/>
    </w:rPr>
  </w:style>
  <w:style w:type="table" w:styleId="TableGrid">
    <w:name w:val="Table Grid"/>
    <w:basedOn w:val="TableNormal"/>
    <w:uiPriority w:val="39"/>
    <w:rsid w:val="00107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uiPriority w:val="35"/>
    <w:unhideWhenUsed/>
    <w:qFormat/>
    <w:rsid w:val="008B7FDB"/>
    <w:pPr>
      <w:keepNext/>
      <w:keepLines/>
      <w:spacing w:before="0" w:after="200" w:line="240" w:lineRule="auto"/>
      <w:ind w:firstLine="0"/>
      <w:jc w:val="center"/>
    </w:pPr>
    <w:rPr>
      <w:i/>
      <w:iCs/>
      <w:noProof/>
      <w:color w:val="000000" w:themeColor="text1"/>
      <w:sz w:val="18"/>
      <w:szCs w:val="18"/>
    </w:rPr>
  </w:style>
  <w:style w:type="character" w:styleId="PlaceholderText">
    <w:name w:val="Placeholder Text"/>
    <w:basedOn w:val="DefaultParagraphFont"/>
    <w:uiPriority w:val="99"/>
    <w:semiHidden/>
    <w:rsid w:val="00887F13"/>
    <w:rPr>
      <w:color w:val="808080"/>
    </w:rPr>
  </w:style>
  <w:style w:type="paragraph" w:customStyle="1" w:styleId="code">
    <w:name w:val="code"/>
    <w:basedOn w:val="Normal"/>
    <w:link w:val="codeChar"/>
    <w:qFormat/>
    <w:rsid w:val="00EE49D9"/>
    <w:pPr>
      <w:spacing w:before="0" w:after="0" w:line="240" w:lineRule="auto"/>
      <w:ind w:firstLine="0"/>
    </w:pPr>
    <w:rPr>
      <w:rFonts w:ascii="Courier New" w:eastAsiaTheme="minorEastAsia" w:hAnsi="Courier New"/>
      <w:noProof/>
    </w:rPr>
  </w:style>
  <w:style w:type="paragraph" w:customStyle="1" w:styleId="tableHeader">
    <w:name w:val="tableHeader"/>
    <w:basedOn w:val="code"/>
    <w:qFormat/>
    <w:rsid w:val="00C63F42"/>
    <w:pPr>
      <w:keepNext/>
      <w:keepLines/>
    </w:pPr>
    <w:rPr>
      <w:rFonts w:ascii="Times New Roman" w:hAnsi="Times New Roman"/>
      <w:b/>
    </w:rPr>
  </w:style>
  <w:style w:type="character" w:customStyle="1" w:styleId="codeChar">
    <w:name w:val="code Char"/>
    <w:basedOn w:val="DefaultParagraphFont"/>
    <w:link w:val="code"/>
    <w:rsid w:val="00EE49D9"/>
    <w:rPr>
      <w:rFonts w:ascii="Courier New" w:eastAsiaTheme="minorEastAsia" w:hAnsi="Courier New"/>
      <w:noProof/>
    </w:rPr>
  </w:style>
  <w:style w:type="paragraph" w:customStyle="1" w:styleId="codeComment">
    <w:name w:val="codeComment"/>
    <w:basedOn w:val="code"/>
    <w:link w:val="codeCommentChar"/>
    <w:qFormat/>
    <w:rsid w:val="00291F80"/>
    <w:rPr>
      <w:color w:val="34B243"/>
    </w:rPr>
  </w:style>
  <w:style w:type="character" w:customStyle="1" w:styleId="codeCommentChar">
    <w:name w:val="codeComment Char"/>
    <w:basedOn w:val="codeChar"/>
    <w:link w:val="codeComment"/>
    <w:rsid w:val="00291F80"/>
    <w:rPr>
      <w:rFonts w:ascii="Courier New" w:eastAsiaTheme="minorEastAsia" w:hAnsi="Courier New"/>
      <w:noProof/>
      <w:color w:val="34B243"/>
    </w:rPr>
  </w:style>
  <w:style w:type="paragraph" w:customStyle="1" w:styleId="Style1">
    <w:name w:val="Style1"/>
    <w:basedOn w:val="Normal"/>
    <w:link w:val="Style1Char"/>
    <w:rsid w:val="003E4290"/>
    <w:pPr>
      <w:spacing w:before="0" w:after="0" w:line="240" w:lineRule="auto"/>
      <w:ind w:firstLine="0"/>
    </w:pPr>
    <w:rPr>
      <w:rFonts w:ascii="Courier New" w:eastAsiaTheme="minorEastAsia" w:hAnsi="Courier New"/>
      <w:noProof/>
      <w:lang w:val="nb-NO" w:eastAsia="ja-JP"/>
    </w:rPr>
  </w:style>
  <w:style w:type="character" w:customStyle="1" w:styleId="Style1Char">
    <w:name w:val="Style1 Char"/>
    <w:basedOn w:val="DefaultParagraphFont"/>
    <w:link w:val="Style1"/>
    <w:rsid w:val="003E4290"/>
    <w:rPr>
      <w:rFonts w:ascii="Courier New" w:eastAsiaTheme="minorEastAsia" w:hAnsi="Courier New"/>
      <w:noProof/>
      <w:lang w:val="nb-NO" w:eastAsia="ja-JP"/>
    </w:rPr>
  </w:style>
  <w:style w:type="paragraph" w:styleId="Header">
    <w:name w:val="header"/>
    <w:basedOn w:val="Normal"/>
    <w:link w:val="HeaderChar"/>
    <w:uiPriority w:val="99"/>
    <w:unhideWhenUsed/>
    <w:rsid w:val="003E4290"/>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3E4290"/>
    <w:rPr>
      <w:rFonts w:ascii="Times New Roman" w:hAnsi="Times New Roman"/>
    </w:rPr>
  </w:style>
  <w:style w:type="paragraph" w:styleId="Footer">
    <w:name w:val="footer"/>
    <w:basedOn w:val="Normal"/>
    <w:link w:val="FooterChar"/>
    <w:uiPriority w:val="99"/>
    <w:unhideWhenUsed/>
    <w:rsid w:val="003E4290"/>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3E4290"/>
    <w:rPr>
      <w:rFonts w:ascii="Times New Roman" w:hAnsi="Times New Roman"/>
    </w:rPr>
  </w:style>
  <w:style w:type="paragraph" w:customStyle="1" w:styleId="Maths">
    <w:name w:val="Maths"/>
    <w:basedOn w:val="Normal"/>
    <w:link w:val="MathsChar"/>
    <w:qFormat/>
    <w:rsid w:val="008B7FDB"/>
    <w:pPr>
      <w:numPr>
        <w:numId w:val="23"/>
      </w:numPr>
      <w:spacing w:before="580" w:after="580" w:line="480" w:lineRule="auto"/>
      <w:jc w:val="center"/>
    </w:pPr>
    <w:rPr>
      <w:rFonts w:ascii="Cambria Math" w:hAnsi="Cambria Math"/>
      <w:i/>
      <w:noProof/>
      <w:sz w:val="24"/>
    </w:rPr>
  </w:style>
  <w:style w:type="paragraph" w:styleId="TOCHeading">
    <w:name w:val="TOC Heading"/>
    <w:basedOn w:val="Heading1"/>
    <w:next w:val="Normal"/>
    <w:uiPriority w:val="39"/>
    <w:unhideWhenUsed/>
    <w:qFormat/>
    <w:rsid w:val="007E5ED7"/>
    <w:pPr>
      <w:framePr w:wrap="notBeside"/>
      <w:numPr>
        <w:numId w:val="0"/>
      </w:numPr>
      <w:spacing w:line="259" w:lineRule="auto"/>
      <w:contextualSpacing w:val="0"/>
      <w:outlineLvl w:val="9"/>
    </w:pPr>
    <w:rPr>
      <w:rFonts w:asciiTheme="majorHAnsi" w:hAnsiTheme="majorHAnsi"/>
      <w:b w:val="0"/>
      <w:color w:val="2E74B5" w:themeColor="accent1" w:themeShade="BF"/>
    </w:rPr>
  </w:style>
  <w:style w:type="character" w:customStyle="1" w:styleId="MathsChar">
    <w:name w:val="Maths Char"/>
    <w:basedOn w:val="DefaultParagraphFont"/>
    <w:link w:val="Maths"/>
    <w:rsid w:val="008B7FDB"/>
    <w:rPr>
      <w:rFonts w:ascii="Cambria Math" w:hAnsi="Cambria Math"/>
      <w:i/>
      <w:noProof/>
      <w:sz w:val="24"/>
    </w:rPr>
  </w:style>
  <w:style w:type="character" w:styleId="Strong">
    <w:name w:val="Strong"/>
    <w:basedOn w:val="DefaultParagraphFont"/>
    <w:uiPriority w:val="22"/>
    <w:qFormat/>
    <w:rsid w:val="007B03F0"/>
    <w:rPr>
      <w:b/>
      <w:bCs/>
    </w:rPr>
  </w:style>
  <w:style w:type="paragraph" w:styleId="NormalWeb">
    <w:name w:val="Normal (Web)"/>
    <w:basedOn w:val="Normal"/>
    <w:uiPriority w:val="99"/>
    <w:unhideWhenUsed/>
    <w:rsid w:val="007B03F0"/>
    <w:pPr>
      <w:spacing w:beforeAutospacing="1" w:afterAutospacing="1" w:line="240" w:lineRule="auto"/>
      <w:ind w:firstLine="0"/>
      <w:contextualSpacing w:val="0"/>
    </w:pPr>
    <w:rPr>
      <w:rFonts w:eastAsiaTheme="minorEastAsia" w:cs="Times New Roman"/>
      <w:sz w:val="24"/>
      <w:szCs w:val="24"/>
    </w:rPr>
  </w:style>
  <w:style w:type="character" w:styleId="Hyperlink">
    <w:name w:val="Hyperlink"/>
    <w:basedOn w:val="DefaultParagraphFont"/>
    <w:uiPriority w:val="99"/>
    <w:unhideWhenUsed/>
    <w:rsid w:val="007B03F0"/>
    <w:rPr>
      <w:color w:val="0000FF"/>
      <w:u w:val="single"/>
    </w:rPr>
  </w:style>
  <w:style w:type="paragraph" w:styleId="NoSpacing">
    <w:name w:val="No Spacing"/>
    <w:uiPriority w:val="1"/>
    <w:qFormat/>
    <w:rsid w:val="007B03F0"/>
    <w:pPr>
      <w:spacing w:after="0" w:line="240" w:lineRule="auto"/>
      <w:ind w:firstLine="709"/>
      <w:contextualSpacing/>
    </w:pPr>
    <w:rPr>
      <w:rFonts w:ascii="Times New Roman" w:hAnsi="Times New Roman"/>
    </w:rPr>
  </w:style>
  <w:style w:type="paragraph" w:customStyle="1" w:styleId="tableEntry">
    <w:name w:val="tableEntry"/>
    <w:basedOn w:val="Normal"/>
    <w:qFormat/>
    <w:rsid w:val="00F7211D"/>
    <w:pPr>
      <w:keepNext/>
      <w:keepLines/>
      <w:spacing w:before="0" w:after="0" w:line="240" w:lineRule="auto"/>
      <w:ind w:firstLine="0"/>
      <w:textboxTightWrap w:val="allLines"/>
    </w:pPr>
  </w:style>
  <w:style w:type="paragraph" w:styleId="Revision">
    <w:name w:val="Revision"/>
    <w:hidden/>
    <w:uiPriority w:val="99"/>
    <w:semiHidden/>
    <w:rsid w:val="00D11BB6"/>
    <w:pPr>
      <w:spacing w:after="0" w:line="240" w:lineRule="auto"/>
    </w:pPr>
    <w:rPr>
      <w:rFonts w:ascii="Times New Roman" w:hAnsi="Times New Roman"/>
    </w:rPr>
  </w:style>
  <w:style w:type="paragraph" w:customStyle="1" w:styleId="Appendix1">
    <w:name w:val="Appendix 1"/>
    <w:basedOn w:val="Heading2"/>
    <w:next w:val="Heading2"/>
    <w:qFormat/>
    <w:rsid w:val="00580E89"/>
    <w:pPr>
      <w:framePr w:wrap="notBeside"/>
      <w:numPr>
        <w:ilvl w:val="0"/>
        <w:numId w:val="14"/>
      </w:numPr>
    </w:pPr>
  </w:style>
  <w:style w:type="character" w:customStyle="1" w:styleId="apple-converted-space">
    <w:name w:val="apple-converted-space"/>
    <w:basedOn w:val="DefaultParagraphFont"/>
    <w:rsid w:val="009E4FB4"/>
  </w:style>
  <w:style w:type="character" w:styleId="FollowedHyperlink">
    <w:name w:val="FollowedHyperlink"/>
    <w:basedOn w:val="DefaultParagraphFont"/>
    <w:uiPriority w:val="99"/>
    <w:semiHidden/>
    <w:unhideWhenUsed/>
    <w:rsid w:val="009E4FB4"/>
    <w:rPr>
      <w:color w:val="800080"/>
      <w:u w:val="single"/>
    </w:rPr>
  </w:style>
  <w:style w:type="table" w:styleId="PlainTable2">
    <w:name w:val="Plain Table 2"/>
    <w:basedOn w:val="TableNormal"/>
    <w:uiPriority w:val="42"/>
    <w:rsid w:val="008314E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ode0">
    <w:name w:val="Code"/>
    <w:basedOn w:val="Normal"/>
    <w:link w:val="CodeChar0"/>
    <w:rsid w:val="008314EB"/>
    <w:pPr>
      <w:spacing w:before="0" w:after="0" w:line="240" w:lineRule="auto"/>
      <w:ind w:firstLine="0"/>
      <w:contextualSpacing w:val="0"/>
    </w:pPr>
    <w:rPr>
      <w:rFonts w:ascii="Courier New" w:hAnsi="Courier New"/>
      <w:bCs/>
      <w:noProof/>
    </w:rPr>
  </w:style>
  <w:style w:type="character" w:customStyle="1" w:styleId="CodeChar0">
    <w:name w:val="Code Char"/>
    <w:basedOn w:val="DefaultParagraphFont"/>
    <w:link w:val="Code0"/>
    <w:rsid w:val="002E3294"/>
    <w:rPr>
      <w:rFonts w:ascii="Courier New" w:hAnsi="Courier New"/>
      <w:bCs/>
      <w:noProof/>
    </w:rPr>
  </w:style>
  <w:style w:type="paragraph" w:styleId="Quote">
    <w:name w:val="Quote"/>
    <w:basedOn w:val="Normal"/>
    <w:next w:val="Normal"/>
    <w:link w:val="QuoteChar"/>
    <w:uiPriority w:val="29"/>
    <w:qFormat/>
    <w:rsid w:val="006607B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607BE"/>
    <w:rPr>
      <w:rFonts w:ascii="Times New Roman" w:hAnsi="Times New Roman"/>
      <w:i/>
      <w:iCs/>
      <w:color w:val="404040" w:themeColor="text1" w:themeTint="BF"/>
    </w:rPr>
  </w:style>
  <w:style w:type="paragraph" w:customStyle="1" w:styleId="TableEntryNumber">
    <w:name w:val="TableEntryNumber"/>
    <w:basedOn w:val="tableEntry"/>
    <w:qFormat/>
    <w:rsid w:val="00540CFD"/>
    <w:pPr>
      <w:framePr w:wrap="notBeside" w:hAnchor="text" w:yAlign="center"/>
      <w:spacing w:line="360" w:lineRule="auto"/>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6197">
      <w:bodyDiv w:val="1"/>
      <w:marLeft w:val="0"/>
      <w:marRight w:val="0"/>
      <w:marTop w:val="0"/>
      <w:marBottom w:val="0"/>
      <w:divBdr>
        <w:top w:val="none" w:sz="0" w:space="0" w:color="auto"/>
        <w:left w:val="none" w:sz="0" w:space="0" w:color="auto"/>
        <w:bottom w:val="none" w:sz="0" w:space="0" w:color="auto"/>
        <w:right w:val="none" w:sz="0" w:space="0" w:color="auto"/>
      </w:divBdr>
    </w:div>
    <w:div w:id="15422512">
      <w:bodyDiv w:val="1"/>
      <w:marLeft w:val="0"/>
      <w:marRight w:val="0"/>
      <w:marTop w:val="0"/>
      <w:marBottom w:val="0"/>
      <w:divBdr>
        <w:top w:val="none" w:sz="0" w:space="0" w:color="auto"/>
        <w:left w:val="none" w:sz="0" w:space="0" w:color="auto"/>
        <w:bottom w:val="none" w:sz="0" w:space="0" w:color="auto"/>
        <w:right w:val="none" w:sz="0" w:space="0" w:color="auto"/>
      </w:divBdr>
    </w:div>
    <w:div w:id="25328618">
      <w:bodyDiv w:val="1"/>
      <w:marLeft w:val="0"/>
      <w:marRight w:val="0"/>
      <w:marTop w:val="0"/>
      <w:marBottom w:val="0"/>
      <w:divBdr>
        <w:top w:val="none" w:sz="0" w:space="0" w:color="auto"/>
        <w:left w:val="none" w:sz="0" w:space="0" w:color="auto"/>
        <w:bottom w:val="none" w:sz="0" w:space="0" w:color="auto"/>
        <w:right w:val="none" w:sz="0" w:space="0" w:color="auto"/>
      </w:divBdr>
    </w:div>
    <w:div w:id="31613771">
      <w:bodyDiv w:val="1"/>
      <w:marLeft w:val="0"/>
      <w:marRight w:val="0"/>
      <w:marTop w:val="0"/>
      <w:marBottom w:val="0"/>
      <w:divBdr>
        <w:top w:val="none" w:sz="0" w:space="0" w:color="auto"/>
        <w:left w:val="none" w:sz="0" w:space="0" w:color="auto"/>
        <w:bottom w:val="none" w:sz="0" w:space="0" w:color="auto"/>
        <w:right w:val="none" w:sz="0" w:space="0" w:color="auto"/>
      </w:divBdr>
    </w:div>
    <w:div w:id="42296382">
      <w:bodyDiv w:val="1"/>
      <w:marLeft w:val="0"/>
      <w:marRight w:val="0"/>
      <w:marTop w:val="0"/>
      <w:marBottom w:val="0"/>
      <w:divBdr>
        <w:top w:val="none" w:sz="0" w:space="0" w:color="auto"/>
        <w:left w:val="none" w:sz="0" w:space="0" w:color="auto"/>
        <w:bottom w:val="none" w:sz="0" w:space="0" w:color="auto"/>
        <w:right w:val="none" w:sz="0" w:space="0" w:color="auto"/>
      </w:divBdr>
    </w:div>
    <w:div w:id="53162146">
      <w:bodyDiv w:val="1"/>
      <w:marLeft w:val="0"/>
      <w:marRight w:val="0"/>
      <w:marTop w:val="0"/>
      <w:marBottom w:val="0"/>
      <w:divBdr>
        <w:top w:val="none" w:sz="0" w:space="0" w:color="auto"/>
        <w:left w:val="none" w:sz="0" w:space="0" w:color="auto"/>
        <w:bottom w:val="none" w:sz="0" w:space="0" w:color="auto"/>
        <w:right w:val="none" w:sz="0" w:space="0" w:color="auto"/>
      </w:divBdr>
    </w:div>
    <w:div w:id="61105021">
      <w:bodyDiv w:val="1"/>
      <w:marLeft w:val="0"/>
      <w:marRight w:val="0"/>
      <w:marTop w:val="0"/>
      <w:marBottom w:val="0"/>
      <w:divBdr>
        <w:top w:val="none" w:sz="0" w:space="0" w:color="auto"/>
        <w:left w:val="none" w:sz="0" w:space="0" w:color="auto"/>
        <w:bottom w:val="none" w:sz="0" w:space="0" w:color="auto"/>
        <w:right w:val="none" w:sz="0" w:space="0" w:color="auto"/>
      </w:divBdr>
    </w:div>
    <w:div w:id="66340414">
      <w:bodyDiv w:val="1"/>
      <w:marLeft w:val="0"/>
      <w:marRight w:val="0"/>
      <w:marTop w:val="0"/>
      <w:marBottom w:val="0"/>
      <w:divBdr>
        <w:top w:val="none" w:sz="0" w:space="0" w:color="auto"/>
        <w:left w:val="none" w:sz="0" w:space="0" w:color="auto"/>
        <w:bottom w:val="none" w:sz="0" w:space="0" w:color="auto"/>
        <w:right w:val="none" w:sz="0" w:space="0" w:color="auto"/>
      </w:divBdr>
    </w:div>
    <w:div w:id="72896844">
      <w:bodyDiv w:val="1"/>
      <w:marLeft w:val="0"/>
      <w:marRight w:val="0"/>
      <w:marTop w:val="0"/>
      <w:marBottom w:val="0"/>
      <w:divBdr>
        <w:top w:val="none" w:sz="0" w:space="0" w:color="auto"/>
        <w:left w:val="none" w:sz="0" w:space="0" w:color="auto"/>
        <w:bottom w:val="none" w:sz="0" w:space="0" w:color="auto"/>
        <w:right w:val="none" w:sz="0" w:space="0" w:color="auto"/>
      </w:divBdr>
    </w:div>
    <w:div w:id="74472502">
      <w:bodyDiv w:val="1"/>
      <w:marLeft w:val="0"/>
      <w:marRight w:val="0"/>
      <w:marTop w:val="0"/>
      <w:marBottom w:val="0"/>
      <w:divBdr>
        <w:top w:val="none" w:sz="0" w:space="0" w:color="auto"/>
        <w:left w:val="none" w:sz="0" w:space="0" w:color="auto"/>
        <w:bottom w:val="none" w:sz="0" w:space="0" w:color="auto"/>
        <w:right w:val="none" w:sz="0" w:space="0" w:color="auto"/>
      </w:divBdr>
    </w:div>
    <w:div w:id="86924177">
      <w:bodyDiv w:val="1"/>
      <w:marLeft w:val="0"/>
      <w:marRight w:val="0"/>
      <w:marTop w:val="0"/>
      <w:marBottom w:val="0"/>
      <w:divBdr>
        <w:top w:val="none" w:sz="0" w:space="0" w:color="auto"/>
        <w:left w:val="none" w:sz="0" w:space="0" w:color="auto"/>
        <w:bottom w:val="none" w:sz="0" w:space="0" w:color="auto"/>
        <w:right w:val="none" w:sz="0" w:space="0" w:color="auto"/>
      </w:divBdr>
    </w:div>
    <w:div w:id="117070365">
      <w:bodyDiv w:val="1"/>
      <w:marLeft w:val="0"/>
      <w:marRight w:val="0"/>
      <w:marTop w:val="0"/>
      <w:marBottom w:val="0"/>
      <w:divBdr>
        <w:top w:val="none" w:sz="0" w:space="0" w:color="auto"/>
        <w:left w:val="none" w:sz="0" w:space="0" w:color="auto"/>
        <w:bottom w:val="none" w:sz="0" w:space="0" w:color="auto"/>
        <w:right w:val="none" w:sz="0" w:space="0" w:color="auto"/>
      </w:divBdr>
    </w:div>
    <w:div w:id="117719647">
      <w:bodyDiv w:val="1"/>
      <w:marLeft w:val="0"/>
      <w:marRight w:val="0"/>
      <w:marTop w:val="0"/>
      <w:marBottom w:val="0"/>
      <w:divBdr>
        <w:top w:val="none" w:sz="0" w:space="0" w:color="auto"/>
        <w:left w:val="none" w:sz="0" w:space="0" w:color="auto"/>
        <w:bottom w:val="none" w:sz="0" w:space="0" w:color="auto"/>
        <w:right w:val="none" w:sz="0" w:space="0" w:color="auto"/>
      </w:divBdr>
    </w:div>
    <w:div w:id="124785628">
      <w:bodyDiv w:val="1"/>
      <w:marLeft w:val="0"/>
      <w:marRight w:val="0"/>
      <w:marTop w:val="0"/>
      <w:marBottom w:val="0"/>
      <w:divBdr>
        <w:top w:val="none" w:sz="0" w:space="0" w:color="auto"/>
        <w:left w:val="none" w:sz="0" w:space="0" w:color="auto"/>
        <w:bottom w:val="none" w:sz="0" w:space="0" w:color="auto"/>
        <w:right w:val="none" w:sz="0" w:space="0" w:color="auto"/>
      </w:divBdr>
      <w:divsChild>
        <w:div w:id="1819833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5931786">
              <w:marLeft w:val="0"/>
              <w:marRight w:val="0"/>
              <w:marTop w:val="0"/>
              <w:marBottom w:val="0"/>
              <w:divBdr>
                <w:top w:val="none" w:sz="0" w:space="0" w:color="auto"/>
                <w:left w:val="none" w:sz="0" w:space="0" w:color="auto"/>
                <w:bottom w:val="none" w:sz="0" w:space="0" w:color="auto"/>
                <w:right w:val="none" w:sz="0" w:space="0" w:color="auto"/>
              </w:divBdr>
            </w:div>
            <w:div w:id="178130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349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407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360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407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192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01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803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9428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6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4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219295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1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073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75457">
      <w:bodyDiv w:val="1"/>
      <w:marLeft w:val="0"/>
      <w:marRight w:val="0"/>
      <w:marTop w:val="0"/>
      <w:marBottom w:val="0"/>
      <w:divBdr>
        <w:top w:val="none" w:sz="0" w:space="0" w:color="auto"/>
        <w:left w:val="none" w:sz="0" w:space="0" w:color="auto"/>
        <w:bottom w:val="none" w:sz="0" w:space="0" w:color="auto"/>
        <w:right w:val="none" w:sz="0" w:space="0" w:color="auto"/>
      </w:divBdr>
    </w:div>
    <w:div w:id="175385572">
      <w:bodyDiv w:val="1"/>
      <w:marLeft w:val="0"/>
      <w:marRight w:val="0"/>
      <w:marTop w:val="0"/>
      <w:marBottom w:val="0"/>
      <w:divBdr>
        <w:top w:val="none" w:sz="0" w:space="0" w:color="auto"/>
        <w:left w:val="none" w:sz="0" w:space="0" w:color="auto"/>
        <w:bottom w:val="none" w:sz="0" w:space="0" w:color="auto"/>
        <w:right w:val="none" w:sz="0" w:space="0" w:color="auto"/>
      </w:divBdr>
    </w:div>
    <w:div w:id="194585993">
      <w:bodyDiv w:val="1"/>
      <w:marLeft w:val="0"/>
      <w:marRight w:val="0"/>
      <w:marTop w:val="0"/>
      <w:marBottom w:val="0"/>
      <w:divBdr>
        <w:top w:val="none" w:sz="0" w:space="0" w:color="auto"/>
        <w:left w:val="none" w:sz="0" w:space="0" w:color="auto"/>
        <w:bottom w:val="none" w:sz="0" w:space="0" w:color="auto"/>
        <w:right w:val="none" w:sz="0" w:space="0" w:color="auto"/>
      </w:divBdr>
    </w:div>
    <w:div w:id="231235391">
      <w:bodyDiv w:val="1"/>
      <w:marLeft w:val="0"/>
      <w:marRight w:val="0"/>
      <w:marTop w:val="0"/>
      <w:marBottom w:val="0"/>
      <w:divBdr>
        <w:top w:val="none" w:sz="0" w:space="0" w:color="auto"/>
        <w:left w:val="none" w:sz="0" w:space="0" w:color="auto"/>
        <w:bottom w:val="none" w:sz="0" w:space="0" w:color="auto"/>
        <w:right w:val="none" w:sz="0" w:space="0" w:color="auto"/>
      </w:divBdr>
    </w:div>
    <w:div w:id="232157949">
      <w:bodyDiv w:val="1"/>
      <w:marLeft w:val="0"/>
      <w:marRight w:val="0"/>
      <w:marTop w:val="0"/>
      <w:marBottom w:val="0"/>
      <w:divBdr>
        <w:top w:val="none" w:sz="0" w:space="0" w:color="auto"/>
        <w:left w:val="none" w:sz="0" w:space="0" w:color="auto"/>
        <w:bottom w:val="none" w:sz="0" w:space="0" w:color="auto"/>
        <w:right w:val="none" w:sz="0" w:space="0" w:color="auto"/>
      </w:divBdr>
    </w:div>
    <w:div w:id="233636000">
      <w:bodyDiv w:val="1"/>
      <w:marLeft w:val="0"/>
      <w:marRight w:val="0"/>
      <w:marTop w:val="0"/>
      <w:marBottom w:val="0"/>
      <w:divBdr>
        <w:top w:val="none" w:sz="0" w:space="0" w:color="auto"/>
        <w:left w:val="none" w:sz="0" w:space="0" w:color="auto"/>
        <w:bottom w:val="none" w:sz="0" w:space="0" w:color="auto"/>
        <w:right w:val="none" w:sz="0" w:space="0" w:color="auto"/>
      </w:divBdr>
    </w:div>
    <w:div w:id="264071900">
      <w:bodyDiv w:val="1"/>
      <w:marLeft w:val="0"/>
      <w:marRight w:val="0"/>
      <w:marTop w:val="0"/>
      <w:marBottom w:val="0"/>
      <w:divBdr>
        <w:top w:val="none" w:sz="0" w:space="0" w:color="auto"/>
        <w:left w:val="none" w:sz="0" w:space="0" w:color="auto"/>
        <w:bottom w:val="none" w:sz="0" w:space="0" w:color="auto"/>
        <w:right w:val="none" w:sz="0" w:space="0" w:color="auto"/>
      </w:divBdr>
    </w:div>
    <w:div w:id="269972881">
      <w:bodyDiv w:val="1"/>
      <w:marLeft w:val="0"/>
      <w:marRight w:val="0"/>
      <w:marTop w:val="0"/>
      <w:marBottom w:val="0"/>
      <w:divBdr>
        <w:top w:val="none" w:sz="0" w:space="0" w:color="auto"/>
        <w:left w:val="none" w:sz="0" w:space="0" w:color="auto"/>
        <w:bottom w:val="none" w:sz="0" w:space="0" w:color="auto"/>
        <w:right w:val="none" w:sz="0" w:space="0" w:color="auto"/>
      </w:divBdr>
    </w:div>
    <w:div w:id="278026829">
      <w:bodyDiv w:val="1"/>
      <w:marLeft w:val="0"/>
      <w:marRight w:val="0"/>
      <w:marTop w:val="0"/>
      <w:marBottom w:val="0"/>
      <w:divBdr>
        <w:top w:val="none" w:sz="0" w:space="0" w:color="auto"/>
        <w:left w:val="none" w:sz="0" w:space="0" w:color="auto"/>
        <w:bottom w:val="none" w:sz="0" w:space="0" w:color="auto"/>
        <w:right w:val="none" w:sz="0" w:space="0" w:color="auto"/>
      </w:divBdr>
    </w:div>
    <w:div w:id="281307466">
      <w:bodyDiv w:val="1"/>
      <w:marLeft w:val="0"/>
      <w:marRight w:val="0"/>
      <w:marTop w:val="0"/>
      <w:marBottom w:val="0"/>
      <w:divBdr>
        <w:top w:val="none" w:sz="0" w:space="0" w:color="auto"/>
        <w:left w:val="none" w:sz="0" w:space="0" w:color="auto"/>
        <w:bottom w:val="none" w:sz="0" w:space="0" w:color="auto"/>
        <w:right w:val="none" w:sz="0" w:space="0" w:color="auto"/>
      </w:divBdr>
    </w:div>
    <w:div w:id="285046633">
      <w:bodyDiv w:val="1"/>
      <w:marLeft w:val="0"/>
      <w:marRight w:val="0"/>
      <w:marTop w:val="0"/>
      <w:marBottom w:val="0"/>
      <w:divBdr>
        <w:top w:val="none" w:sz="0" w:space="0" w:color="auto"/>
        <w:left w:val="none" w:sz="0" w:space="0" w:color="auto"/>
        <w:bottom w:val="none" w:sz="0" w:space="0" w:color="auto"/>
        <w:right w:val="none" w:sz="0" w:space="0" w:color="auto"/>
      </w:divBdr>
    </w:div>
    <w:div w:id="331297723">
      <w:bodyDiv w:val="1"/>
      <w:marLeft w:val="0"/>
      <w:marRight w:val="0"/>
      <w:marTop w:val="0"/>
      <w:marBottom w:val="0"/>
      <w:divBdr>
        <w:top w:val="none" w:sz="0" w:space="0" w:color="auto"/>
        <w:left w:val="none" w:sz="0" w:space="0" w:color="auto"/>
        <w:bottom w:val="none" w:sz="0" w:space="0" w:color="auto"/>
        <w:right w:val="none" w:sz="0" w:space="0" w:color="auto"/>
      </w:divBdr>
    </w:div>
    <w:div w:id="348987438">
      <w:bodyDiv w:val="1"/>
      <w:marLeft w:val="0"/>
      <w:marRight w:val="0"/>
      <w:marTop w:val="0"/>
      <w:marBottom w:val="0"/>
      <w:divBdr>
        <w:top w:val="none" w:sz="0" w:space="0" w:color="auto"/>
        <w:left w:val="none" w:sz="0" w:space="0" w:color="auto"/>
        <w:bottom w:val="none" w:sz="0" w:space="0" w:color="auto"/>
        <w:right w:val="none" w:sz="0" w:space="0" w:color="auto"/>
      </w:divBdr>
    </w:div>
    <w:div w:id="352388505">
      <w:bodyDiv w:val="1"/>
      <w:marLeft w:val="0"/>
      <w:marRight w:val="0"/>
      <w:marTop w:val="0"/>
      <w:marBottom w:val="0"/>
      <w:divBdr>
        <w:top w:val="none" w:sz="0" w:space="0" w:color="auto"/>
        <w:left w:val="none" w:sz="0" w:space="0" w:color="auto"/>
        <w:bottom w:val="none" w:sz="0" w:space="0" w:color="auto"/>
        <w:right w:val="none" w:sz="0" w:space="0" w:color="auto"/>
      </w:divBdr>
    </w:div>
    <w:div w:id="361636530">
      <w:bodyDiv w:val="1"/>
      <w:marLeft w:val="0"/>
      <w:marRight w:val="0"/>
      <w:marTop w:val="0"/>
      <w:marBottom w:val="0"/>
      <w:divBdr>
        <w:top w:val="none" w:sz="0" w:space="0" w:color="auto"/>
        <w:left w:val="none" w:sz="0" w:space="0" w:color="auto"/>
        <w:bottom w:val="none" w:sz="0" w:space="0" w:color="auto"/>
        <w:right w:val="none" w:sz="0" w:space="0" w:color="auto"/>
      </w:divBdr>
    </w:div>
    <w:div w:id="370764452">
      <w:bodyDiv w:val="1"/>
      <w:marLeft w:val="0"/>
      <w:marRight w:val="0"/>
      <w:marTop w:val="0"/>
      <w:marBottom w:val="0"/>
      <w:divBdr>
        <w:top w:val="none" w:sz="0" w:space="0" w:color="auto"/>
        <w:left w:val="none" w:sz="0" w:space="0" w:color="auto"/>
        <w:bottom w:val="none" w:sz="0" w:space="0" w:color="auto"/>
        <w:right w:val="none" w:sz="0" w:space="0" w:color="auto"/>
      </w:divBdr>
    </w:div>
    <w:div w:id="374473925">
      <w:bodyDiv w:val="1"/>
      <w:marLeft w:val="0"/>
      <w:marRight w:val="0"/>
      <w:marTop w:val="0"/>
      <w:marBottom w:val="0"/>
      <w:divBdr>
        <w:top w:val="none" w:sz="0" w:space="0" w:color="auto"/>
        <w:left w:val="none" w:sz="0" w:space="0" w:color="auto"/>
        <w:bottom w:val="none" w:sz="0" w:space="0" w:color="auto"/>
        <w:right w:val="none" w:sz="0" w:space="0" w:color="auto"/>
      </w:divBdr>
    </w:div>
    <w:div w:id="380832531">
      <w:bodyDiv w:val="1"/>
      <w:marLeft w:val="0"/>
      <w:marRight w:val="0"/>
      <w:marTop w:val="0"/>
      <w:marBottom w:val="0"/>
      <w:divBdr>
        <w:top w:val="none" w:sz="0" w:space="0" w:color="auto"/>
        <w:left w:val="none" w:sz="0" w:space="0" w:color="auto"/>
        <w:bottom w:val="none" w:sz="0" w:space="0" w:color="auto"/>
        <w:right w:val="none" w:sz="0" w:space="0" w:color="auto"/>
      </w:divBdr>
    </w:div>
    <w:div w:id="390233165">
      <w:bodyDiv w:val="1"/>
      <w:marLeft w:val="0"/>
      <w:marRight w:val="0"/>
      <w:marTop w:val="0"/>
      <w:marBottom w:val="0"/>
      <w:divBdr>
        <w:top w:val="none" w:sz="0" w:space="0" w:color="auto"/>
        <w:left w:val="none" w:sz="0" w:space="0" w:color="auto"/>
        <w:bottom w:val="none" w:sz="0" w:space="0" w:color="auto"/>
        <w:right w:val="none" w:sz="0" w:space="0" w:color="auto"/>
      </w:divBdr>
    </w:div>
    <w:div w:id="397481725">
      <w:bodyDiv w:val="1"/>
      <w:marLeft w:val="0"/>
      <w:marRight w:val="0"/>
      <w:marTop w:val="0"/>
      <w:marBottom w:val="0"/>
      <w:divBdr>
        <w:top w:val="none" w:sz="0" w:space="0" w:color="auto"/>
        <w:left w:val="none" w:sz="0" w:space="0" w:color="auto"/>
        <w:bottom w:val="none" w:sz="0" w:space="0" w:color="auto"/>
        <w:right w:val="none" w:sz="0" w:space="0" w:color="auto"/>
      </w:divBdr>
    </w:div>
    <w:div w:id="398288124">
      <w:bodyDiv w:val="1"/>
      <w:marLeft w:val="0"/>
      <w:marRight w:val="0"/>
      <w:marTop w:val="0"/>
      <w:marBottom w:val="0"/>
      <w:divBdr>
        <w:top w:val="none" w:sz="0" w:space="0" w:color="auto"/>
        <w:left w:val="none" w:sz="0" w:space="0" w:color="auto"/>
        <w:bottom w:val="none" w:sz="0" w:space="0" w:color="auto"/>
        <w:right w:val="none" w:sz="0" w:space="0" w:color="auto"/>
      </w:divBdr>
    </w:div>
    <w:div w:id="403263670">
      <w:bodyDiv w:val="1"/>
      <w:marLeft w:val="0"/>
      <w:marRight w:val="0"/>
      <w:marTop w:val="0"/>
      <w:marBottom w:val="0"/>
      <w:divBdr>
        <w:top w:val="none" w:sz="0" w:space="0" w:color="auto"/>
        <w:left w:val="none" w:sz="0" w:space="0" w:color="auto"/>
        <w:bottom w:val="none" w:sz="0" w:space="0" w:color="auto"/>
        <w:right w:val="none" w:sz="0" w:space="0" w:color="auto"/>
      </w:divBdr>
    </w:div>
    <w:div w:id="414402705">
      <w:bodyDiv w:val="1"/>
      <w:marLeft w:val="0"/>
      <w:marRight w:val="0"/>
      <w:marTop w:val="0"/>
      <w:marBottom w:val="0"/>
      <w:divBdr>
        <w:top w:val="none" w:sz="0" w:space="0" w:color="auto"/>
        <w:left w:val="none" w:sz="0" w:space="0" w:color="auto"/>
        <w:bottom w:val="none" w:sz="0" w:space="0" w:color="auto"/>
        <w:right w:val="none" w:sz="0" w:space="0" w:color="auto"/>
      </w:divBdr>
    </w:div>
    <w:div w:id="416905451">
      <w:bodyDiv w:val="1"/>
      <w:marLeft w:val="0"/>
      <w:marRight w:val="0"/>
      <w:marTop w:val="0"/>
      <w:marBottom w:val="0"/>
      <w:divBdr>
        <w:top w:val="none" w:sz="0" w:space="0" w:color="auto"/>
        <w:left w:val="none" w:sz="0" w:space="0" w:color="auto"/>
        <w:bottom w:val="none" w:sz="0" w:space="0" w:color="auto"/>
        <w:right w:val="none" w:sz="0" w:space="0" w:color="auto"/>
      </w:divBdr>
    </w:div>
    <w:div w:id="417360890">
      <w:bodyDiv w:val="1"/>
      <w:marLeft w:val="0"/>
      <w:marRight w:val="0"/>
      <w:marTop w:val="0"/>
      <w:marBottom w:val="0"/>
      <w:divBdr>
        <w:top w:val="none" w:sz="0" w:space="0" w:color="auto"/>
        <w:left w:val="none" w:sz="0" w:space="0" w:color="auto"/>
        <w:bottom w:val="none" w:sz="0" w:space="0" w:color="auto"/>
        <w:right w:val="none" w:sz="0" w:space="0" w:color="auto"/>
      </w:divBdr>
    </w:div>
    <w:div w:id="433936258">
      <w:bodyDiv w:val="1"/>
      <w:marLeft w:val="0"/>
      <w:marRight w:val="0"/>
      <w:marTop w:val="0"/>
      <w:marBottom w:val="0"/>
      <w:divBdr>
        <w:top w:val="none" w:sz="0" w:space="0" w:color="auto"/>
        <w:left w:val="none" w:sz="0" w:space="0" w:color="auto"/>
        <w:bottom w:val="none" w:sz="0" w:space="0" w:color="auto"/>
        <w:right w:val="none" w:sz="0" w:space="0" w:color="auto"/>
      </w:divBdr>
    </w:div>
    <w:div w:id="438455886">
      <w:bodyDiv w:val="1"/>
      <w:marLeft w:val="0"/>
      <w:marRight w:val="0"/>
      <w:marTop w:val="0"/>
      <w:marBottom w:val="0"/>
      <w:divBdr>
        <w:top w:val="none" w:sz="0" w:space="0" w:color="auto"/>
        <w:left w:val="none" w:sz="0" w:space="0" w:color="auto"/>
        <w:bottom w:val="none" w:sz="0" w:space="0" w:color="auto"/>
        <w:right w:val="none" w:sz="0" w:space="0" w:color="auto"/>
      </w:divBdr>
    </w:div>
    <w:div w:id="444009050">
      <w:bodyDiv w:val="1"/>
      <w:marLeft w:val="0"/>
      <w:marRight w:val="0"/>
      <w:marTop w:val="0"/>
      <w:marBottom w:val="0"/>
      <w:divBdr>
        <w:top w:val="none" w:sz="0" w:space="0" w:color="auto"/>
        <w:left w:val="none" w:sz="0" w:space="0" w:color="auto"/>
        <w:bottom w:val="none" w:sz="0" w:space="0" w:color="auto"/>
        <w:right w:val="none" w:sz="0" w:space="0" w:color="auto"/>
      </w:divBdr>
    </w:div>
    <w:div w:id="446389982">
      <w:bodyDiv w:val="1"/>
      <w:marLeft w:val="0"/>
      <w:marRight w:val="0"/>
      <w:marTop w:val="0"/>
      <w:marBottom w:val="0"/>
      <w:divBdr>
        <w:top w:val="none" w:sz="0" w:space="0" w:color="auto"/>
        <w:left w:val="none" w:sz="0" w:space="0" w:color="auto"/>
        <w:bottom w:val="none" w:sz="0" w:space="0" w:color="auto"/>
        <w:right w:val="none" w:sz="0" w:space="0" w:color="auto"/>
      </w:divBdr>
    </w:div>
    <w:div w:id="447697165">
      <w:bodyDiv w:val="1"/>
      <w:marLeft w:val="0"/>
      <w:marRight w:val="0"/>
      <w:marTop w:val="0"/>
      <w:marBottom w:val="0"/>
      <w:divBdr>
        <w:top w:val="none" w:sz="0" w:space="0" w:color="auto"/>
        <w:left w:val="none" w:sz="0" w:space="0" w:color="auto"/>
        <w:bottom w:val="none" w:sz="0" w:space="0" w:color="auto"/>
        <w:right w:val="none" w:sz="0" w:space="0" w:color="auto"/>
      </w:divBdr>
    </w:div>
    <w:div w:id="449128526">
      <w:bodyDiv w:val="1"/>
      <w:marLeft w:val="0"/>
      <w:marRight w:val="0"/>
      <w:marTop w:val="0"/>
      <w:marBottom w:val="0"/>
      <w:divBdr>
        <w:top w:val="none" w:sz="0" w:space="0" w:color="auto"/>
        <w:left w:val="none" w:sz="0" w:space="0" w:color="auto"/>
        <w:bottom w:val="none" w:sz="0" w:space="0" w:color="auto"/>
        <w:right w:val="none" w:sz="0" w:space="0" w:color="auto"/>
      </w:divBdr>
    </w:div>
    <w:div w:id="452090603">
      <w:bodyDiv w:val="1"/>
      <w:marLeft w:val="0"/>
      <w:marRight w:val="0"/>
      <w:marTop w:val="0"/>
      <w:marBottom w:val="0"/>
      <w:divBdr>
        <w:top w:val="none" w:sz="0" w:space="0" w:color="auto"/>
        <w:left w:val="none" w:sz="0" w:space="0" w:color="auto"/>
        <w:bottom w:val="none" w:sz="0" w:space="0" w:color="auto"/>
        <w:right w:val="none" w:sz="0" w:space="0" w:color="auto"/>
      </w:divBdr>
    </w:div>
    <w:div w:id="454252369">
      <w:bodyDiv w:val="1"/>
      <w:marLeft w:val="0"/>
      <w:marRight w:val="0"/>
      <w:marTop w:val="0"/>
      <w:marBottom w:val="0"/>
      <w:divBdr>
        <w:top w:val="none" w:sz="0" w:space="0" w:color="auto"/>
        <w:left w:val="none" w:sz="0" w:space="0" w:color="auto"/>
        <w:bottom w:val="none" w:sz="0" w:space="0" w:color="auto"/>
        <w:right w:val="none" w:sz="0" w:space="0" w:color="auto"/>
      </w:divBdr>
      <w:divsChild>
        <w:div w:id="342514094">
          <w:marLeft w:val="0"/>
          <w:marRight w:val="0"/>
          <w:marTop w:val="0"/>
          <w:marBottom w:val="0"/>
          <w:divBdr>
            <w:top w:val="none" w:sz="0" w:space="0" w:color="auto"/>
            <w:left w:val="none" w:sz="0" w:space="0" w:color="auto"/>
            <w:bottom w:val="none" w:sz="0" w:space="0" w:color="auto"/>
            <w:right w:val="none" w:sz="0" w:space="0" w:color="auto"/>
          </w:divBdr>
        </w:div>
      </w:divsChild>
    </w:div>
    <w:div w:id="456526436">
      <w:bodyDiv w:val="1"/>
      <w:marLeft w:val="0"/>
      <w:marRight w:val="0"/>
      <w:marTop w:val="0"/>
      <w:marBottom w:val="0"/>
      <w:divBdr>
        <w:top w:val="none" w:sz="0" w:space="0" w:color="auto"/>
        <w:left w:val="none" w:sz="0" w:space="0" w:color="auto"/>
        <w:bottom w:val="none" w:sz="0" w:space="0" w:color="auto"/>
        <w:right w:val="none" w:sz="0" w:space="0" w:color="auto"/>
      </w:divBdr>
    </w:div>
    <w:div w:id="467746210">
      <w:bodyDiv w:val="1"/>
      <w:marLeft w:val="0"/>
      <w:marRight w:val="0"/>
      <w:marTop w:val="0"/>
      <w:marBottom w:val="0"/>
      <w:divBdr>
        <w:top w:val="none" w:sz="0" w:space="0" w:color="auto"/>
        <w:left w:val="none" w:sz="0" w:space="0" w:color="auto"/>
        <w:bottom w:val="none" w:sz="0" w:space="0" w:color="auto"/>
        <w:right w:val="none" w:sz="0" w:space="0" w:color="auto"/>
      </w:divBdr>
    </w:div>
    <w:div w:id="474832491">
      <w:bodyDiv w:val="1"/>
      <w:marLeft w:val="0"/>
      <w:marRight w:val="0"/>
      <w:marTop w:val="0"/>
      <w:marBottom w:val="0"/>
      <w:divBdr>
        <w:top w:val="none" w:sz="0" w:space="0" w:color="auto"/>
        <w:left w:val="none" w:sz="0" w:space="0" w:color="auto"/>
        <w:bottom w:val="none" w:sz="0" w:space="0" w:color="auto"/>
        <w:right w:val="none" w:sz="0" w:space="0" w:color="auto"/>
      </w:divBdr>
    </w:div>
    <w:div w:id="495803271">
      <w:bodyDiv w:val="1"/>
      <w:marLeft w:val="0"/>
      <w:marRight w:val="0"/>
      <w:marTop w:val="0"/>
      <w:marBottom w:val="0"/>
      <w:divBdr>
        <w:top w:val="none" w:sz="0" w:space="0" w:color="auto"/>
        <w:left w:val="none" w:sz="0" w:space="0" w:color="auto"/>
        <w:bottom w:val="none" w:sz="0" w:space="0" w:color="auto"/>
        <w:right w:val="none" w:sz="0" w:space="0" w:color="auto"/>
      </w:divBdr>
    </w:div>
    <w:div w:id="501361953">
      <w:bodyDiv w:val="1"/>
      <w:marLeft w:val="0"/>
      <w:marRight w:val="0"/>
      <w:marTop w:val="0"/>
      <w:marBottom w:val="0"/>
      <w:divBdr>
        <w:top w:val="none" w:sz="0" w:space="0" w:color="auto"/>
        <w:left w:val="none" w:sz="0" w:space="0" w:color="auto"/>
        <w:bottom w:val="none" w:sz="0" w:space="0" w:color="auto"/>
        <w:right w:val="none" w:sz="0" w:space="0" w:color="auto"/>
      </w:divBdr>
    </w:div>
    <w:div w:id="503594705">
      <w:bodyDiv w:val="1"/>
      <w:marLeft w:val="0"/>
      <w:marRight w:val="0"/>
      <w:marTop w:val="0"/>
      <w:marBottom w:val="0"/>
      <w:divBdr>
        <w:top w:val="none" w:sz="0" w:space="0" w:color="auto"/>
        <w:left w:val="none" w:sz="0" w:space="0" w:color="auto"/>
        <w:bottom w:val="none" w:sz="0" w:space="0" w:color="auto"/>
        <w:right w:val="none" w:sz="0" w:space="0" w:color="auto"/>
      </w:divBdr>
    </w:div>
    <w:div w:id="506528427">
      <w:bodyDiv w:val="1"/>
      <w:marLeft w:val="0"/>
      <w:marRight w:val="0"/>
      <w:marTop w:val="0"/>
      <w:marBottom w:val="0"/>
      <w:divBdr>
        <w:top w:val="none" w:sz="0" w:space="0" w:color="auto"/>
        <w:left w:val="none" w:sz="0" w:space="0" w:color="auto"/>
        <w:bottom w:val="none" w:sz="0" w:space="0" w:color="auto"/>
        <w:right w:val="none" w:sz="0" w:space="0" w:color="auto"/>
      </w:divBdr>
    </w:div>
    <w:div w:id="511065649">
      <w:bodyDiv w:val="1"/>
      <w:marLeft w:val="0"/>
      <w:marRight w:val="0"/>
      <w:marTop w:val="0"/>
      <w:marBottom w:val="0"/>
      <w:divBdr>
        <w:top w:val="none" w:sz="0" w:space="0" w:color="auto"/>
        <w:left w:val="none" w:sz="0" w:space="0" w:color="auto"/>
        <w:bottom w:val="none" w:sz="0" w:space="0" w:color="auto"/>
        <w:right w:val="none" w:sz="0" w:space="0" w:color="auto"/>
      </w:divBdr>
    </w:div>
    <w:div w:id="513500578">
      <w:bodyDiv w:val="1"/>
      <w:marLeft w:val="0"/>
      <w:marRight w:val="0"/>
      <w:marTop w:val="0"/>
      <w:marBottom w:val="0"/>
      <w:divBdr>
        <w:top w:val="none" w:sz="0" w:space="0" w:color="auto"/>
        <w:left w:val="none" w:sz="0" w:space="0" w:color="auto"/>
        <w:bottom w:val="none" w:sz="0" w:space="0" w:color="auto"/>
        <w:right w:val="none" w:sz="0" w:space="0" w:color="auto"/>
      </w:divBdr>
    </w:div>
    <w:div w:id="515922120">
      <w:bodyDiv w:val="1"/>
      <w:marLeft w:val="0"/>
      <w:marRight w:val="0"/>
      <w:marTop w:val="0"/>
      <w:marBottom w:val="0"/>
      <w:divBdr>
        <w:top w:val="none" w:sz="0" w:space="0" w:color="auto"/>
        <w:left w:val="none" w:sz="0" w:space="0" w:color="auto"/>
        <w:bottom w:val="none" w:sz="0" w:space="0" w:color="auto"/>
        <w:right w:val="none" w:sz="0" w:space="0" w:color="auto"/>
      </w:divBdr>
    </w:div>
    <w:div w:id="516820811">
      <w:bodyDiv w:val="1"/>
      <w:marLeft w:val="0"/>
      <w:marRight w:val="0"/>
      <w:marTop w:val="0"/>
      <w:marBottom w:val="0"/>
      <w:divBdr>
        <w:top w:val="none" w:sz="0" w:space="0" w:color="auto"/>
        <w:left w:val="none" w:sz="0" w:space="0" w:color="auto"/>
        <w:bottom w:val="none" w:sz="0" w:space="0" w:color="auto"/>
        <w:right w:val="none" w:sz="0" w:space="0" w:color="auto"/>
      </w:divBdr>
    </w:div>
    <w:div w:id="536697990">
      <w:bodyDiv w:val="1"/>
      <w:marLeft w:val="0"/>
      <w:marRight w:val="0"/>
      <w:marTop w:val="0"/>
      <w:marBottom w:val="0"/>
      <w:divBdr>
        <w:top w:val="none" w:sz="0" w:space="0" w:color="auto"/>
        <w:left w:val="none" w:sz="0" w:space="0" w:color="auto"/>
        <w:bottom w:val="none" w:sz="0" w:space="0" w:color="auto"/>
        <w:right w:val="none" w:sz="0" w:space="0" w:color="auto"/>
      </w:divBdr>
    </w:div>
    <w:div w:id="566765218">
      <w:bodyDiv w:val="1"/>
      <w:marLeft w:val="0"/>
      <w:marRight w:val="0"/>
      <w:marTop w:val="0"/>
      <w:marBottom w:val="0"/>
      <w:divBdr>
        <w:top w:val="none" w:sz="0" w:space="0" w:color="auto"/>
        <w:left w:val="none" w:sz="0" w:space="0" w:color="auto"/>
        <w:bottom w:val="none" w:sz="0" w:space="0" w:color="auto"/>
        <w:right w:val="none" w:sz="0" w:space="0" w:color="auto"/>
      </w:divBdr>
    </w:div>
    <w:div w:id="581449334">
      <w:bodyDiv w:val="1"/>
      <w:marLeft w:val="0"/>
      <w:marRight w:val="0"/>
      <w:marTop w:val="0"/>
      <w:marBottom w:val="0"/>
      <w:divBdr>
        <w:top w:val="none" w:sz="0" w:space="0" w:color="auto"/>
        <w:left w:val="none" w:sz="0" w:space="0" w:color="auto"/>
        <w:bottom w:val="none" w:sz="0" w:space="0" w:color="auto"/>
        <w:right w:val="none" w:sz="0" w:space="0" w:color="auto"/>
      </w:divBdr>
    </w:div>
    <w:div w:id="609703143">
      <w:bodyDiv w:val="1"/>
      <w:marLeft w:val="0"/>
      <w:marRight w:val="0"/>
      <w:marTop w:val="0"/>
      <w:marBottom w:val="0"/>
      <w:divBdr>
        <w:top w:val="none" w:sz="0" w:space="0" w:color="auto"/>
        <w:left w:val="none" w:sz="0" w:space="0" w:color="auto"/>
        <w:bottom w:val="none" w:sz="0" w:space="0" w:color="auto"/>
        <w:right w:val="none" w:sz="0" w:space="0" w:color="auto"/>
      </w:divBdr>
    </w:div>
    <w:div w:id="614825078">
      <w:bodyDiv w:val="1"/>
      <w:marLeft w:val="0"/>
      <w:marRight w:val="0"/>
      <w:marTop w:val="0"/>
      <w:marBottom w:val="0"/>
      <w:divBdr>
        <w:top w:val="none" w:sz="0" w:space="0" w:color="auto"/>
        <w:left w:val="none" w:sz="0" w:space="0" w:color="auto"/>
        <w:bottom w:val="none" w:sz="0" w:space="0" w:color="auto"/>
        <w:right w:val="none" w:sz="0" w:space="0" w:color="auto"/>
      </w:divBdr>
    </w:div>
    <w:div w:id="643898387">
      <w:bodyDiv w:val="1"/>
      <w:marLeft w:val="0"/>
      <w:marRight w:val="0"/>
      <w:marTop w:val="0"/>
      <w:marBottom w:val="0"/>
      <w:divBdr>
        <w:top w:val="none" w:sz="0" w:space="0" w:color="auto"/>
        <w:left w:val="none" w:sz="0" w:space="0" w:color="auto"/>
        <w:bottom w:val="none" w:sz="0" w:space="0" w:color="auto"/>
        <w:right w:val="none" w:sz="0" w:space="0" w:color="auto"/>
      </w:divBdr>
    </w:div>
    <w:div w:id="647630440">
      <w:bodyDiv w:val="1"/>
      <w:marLeft w:val="0"/>
      <w:marRight w:val="0"/>
      <w:marTop w:val="0"/>
      <w:marBottom w:val="0"/>
      <w:divBdr>
        <w:top w:val="none" w:sz="0" w:space="0" w:color="auto"/>
        <w:left w:val="none" w:sz="0" w:space="0" w:color="auto"/>
        <w:bottom w:val="none" w:sz="0" w:space="0" w:color="auto"/>
        <w:right w:val="none" w:sz="0" w:space="0" w:color="auto"/>
      </w:divBdr>
    </w:div>
    <w:div w:id="677000293">
      <w:bodyDiv w:val="1"/>
      <w:marLeft w:val="0"/>
      <w:marRight w:val="0"/>
      <w:marTop w:val="0"/>
      <w:marBottom w:val="0"/>
      <w:divBdr>
        <w:top w:val="none" w:sz="0" w:space="0" w:color="auto"/>
        <w:left w:val="none" w:sz="0" w:space="0" w:color="auto"/>
        <w:bottom w:val="none" w:sz="0" w:space="0" w:color="auto"/>
        <w:right w:val="none" w:sz="0" w:space="0" w:color="auto"/>
      </w:divBdr>
    </w:div>
    <w:div w:id="680740673">
      <w:bodyDiv w:val="1"/>
      <w:marLeft w:val="0"/>
      <w:marRight w:val="0"/>
      <w:marTop w:val="0"/>
      <w:marBottom w:val="0"/>
      <w:divBdr>
        <w:top w:val="none" w:sz="0" w:space="0" w:color="auto"/>
        <w:left w:val="none" w:sz="0" w:space="0" w:color="auto"/>
        <w:bottom w:val="none" w:sz="0" w:space="0" w:color="auto"/>
        <w:right w:val="none" w:sz="0" w:space="0" w:color="auto"/>
      </w:divBdr>
    </w:div>
    <w:div w:id="684133322">
      <w:bodyDiv w:val="1"/>
      <w:marLeft w:val="0"/>
      <w:marRight w:val="0"/>
      <w:marTop w:val="0"/>
      <w:marBottom w:val="0"/>
      <w:divBdr>
        <w:top w:val="none" w:sz="0" w:space="0" w:color="auto"/>
        <w:left w:val="none" w:sz="0" w:space="0" w:color="auto"/>
        <w:bottom w:val="none" w:sz="0" w:space="0" w:color="auto"/>
        <w:right w:val="none" w:sz="0" w:space="0" w:color="auto"/>
      </w:divBdr>
    </w:div>
    <w:div w:id="691882360">
      <w:bodyDiv w:val="1"/>
      <w:marLeft w:val="0"/>
      <w:marRight w:val="0"/>
      <w:marTop w:val="0"/>
      <w:marBottom w:val="0"/>
      <w:divBdr>
        <w:top w:val="none" w:sz="0" w:space="0" w:color="auto"/>
        <w:left w:val="none" w:sz="0" w:space="0" w:color="auto"/>
        <w:bottom w:val="none" w:sz="0" w:space="0" w:color="auto"/>
        <w:right w:val="none" w:sz="0" w:space="0" w:color="auto"/>
      </w:divBdr>
    </w:div>
    <w:div w:id="703409409">
      <w:bodyDiv w:val="1"/>
      <w:marLeft w:val="0"/>
      <w:marRight w:val="0"/>
      <w:marTop w:val="0"/>
      <w:marBottom w:val="0"/>
      <w:divBdr>
        <w:top w:val="none" w:sz="0" w:space="0" w:color="auto"/>
        <w:left w:val="none" w:sz="0" w:space="0" w:color="auto"/>
        <w:bottom w:val="none" w:sz="0" w:space="0" w:color="auto"/>
        <w:right w:val="none" w:sz="0" w:space="0" w:color="auto"/>
      </w:divBdr>
    </w:div>
    <w:div w:id="709302378">
      <w:bodyDiv w:val="1"/>
      <w:marLeft w:val="0"/>
      <w:marRight w:val="0"/>
      <w:marTop w:val="0"/>
      <w:marBottom w:val="0"/>
      <w:divBdr>
        <w:top w:val="none" w:sz="0" w:space="0" w:color="auto"/>
        <w:left w:val="none" w:sz="0" w:space="0" w:color="auto"/>
        <w:bottom w:val="none" w:sz="0" w:space="0" w:color="auto"/>
        <w:right w:val="none" w:sz="0" w:space="0" w:color="auto"/>
      </w:divBdr>
    </w:div>
    <w:div w:id="723992379">
      <w:bodyDiv w:val="1"/>
      <w:marLeft w:val="0"/>
      <w:marRight w:val="0"/>
      <w:marTop w:val="0"/>
      <w:marBottom w:val="0"/>
      <w:divBdr>
        <w:top w:val="none" w:sz="0" w:space="0" w:color="auto"/>
        <w:left w:val="none" w:sz="0" w:space="0" w:color="auto"/>
        <w:bottom w:val="none" w:sz="0" w:space="0" w:color="auto"/>
        <w:right w:val="none" w:sz="0" w:space="0" w:color="auto"/>
      </w:divBdr>
    </w:div>
    <w:div w:id="732462730">
      <w:bodyDiv w:val="1"/>
      <w:marLeft w:val="0"/>
      <w:marRight w:val="0"/>
      <w:marTop w:val="0"/>
      <w:marBottom w:val="0"/>
      <w:divBdr>
        <w:top w:val="none" w:sz="0" w:space="0" w:color="auto"/>
        <w:left w:val="none" w:sz="0" w:space="0" w:color="auto"/>
        <w:bottom w:val="none" w:sz="0" w:space="0" w:color="auto"/>
        <w:right w:val="none" w:sz="0" w:space="0" w:color="auto"/>
      </w:divBdr>
    </w:div>
    <w:div w:id="735393674">
      <w:bodyDiv w:val="1"/>
      <w:marLeft w:val="0"/>
      <w:marRight w:val="0"/>
      <w:marTop w:val="0"/>
      <w:marBottom w:val="0"/>
      <w:divBdr>
        <w:top w:val="none" w:sz="0" w:space="0" w:color="auto"/>
        <w:left w:val="none" w:sz="0" w:space="0" w:color="auto"/>
        <w:bottom w:val="none" w:sz="0" w:space="0" w:color="auto"/>
        <w:right w:val="none" w:sz="0" w:space="0" w:color="auto"/>
      </w:divBdr>
    </w:div>
    <w:div w:id="754396112">
      <w:bodyDiv w:val="1"/>
      <w:marLeft w:val="0"/>
      <w:marRight w:val="0"/>
      <w:marTop w:val="0"/>
      <w:marBottom w:val="0"/>
      <w:divBdr>
        <w:top w:val="none" w:sz="0" w:space="0" w:color="auto"/>
        <w:left w:val="none" w:sz="0" w:space="0" w:color="auto"/>
        <w:bottom w:val="none" w:sz="0" w:space="0" w:color="auto"/>
        <w:right w:val="none" w:sz="0" w:space="0" w:color="auto"/>
      </w:divBdr>
    </w:div>
    <w:div w:id="757024969">
      <w:bodyDiv w:val="1"/>
      <w:marLeft w:val="0"/>
      <w:marRight w:val="0"/>
      <w:marTop w:val="0"/>
      <w:marBottom w:val="0"/>
      <w:divBdr>
        <w:top w:val="none" w:sz="0" w:space="0" w:color="auto"/>
        <w:left w:val="none" w:sz="0" w:space="0" w:color="auto"/>
        <w:bottom w:val="none" w:sz="0" w:space="0" w:color="auto"/>
        <w:right w:val="none" w:sz="0" w:space="0" w:color="auto"/>
      </w:divBdr>
    </w:div>
    <w:div w:id="759066963">
      <w:bodyDiv w:val="1"/>
      <w:marLeft w:val="0"/>
      <w:marRight w:val="0"/>
      <w:marTop w:val="0"/>
      <w:marBottom w:val="0"/>
      <w:divBdr>
        <w:top w:val="none" w:sz="0" w:space="0" w:color="auto"/>
        <w:left w:val="none" w:sz="0" w:space="0" w:color="auto"/>
        <w:bottom w:val="none" w:sz="0" w:space="0" w:color="auto"/>
        <w:right w:val="none" w:sz="0" w:space="0" w:color="auto"/>
      </w:divBdr>
    </w:div>
    <w:div w:id="781148939">
      <w:bodyDiv w:val="1"/>
      <w:marLeft w:val="0"/>
      <w:marRight w:val="0"/>
      <w:marTop w:val="0"/>
      <w:marBottom w:val="0"/>
      <w:divBdr>
        <w:top w:val="none" w:sz="0" w:space="0" w:color="auto"/>
        <w:left w:val="none" w:sz="0" w:space="0" w:color="auto"/>
        <w:bottom w:val="none" w:sz="0" w:space="0" w:color="auto"/>
        <w:right w:val="none" w:sz="0" w:space="0" w:color="auto"/>
      </w:divBdr>
    </w:div>
    <w:div w:id="785925951">
      <w:bodyDiv w:val="1"/>
      <w:marLeft w:val="0"/>
      <w:marRight w:val="0"/>
      <w:marTop w:val="0"/>
      <w:marBottom w:val="0"/>
      <w:divBdr>
        <w:top w:val="none" w:sz="0" w:space="0" w:color="auto"/>
        <w:left w:val="none" w:sz="0" w:space="0" w:color="auto"/>
        <w:bottom w:val="none" w:sz="0" w:space="0" w:color="auto"/>
        <w:right w:val="none" w:sz="0" w:space="0" w:color="auto"/>
      </w:divBdr>
    </w:div>
    <w:div w:id="805046843">
      <w:bodyDiv w:val="1"/>
      <w:marLeft w:val="0"/>
      <w:marRight w:val="0"/>
      <w:marTop w:val="0"/>
      <w:marBottom w:val="0"/>
      <w:divBdr>
        <w:top w:val="none" w:sz="0" w:space="0" w:color="auto"/>
        <w:left w:val="none" w:sz="0" w:space="0" w:color="auto"/>
        <w:bottom w:val="none" w:sz="0" w:space="0" w:color="auto"/>
        <w:right w:val="none" w:sz="0" w:space="0" w:color="auto"/>
      </w:divBdr>
    </w:div>
    <w:div w:id="810368514">
      <w:bodyDiv w:val="1"/>
      <w:marLeft w:val="0"/>
      <w:marRight w:val="0"/>
      <w:marTop w:val="0"/>
      <w:marBottom w:val="0"/>
      <w:divBdr>
        <w:top w:val="none" w:sz="0" w:space="0" w:color="auto"/>
        <w:left w:val="none" w:sz="0" w:space="0" w:color="auto"/>
        <w:bottom w:val="none" w:sz="0" w:space="0" w:color="auto"/>
        <w:right w:val="none" w:sz="0" w:space="0" w:color="auto"/>
      </w:divBdr>
    </w:div>
    <w:div w:id="811169433">
      <w:bodyDiv w:val="1"/>
      <w:marLeft w:val="0"/>
      <w:marRight w:val="0"/>
      <w:marTop w:val="0"/>
      <w:marBottom w:val="0"/>
      <w:divBdr>
        <w:top w:val="none" w:sz="0" w:space="0" w:color="auto"/>
        <w:left w:val="none" w:sz="0" w:space="0" w:color="auto"/>
        <w:bottom w:val="none" w:sz="0" w:space="0" w:color="auto"/>
        <w:right w:val="none" w:sz="0" w:space="0" w:color="auto"/>
      </w:divBdr>
    </w:div>
    <w:div w:id="813762241">
      <w:bodyDiv w:val="1"/>
      <w:marLeft w:val="0"/>
      <w:marRight w:val="0"/>
      <w:marTop w:val="0"/>
      <w:marBottom w:val="0"/>
      <w:divBdr>
        <w:top w:val="none" w:sz="0" w:space="0" w:color="auto"/>
        <w:left w:val="none" w:sz="0" w:space="0" w:color="auto"/>
        <w:bottom w:val="none" w:sz="0" w:space="0" w:color="auto"/>
        <w:right w:val="none" w:sz="0" w:space="0" w:color="auto"/>
      </w:divBdr>
    </w:div>
    <w:div w:id="825786214">
      <w:bodyDiv w:val="1"/>
      <w:marLeft w:val="0"/>
      <w:marRight w:val="0"/>
      <w:marTop w:val="0"/>
      <w:marBottom w:val="0"/>
      <w:divBdr>
        <w:top w:val="none" w:sz="0" w:space="0" w:color="auto"/>
        <w:left w:val="none" w:sz="0" w:space="0" w:color="auto"/>
        <w:bottom w:val="none" w:sz="0" w:space="0" w:color="auto"/>
        <w:right w:val="none" w:sz="0" w:space="0" w:color="auto"/>
      </w:divBdr>
    </w:div>
    <w:div w:id="840898892">
      <w:bodyDiv w:val="1"/>
      <w:marLeft w:val="0"/>
      <w:marRight w:val="0"/>
      <w:marTop w:val="0"/>
      <w:marBottom w:val="0"/>
      <w:divBdr>
        <w:top w:val="none" w:sz="0" w:space="0" w:color="auto"/>
        <w:left w:val="none" w:sz="0" w:space="0" w:color="auto"/>
        <w:bottom w:val="none" w:sz="0" w:space="0" w:color="auto"/>
        <w:right w:val="none" w:sz="0" w:space="0" w:color="auto"/>
      </w:divBdr>
    </w:div>
    <w:div w:id="847987894">
      <w:bodyDiv w:val="1"/>
      <w:marLeft w:val="0"/>
      <w:marRight w:val="0"/>
      <w:marTop w:val="0"/>
      <w:marBottom w:val="0"/>
      <w:divBdr>
        <w:top w:val="none" w:sz="0" w:space="0" w:color="auto"/>
        <w:left w:val="none" w:sz="0" w:space="0" w:color="auto"/>
        <w:bottom w:val="none" w:sz="0" w:space="0" w:color="auto"/>
        <w:right w:val="none" w:sz="0" w:space="0" w:color="auto"/>
      </w:divBdr>
    </w:div>
    <w:div w:id="865362144">
      <w:bodyDiv w:val="1"/>
      <w:marLeft w:val="0"/>
      <w:marRight w:val="0"/>
      <w:marTop w:val="0"/>
      <w:marBottom w:val="0"/>
      <w:divBdr>
        <w:top w:val="none" w:sz="0" w:space="0" w:color="auto"/>
        <w:left w:val="none" w:sz="0" w:space="0" w:color="auto"/>
        <w:bottom w:val="none" w:sz="0" w:space="0" w:color="auto"/>
        <w:right w:val="none" w:sz="0" w:space="0" w:color="auto"/>
      </w:divBdr>
    </w:div>
    <w:div w:id="866523059">
      <w:bodyDiv w:val="1"/>
      <w:marLeft w:val="0"/>
      <w:marRight w:val="0"/>
      <w:marTop w:val="0"/>
      <w:marBottom w:val="0"/>
      <w:divBdr>
        <w:top w:val="none" w:sz="0" w:space="0" w:color="auto"/>
        <w:left w:val="none" w:sz="0" w:space="0" w:color="auto"/>
        <w:bottom w:val="none" w:sz="0" w:space="0" w:color="auto"/>
        <w:right w:val="none" w:sz="0" w:space="0" w:color="auto"/>
      </w:divBdr>
    </w:div>
    <w:div w:id="874121892">
      <w:bodyDiv w:val="1"/>
      <w:marLeft w:val="0"/>
      <w:marRight w:val="0"/>
      <w:marTop w:val="0"/>
      <w:marBottom w:val="0"/>
      <w:divBdr>
        <w:top w:val="none" w:sz="0" w:space="0" w:color="auto"/>
        <w:left w:val="none" w:sz="0" w:space="0" w:color="auto"/>
        <w:bottom w:val="none" w:sz="0" w:space="0" w:color="auto"/>
        <w:right w:val="none" w:sz="0" w:space="0" w:color="auto"/>
      </w:divBdr>
    </w:div>
    <w:div w:id="886180985">
      <w:bodyDiv w:val="1"/>
      <w:marLeft w:val="0"/>
      <w:marRight w:val="0"/>
      <w:marTop w:val="0"/>
      <w:marBottom w:val="0"/>
      <w:divBdr>
        <w:top w:val="none" w:sz="0" w:space="0" w:color="auto"/>
        <w:left w:val="none" w:sz="0" w:space="0" w:color="auto"/>
        <w:bottom w:val="none" w:sz="0" w:space="0" w:color="auto"/>
        <w:right w:val="none" w:sz="0" w:space="0" w:color="auto"/>
      </w:divBdr>
    </w:div>
    <w:div w:id="888760362">
      <w:bodyDiv w:val="1"/>
      <w:marLeft w:val="0"/>
      <w:marRight w:val="0"/>
      <w:marTop w:val="0"/>
      <w:marBottom w:val="0"/>
      <w:divBdr>
        <w:top w:val="none" w:sz="0" w:space="0" w:color="auto"/>
        <w:left w:val="none" w:sz="0" w:space="0" w:color="auto"/>
        <w:bottom w:val="none" w:sz="0" w:space="0" w:color="auto"/>
        <w:right w:val="none" w:sz="0" w:space="0" w:color="auto"/>
      </w:divBdr>
    </w:div>
    <w:div w:id="892080143">
      <w:bodyDiv w:val="1"/>
      <w:marLeft w:val="0"/>
      <w:marRight w:val="0"/>
      <w:marTop w:val="0"/>
      <w:marBottom w:val="0"/>
      <w:divBdr>
        <w:top w:val="none" w:sz="0" w:space="0" w:color="auto"/>
        <w:left w:val="none" w:sz="0" w:space="0" w:color="auto"/>
        <w:bottom w:val="none" w:sz="0" w:space="0" w:color="auto"/>
        <w:right w:val="none" w:sz="0" w:space="0" w:color="auto"/>
      </w:divBdr>
    </w:div>
    <w:div w:id="900215242">
      <w:bodyDiv w:val="1"/>
      <w:marLeft w:val="0"/>
      <w:marRight w:val="0"/>
      <w:marTop w:val="0"/>
      <w:marBottom w:val="0"/>
      <w:divBdr>
        <w:top w:val="none" w:sz="0" w:space="0" w:color="auto"/>
        <w:left w:val="none" w:sz="0" w:space="0" w:color="auto"/>
        <w:bottom w:val="none" w:sz="0" w:space="0" w:color="auto"/>
        <w:right w:val="none" w:sz="0" w:space="0" w:color="auto"/>
      </w:divBdr>
    </w:div>
    <w:div w:id="908275149">
      <w:bodyDiv w:val="1"/>
      <w:marLeft w:val="0"/>
      <w:marRight w:val="0"/>
      <w:marTop w:val="0"/>
      <w:marBottom w:val="0"/>
      <w:divBdr>
        <w:top w:val="none" w:sz="0" w:space="0" w:color="auto"/>
        <w:left w:val="none" w:sz="0" w:space="0" w:color="auto"/>
        <w:bottom w:val="none" w:sz="0" w:space="0" w:color="auto"/>
        <w:right w:val="none" w:sz="0" w:space="0" w:color="auto"/>
      </w:divBdr>
    </w:div>
    <w:div w:id="909077302">
      <w:bodyDiv w:val="1"/>
      <w:marLeft w:val="0"/>
      <w:marRight w:val="0"/>
      <w:marTop w:val="0"/>
      <w:marBottom w:val="0"/>
      <w:divBdr>
        <w:top w:val="none" w:sz="0" w:space="0" w:color="auto"/>
        <w:left w:val="none" w:sz="0" w:space="0" w:color="auto"/>
        <w:bottom w:val="none" w:sz="0" w:space="0" w:color="auto"/>
        <w:right w:val="none" w:sz="0" w:space="0" w:color="auto"/>
      </w:divBdr>
    </w:div>
    <w:div w:id="911625156">
      <w:bodyDiv w:val="1"/>
      <w:marLeft w:val="0"/>
      <w:marRight w:val="0"/>
      <w:marTop w:val="0"/>
      <w:marBottom w:val="0"/>
      <w:divBdr>
        <w:top w:val="none" w:sz="0" w:space="0" w:color="auto"/>
        <w:left w:val="none" w:sz="0" w:space="0" w:color="auto"/>
        <w:bottom w:val="none" w:sz="0" w:space="0" w:color="auto"/>
        <w:right w:val="none" w:sz="0" w:space="0" w:color="auto"/>
      </w:divBdr>
    </w:div>
    <w:div w:id="916672950">
      <w:bodyDiv w:val="1"/>
      <w:marLeft w:val="0"/>
      <w:marRight w:val="0"/>
      <w:marTop w:val="0"/>
      <w:marBottom w:val="0"/>
      <w:divBdr>
        <w:top w:val="none" w:sz="0" w:space="0" w:color="auto"/>
        <w:left w:val="none" w:sz="0" w:space="0" w:color="auto"/>
        <w:bottom w:val="none" w:sz="0" w:space="0" w:color="auto"/>
        <w:right w:val="none" w:sz="0" w:space="0" w:color="auto"/>
      </w:divBdr>
    </w:div>
    <w:div w:id="922959698">
      <w:bodyDiv w:val="1"/>
      <w:marLeft w:val="0"/>
      <w:marRight w:val="0"/>
      <w:marTop w:val="0"/>
      <w:marBottom w:val="0"/>
      <w:divBdr>
        <w:top w:val="none" w:sz="0" w:space="0" w:color="auto"/>
        <w:left w:val="none" w:sz="0" w:space="0" w:color="auto"/>
        <w:bottom w:val="none" w:sz="0" w:space="0" w:color="auto"/>
        <w:right w:val="none" w:sz="0" w:space="0" w:color="auto"/>
      </w:divBdr>
    </w:div>
    <w:div w:id="948703919">
      <w:bodyDiv w:val="1"/>
      <w:marLeft w:val="0"/>
      <w:marRight w:val="0"/>
      <w:marTop w:val="0"/>
      <w:marBottom w:val="0"/>
      <w:divBdr>
        <w:top w:val="none" w:sz="0" w:space="0" w:color="auto"/>
        <w:left w:val="none" w:sz="0" w:space="0" w:color="auto"/>
        <w:bottom w:val="none" w:sz="0" w:space="0" w:color="auto"/>
        <w:right w:val="none" w:sz="0" w:space="0" w:color="auto"/>
      </w:divBdr>
    </w:div>
    <w:div w:id="969479740">
      <w:bodyDiv w:val="1"/>
      <w:marLeft w:val="0"/>
      <w:marRight w:val="0"/>
      <w:marTop w:val="0"/>
      <w:marBottom w:val="0"/>
      <w:divBdr>
        <w:top w:val="none" w:sz="0" w:space="0" w:color="auto"/>
        <w:left w:val="none" w:sz="0" w:space="0" w:color="auto"/>
        <w:bottom w:val="none" w:sz="0" w:space="0" w:color="auto"/>
        <w:right w:val="none" w:sz="0" w:space="0" w:color="auto"/>
      </w:divBdr>
    </w:div>
    <w:div w:id="969821290">
      <w:bodyDiv w:val="1"/>
      <w:marLeft w:val="0"/>
      <w:marRight w:val="0"/>
      <w:marTop w:val="0"/>
      <w:marBottom w:val="0"/>
      <w:divBdr>
        <w:top w:val="none" w:sz="0" w:space="0" w:color="auto"/>
        <w:left w:val="none" w:sz="0" w:space="0" w:color="auto"/>
        <w:bottom w:val="none" w:sz="0" w:space="0" w:color="auto"/>
        <w:right w:val="none" w:sz="0" w:space="0" w:color="auto"/>
      </w:divBdr>
    </w:div>
    <w:div w:id="973172900">
      <w:bodyDiv w:val="1"/>
      <w:marLeft w:val="0"/>
      <w:marRight w:val="0"/>
      <w:marTop w:val="0"/>
      <w:marBottom w:val="0"/>
      <w:divBdr>
        <w:top w:val="none" w:sz="0" w:space="0" w:color="auto"/>
        <w:left w:val="none" w:sz="0" w:space="0" w:color="auto"/>
        <w:bottom w:val="none" w:sz="0" w:space="0" w:color="auto"/>
        <w:right w:val="none" w:sz="0" w:space="0" w:color="auto"/>
      </w:divBdr>
    </w:div>
    <w:div w:id="991645087">
      <w:bodyDiv w:val="1"/>
      <w:marLeft w:val="0"/>
      <w:marRight w:val="0"/>
      <w:marTop w:val="0"/>
      <w:marBottom w:val="0"/>
      <w:divBdr>
        <w:top w:val="none" w:sz="0" w:space="0" w:color="auto"/>
        <w:left w:val="none" w:sz="0" w:space="0" w:color="auto"/>
        <w:bottom w:val="none" w:sz="0" w:space="0" w:color="auto"/>
        <w:right w:val="none" w:sz="0" w:space="0" w:color="auto"/>
      </w:divBdr>
    </w:div>
    <w:div w:id="1008755917">
      <w:bodyDiv w:val="1"/>
      <w:marLeft w:val="0"/>
      <w:marRight w:val="0"/>
      <w:marTop w:val="0"/>
      <w:marBottom w:val="0"/>
      <w:divBdr>
        <w:top w:val="none" w:sz="0" w:space="0" w:color="auto"/>
        <w:left w:val="none" w:sz="0" w:space="0" w:color="auto"/>
        <w:bottom w:val="none" w:sz="0" w:space="0" w:color="auto"/>
        <w:right w:val="none" w:sz="0" w:space="0" w:color="auto"/>
      </w:divBdr>
    </w:div>
    <w:div w:id="1015034043">
      <w:bodyDiv w:val="1"/>
      <w:marLeft w:val="0"/>
      <w:marRight w:val="0"/>
      <w:marTop w:val="0"/>
      <w:marBottom w:val="0"/>
      <w:divBdr>
        <w:top w:val="none" w:sz="0" w:space="0" w:color="auto"/>
        <w:left w:val="none" w:sz="0" w:space="0" w:color="auto"/>
        <w:bottom w:val="none" w:sz="0" w:space="0" w:color="auto"/>
        <w:right w:val="none" w:sz="0" w:space="0" w:color="auto"/>
      </w:divBdr>
    </w:div>
    <w:div w:id="1023937374">
      <w:bodyDiv w:val="1"/>
      <w:marLeft w:val="0"/>
      <w:marRight w:val="0"/>
      <w:marTop w:val="0"/>
      <w:marBottom w:val="0"/>
      <w:divBdr>
        <w:top w:val="none" w:sz="0" w:space="0" w:color="auto"/>
        <w:left w:val="none" w:sz="0" w:space="0" w:color="auto"/>
        <w:bottom w:val="none" w:sz="0" w:space="0" w:color="auto"/>
        <w:right w:val="none" w:sz="0" w:space="0" w:color="auto"/>
      </w:divBdr>
    </w:div>
    <w:div w:id="1036127157">
      <w:bodyDiv w:val="1"/>
      <w:marLeft w:val="0"/>
      <w:marRight w:val="0"/>
      <w:marTop w:val="0"/>
      <w:marBottom w:val="0"/>
      <w:divBdr>
        <w:top w:val="none" w:sz="0" w:space="0" w:color="auto"/>
        <w:left w:val="none" w:sz="0" w:space="0" w:color="auto"/>
        <w:bottom w:val="none" w:sz="0" w:space="0" w:color="auto"/>
        <w:right w:val="none" w:sz="0" w:space="0" w:color="auto"/>
      </w:divBdr>
    </w:div>
    <w:div w:id="1044215582">
      <w:bodyDiv w:val="1"/>
      <w:marLeft w:val="0"/>
      <w:marRight w:val="0"/>
      <w:marTop w:val="0"/>
      <w:marBottom w:val="0"/>
      <w:divBdr>
        <w:top w:val="none" w:sz="0" w:space="0" w:color="auto"/>
        <w:left w:val="none" w:sz="0" w:space="0" w:color="auto"/>
        <w:bottom w:val="none" w:sz="0" w:space="0" w:color="auto"/>
        <w:right w:val="none" w:sz="0" w:space="0" w:color="auto"/>
      </w:divBdr>
    </w:div>
    <w:div w:id="1046488111">
      <w:bodyDiv w:val="1"/>
      <w:marLeft w:val="0"/>
      <w:marRight w:val="0"/>
      <w:marTop w:val="0"/>
      <w:marBottom w:val="0"/>
      <w:divBdr>
        <w:top w:val="none" w:sz="0" w:space="0" w:color="auto"/>
        <w:left w:val="none" w:sz="0" w:space="0" w:color="auto"/>
        <w:bottom w:val="none" w:sz="0" w:space="0" w:color="auto"/>
        <w:right w:val="none" w:sz="0" w:space="0" w:color="auto"/>
      </w:divBdr>
    </w:div>
    <w:div w:id="1053581951">
      <w:bodyDiv w:val="1"/>
      <w:marLeft w:val="0"/>
      <w:marRight w:val="0"/>
      <w:marTop w:val="0"/>
      <w:marBottom w:val="0"/>
      <w:divBdr>
        <w:top w:val="none" w:sz="0" w:space="0" w:color="auto"/>
        <w:left w:val="none" w:sz="0" w:space="0" w:color="auto"/>
        <w:bottom w:val="none" w:sz="0" w:space="0" w:color="auto"/>
        <w:right w:val="none" w:sz="0" w:space="0" w:color="auto"/>
      </w:divBdr>
    </w:div>
    <w:div w:id="1056515058">
      <w:bodyDiv w:val="1"/>
      <w:marLeft w:val="0"/>
      <w:marRight w:val="0"/>
      <w:marTop w:val="0"/>
      <w:marBottom w:val="0"/>
      <w:divBdr>
        <w:top w:val="none" w:sz="0" w:space="0" w:color="auto"/>
        <w:left w:val="none" w:sz="0" w:space="0" w:color="auto"/>
        <w:bottom w:val="none" w:sz="0" w:space="0" w:color="auto"/>
        <w:right w:val="none" w:sz="0" w:space="0" w:color="auto"/>
      </w:divBdr>
    </w:div>
    <w:div w:id="1076630565">
      <w:bodyDiv w:val="1"/>
      <w:marLeft w:val="0"/>
      <w:marRight w:val="0"/>
      <w:marTop w:val="0"/>
      <w:marBottom w:val="0"/>
      <w:divBdr>
        <w:top w:val="none" w:sz="0" w:space="0" w:color="auto"/>
        <w:left w:val="none" w:sz="0" w:space="0" w:color="auto"/>
        <w:bottom w:val="none" w:sz="0" w:space="0" w:color="auto"/>
        <w:right w:val="none" w:sz="0" w:space="0" w:color="auto"/>
      </w:divBdr>
    </w:div>
    <w:div w:id="1084104440">
      <w:bodyDiv w:val="1"/>
      <w:marLeft w:val="0"/>
      <w:marRight w:val="0"/>
      <w:marTop w:val="0"/>
      <w:marBottom w:val="0"/>
      <w:divBdr>
        <w:top w:val="none" w:sz="0" w:space="0" w:color="auto"/>
        <w:left w:val="none" w:sz="0" w:space="0" w:color="auto"/>
        <w:bottom w:val="none" w:sz="0" w:space="0" w:color="auto"/>
        <w:right w:val="none" w:sz="0" w:space="0" w:color="auto"/>
      </w:divBdr>
    </w:div>
    <w:div w:id="1093861791">
      <w:bodyDiv w:val="1"/>
      <w:marLeft w:val="0"/>
      <w:marRight w:val="0"/>
      <w:marTop w:val="0"/>
      <w:marBottom w:val="0"/>
      <w:divBdr>
        <w:top w:val="none" w:sz="0" w:space="0" w:color="auto"/>
        <w:left w:val="none" w:sz="0" w:space="0" w:color="auto"/>
        <w:bottom w:val="none" w:sz="0" w:space="0" w:color="auto"/>
        <w:right w:val="none" w:sz="0" w:space="0" w:color="auto"/>
      </w:divBdr>
    </w:div>
    <w:div w:id="1106658974">
      <w:bodyDiv w:val="1"/>
      <w:marLeft w:val="0"/>
      <w:marRight w:val="0"/>
      <w:marTop w:val="0"/>
      <w:marBottom w:val="0"/>
      <w:divBdr>
        <w:top w:val="none" w:sz="0" w:space="0" w:color="auto"/>
        <w:left w:val="none" w:sz="0" w:space="0" w:color="auto"/>
        <w:bottom w:val="none" w:sz="0" w:space="0" w:color="auto"/>
        <w:right w:val="none" w:sz="0" w:space="0" w:color="auto"/>
      </w:divBdr>
    </w:div>
    <w:div w:id="1180895149">
      <w:bodyDiv w:val="1"/>
      <w:marLeft w:val="0"/>
      <w:marRight w:val="0"/>
      <w:marTop w:val="0"/>
      <w:marBottom w:val="0"/>
      <w:divBdr>
        <w:top w:val="none" w:sz="0" w:space="0" w:color="auto"/>
        <w:left w:val="none" w:sz="0" w:space="0" w:color="auto"/>
        <w:bottom w:val="none" w:sz="0" w:space="0" w:color="auto"/>
        <w:right w:val="none" w:sz="0" w:space="0" w:color="auto"/>
      </w:divBdr>
    </w:div>
    <w:div w:id="1181436468">
      <w:bodyDiv w:val="1"/>
      <w:marLeft w:val="0"/>
      <w:marRight w:val="0"/>
      <w:marTop w:val="0"/>
      <w:marBottom w:val="0"/>
      <w:divBdr>
        <w:top w:val="none" w:sz="0" w:space="0" w:color="auto"/>
        <w:left w:val="none" w:sz="0" w:space="0" w:color="auto"/>
        <w:bottom w:val="none" w:sz="0" w:space="0" w:color="auto"/>
        <w:right w:val="none" w:sz="0" w:space="0" w:color="auto"/>
      </w:divBdr>
    </w:div>
    <w:div w:id="1188328786">
      <w:bodyDiv w:val="1"/>
      <w:marLeft w:val="0"/>
      <w:marRight w:val="0"/>
      <w:marTop w:val="0"/>
      <w:marBottom w:val="0"/>
      <w:divBdr>
        <w:top w:val="none" w:sz="0" w:space="0" w:color="auto"/>
        <w:left w:val="none" w:sz="0" w:space="0" w:color="auto"/>
        <w:bottom w:val="none" w:sz="0" w:space="0" w:color="auto"/>
        <w:right w:val="none" w:sz="0" w:space="0" w:color="auto"/>
      </w:divBdr>
    </w:div>
    <w:div w:id="1203399654">
      <w:bodyDiv w:val="1"/>
      <w:marLeft w:val="0"/>
      <w:marRight w:val="0"/>
      <w:marTop w:val="0"/>
      <w:marBottom w:val="0"/>
      <w:divBdr>
        <w:top w:val="none" w:sz="0" w:space="0" w:color="auto"/>
        <w:left w:val="none" w:sz="0" w:space="0" w:color="auto"/>
        <w:bottom w:val="none" w:sz="0" w:space="0" w:color="auto"/>
        <w:right w:val="none" w:sz="0" w:space="0" w:color="auto"/>
      </w:divBdr>
    </w:div>
    <w:div w:id="1209875708">
      <w:bodyDiv w:val="1"/>
      <w:marLeft w:val="0"/>
      <w:marRight w:val="0"/>
      <w:marTop w:val="0"/>
      <w:marBottom w:val="0"/>
      <w:divBdr>
        <w:top w:val="none" w:sz="0" w:space="0" w:color="auto"/>
        <w:left w:val="none" w:sz="0" w:space="0" w:color="auto"/>
        <w:bottom w:val="none" w:sz="0" w:space="0" w:color="auto"/>
        <w:right w:val="none" w:sz="0" w:space="0" w:color="auto"/>
      </w:divBdr>
    </w:div>
    <w:div w:id="1209999396">
      <w:bodyDiv w:val="1"/>
      <w:marLeft w:val="0"/>
      <w:marRight w:val="0"/>
      <w:marTop w:val="0"/>
      <w:marBottom w:val="0"/>
      <w:divBdr>
        <w:top w:val="none" w:sz="0" w:space="0" w:color="auto"/>
        <w:left w:val="none" w:sz="0" w:space="0" w:color="auto"/>
        <w:bottom w:val="none" w:sz="0" w:space="0" w:color="auto"/>
        <w:right w:val="none" w:sz="0" w:space="0" w:color="auto"/>
      </w:divBdr>
    </w:div>
    <w:div w:id="1215235732">
      <w:bodyDiv w:val="1"/>
      <w:marLeft w:val="0"/>
      <w:marRight w:val="0"/>
      <w:marTop w:val="0"/>
      <w:marBottom w:val="0"/>
      <w:divBdr>
        <w:top w:val="none" w:sz="0" w:space="0" w:color="auto"/>
        <w:left w:val="none" w:sz="0" w:space="0" w:color="auto"/>
        <w:bottom w:val="none" w:sz="0" w:space="0" w:color="auto"/>
        <w:right w:val="none" w:sz="0" w:space="0" w:color="auto"/>
      </w:divBdr>
    </w:div>
    <w:div w:id="1240021454">
      <w:bodyDiv w:val="1"/>
      <w:marLeft w:val="0"/>
      <w:marRight w:val="0"/>
      <w:marTop w:val="0"/>
      <w:marBottom w:val="0"/>
      <w:divBdr>
        <w:top w:val="none" w:sz="0" w:space="0" w:color="auto"/>
        <w:left w:val="none" w:sz="0" w:space="0" w:color="auto"/>
        <w:bottom w:val="none" w:sz="0" w:space="0" w:color="auto"/>
        <w:right w:val="none" w:sz="0" w:space="0" w:color="auto"/>
      </w:divBdr>
    </w:div>
    <w:div w:id="1243180096">
      <w:bodyDiv w:val="1"/>
      <w:marLeft w:val="0"/>
      <w:marRight w:val="0"/>
      <w:marTop w:val="0"/>
      <w:marBottom w:val="0"/>
      <w:divBdr>
        <w:top w:val="none" w:sz="0" w:space="0" w:color="auto"/>
        <w:left w:val="none" w:sz="0" w:space="0" w:color="auto"/>
        <w:bottom w:val="none" w:sz="0" w:space="0" w:color="auto"/>
        <w:right w:val="none" w:sz="0" w:space="0" w:color="auto"/>
      </w:divBdr>
    </w:div>
    <w:div w:id="1255671375">
      <w:bodyDiv w:val="1"/>
      <w:marLeft w:val="0"/>
      <w:marRight w:val="0"/>
      <w:marTop w:val="0"/>
      <w:marBottom w:val="0"/>
      <w:divBdr>
        <w:top w:val="none" w:sz="0" w:space="0" w:color="auto"/>
        <w:left w:val="none" w:sz="0" w:space="0" w:color="auto"/>
        <w:bottom w:val="none" w:sz="0" w:space="0" w:color="auto"/>
        <w:right w:val="none" w:sz="0" w:space="0" w:color="auto"/>
      </w:divBdr>
    </w:div>
    <w:div w:id="1268536587">
      <w:bodyDiv w:val="1"/>
      <w:marLeft w:val="0"/>
      <w:marRight w:val="0"/>
      <w:marTop w:val="0"/>
      <w:marBottom w:val="0"/>
      <w:divBdr>
        <w:top w:val="none" w:sz="0" w:space="0" w:color="auto"/>
        <w:left w:val="none" w:sz="0" w:space="0" w:color="auto"/>
        <w:bottom w:val="none" w:sz="0" w:space="0" w:color="auto"/>
        <w:right w:val="none" w:sz="0" w:space="0" w:color="auto"/>
      </w:divBdr>
    </w:div>
    <w:div w:id="1281645950">
      <w:bodyDiv w:val="1"/>
      <w:marLeft w:val="0"/>
      <w:marRight w:val="0"/>
      <w:marTop w:val="0"/>
      <w:marBottom w:val="0"/>
      <w:divBdr>
        <w:top w:val="none" w:sz="0" w:space="0" w:color="auto"/>
        <w:left w:val="none" w:sz="0" w:space="0" w:color="auto"/>
        <w:bottom w:val="none" w:sz="0" w:space="0" w:color="auto"/>
        <w:right w:val="none" w:sz="0" w:space="0" w:color="auto"/>
      </w:divBdr>
    </w:div>
    <w:div w:id="1291742351">
      <w:bodyDiv w:val="1"/>
      <w:marLeft w:val="0"/>
      <w:marRight w:val="0"/>
      <w:marTop w:val="0"/>
      <w:marBottom w:val="0"/>
      <w:divBdr>
        <w:top w:val="none" w:sz="0" w:space="0" w:color="auto"/>
        <w:left w:val="none" w:sz="0" w:space="0" w:color="auto"/>
        <w:bottom w:val="none" w:sz="0" w:space="0" w:color="auto"/>
        <w:right w:val="none" w:sz="0" w:space="0" w:color="auto"/>
      </w:divBdr>
    </w:div>
    <w:div w:id="1291744278">
      <w:bodyDiv w:val="1"/>
      <w:marLeft w:val="0"/>
      <w:marRight w:val="0"/>
      <w:marTop w:val="0"/>
      <w:marBottom w:val="0"/>
      <w:divBdr>
        <w:top w:val="none" w:sz="0" w:space="0" w:color="auto"/>
        <w:left w:val="none" w:sz="0" w:space="0" w:color="auto"/>
        <w:bottom w:val="none" w:sz="0" w:space="0" w:color="auto"/>
        <w:right w:val="none" w:sz="0" w:space="0" w:color="auto"/>
      </w:divBdr>
    </w:div>
    <w:div w:id="1298222370">
      <w:bodyDiv w:val="1"/>
      <w:marLeft w:val="0"/>
      <w:marRight w:val="0"/>
      <w:marTop w:val="0"/>
      <w:marBottom w:val="0"/>
      <w:divBdr>
        <w:top w:val="none" w:sz="0" w:space="0" w:color="auto"/>
        <w:left w:val="none" w:sz="0" w:space="0" w:color="auto"/>
        <w:bottom w:val="none" w:sz="0" w:space="0" w:color="auto"/>
        <w:right w:val="none" w:sz="0" w:space="0" w:color="auto"/>
      </w:divBdr>
    </w:div>
    <w:div w:id="1320382104">
      <w:bodyDiv w:val="1"/>
      <w:marLeft w:val="0"/>
      <w:marRight w:val="0"/>
      <w:marTop w:val="0"/>
      <w:marBottom w:val="0"/>
      <w:divBdr>
        <w:top w:val="none" w:sz="0" w:space="0" w:color="auto"/>
        <w:left w:val="none" w:sz="0" w:space="0" w:color="auto"/>
        <w:bottom w:val="none" w:sz="0" w:space="0" w:color="auto"/>
        <w:right w:val="none" w:sz="0" w:space="0" w:color="auto"/>
      </w:divBdr>
    </w:div>
    <w:div w:id="1327171002">
      <w:bodyDiv w:val="1"/>
      <w:marLeft w:val="0"/>
      <w:marRight w:val="0"/>
      <w:marTop w:val="0"/>
      <w:marBottom w:val="0"/>
      <w:divBdr>
        <w:top w:val="none" w:sz="0" w:space="0" w:color="auto"/>
        <w:left w:val="none" w:sz="0" w:space="0" w:color="auto"/>
        <w:bottom w:val="none" w:sz="0" w:space="0" w:color="auto"/>
        <w:right w:val="none" w:sz="0" w:space="0" w:color="auto"/>
      </w:divBdr>
    </w:div>
    <w:div w:id="1337657093">
      <w:bodyDiv w:val="1"/>
      <w:marLeft w:val="0"/>
      <w:marRight w:val="0"/>
      <w:marTop w:val="0"/>
      <w:marBottom w:val="0"/>
      <w:divBdr>
        <w:top w:val="none" w:sz="0" w:space="0" w:color="auto"/>
        <w:left w:val="none" w:sz="0" w:space="0" w:color="auto"/>
        <w:bottom w:val="none" w:sz="0" w:space="0" w:color="auto"/>
        <w:right w:val="none" w:sz="0" w:space="0" w:color="auto"/>
      </w:divBdr>
    </w:div>
    <w:div w:id="1344671927">
      <w:bodyDiv w:val="1"/>
      <w:marLeft w:val="0"/>
      <w:marRight w:val="0"/>
      <w:marTop w:val="0"/>
      <w:marBottom w:val="0"/>
      <w:divBdr>
        <w:top w:val="none" w:sz="0" w:space="0" w:color="auto"/>
        <w:left w:val="none" w:sz="0" w:space="0" w:color="auto"/>
        <w:bottom w:val="none" w:sz="0" w:space="0" w:color="auto"/>
        <w:right w:val="none" w:sz="0" w:space="0" w:color="auto"/>
      </w:divBdr>
    </w:div>
    <w:div w:id="1373572941">
      <w:bodyDiv w:val="1"/>
      <w:marLeft w:val="0"/>
      <w:marRight w:val="0"/>
      <w:marTop w:val="0"/>
      <w:marBottom w:val="0"/>
      <w:divBdr>
        <w:top w:val="none" w:sz="0" w:space="0" w:color="auto"/>
        <w:left w:val="none" w:sz="0" w:space="0" w:color="auto"/>
        <w:bottom w:val="none" w:sz="0" w:space="0" w:color="auto"/>
        <w:right w:val="none" w:sz="0" w:space="0" w:color="auto"/>
      </w:divBdr>
    </w:div>
    <w:div w:id="1374423787">
      <w:bodyDiv w:val="1"/>
      <w:marLeft w:val="0"/>
      <w:marRight w:val="0"/>
      <w:marTop w:val="0"/>
      <w:marBottom w:val="0"/>
      <w:divBdr>
        <w:top w:val="none" w:sz="0" w:space="0" w:color="auto"/>
        <w:left w:val="none" w:sz="0" w:space="0" w:color="auto"/>
        <w:bottom w:val="none" w:sz="0" w:space="0" w:color="auto"/>
        <w:right w:val="none" w:sz="0" w:space="0" w:color="auto"/>
      </w:divBdr>
    </w:div>
    <w:div w:id="1397587448">
      <w:bodyDiv w:val="1"/>
      <w:marLeft w:val="0"/>
      <w:marRight w:val="0"/>
      <w:marTop w:val="0"/>
      <w:marBottom w:val="0"/>
      <w:divBdr>
        <w:top w:val="none" w:sz="0" w:space="0" w:color="auto"/>
        <w:left w:val="none" w:sz="0" w:space="0" w:color="auto"/>
        <w:bottom w:val="none" w:sz="0" w:space="0" w:color="auto"/>
        <w:right w:val="none" w:sz="0" w:space="0" w:color="auto"/>
      </w:divBdr>
    </w:div>
    <w:div w:id="1408726646">
      <w:bodyDiv w:val="1"/>
      <w:marLeft w:val="0"/>
      <w:marRight w:val="0"/>
      <w:marTop w:val="0"/>
      <w:marBottom w:val="0"/>
      <w:divBdr>
        <w:top w:val="none" w:sz="0" w:space="0" w:color="auto"/>
        <w:left w:val="none" w:sz="0" w:space="0" w:color="auto"/>
        <w:bottom w:val="none" w:sz="0" w:space="0" w:color="auto"/>
        <w:right w:val="none" w:sz="0" w:space="0" w:color="auto"/>
      </w:divBdr>
    </w:div>
    <w:div w:id="1432117480">
      <w:bodyDiv w:val="1"/>
      <w:marLeft w:val="0"/>
      <w:marRight w:val="0"/>
      <w:marTop w:val="0"/>
      <w:marBottom w:val="0"/>
      <w:divBdr>
        <w:top w:val="none" w:sz="0" w:space="0" w:color="auto"/>
        <w:left w:val="none" w:sz="0" w:space="0" w:color="auto"/>
        <w:bottom w:val="none" w:sz="0" w:space="0" w:color="auto"/>
        <w:right w:val="none" w:sz="0" w:space="0" w:color="auto"/>
      </w:divBdr>
    </w:div>
    <w:div w:id="1436487132">
      <w:bodyDiv w:val="1"/>
      <w:marLeft w:val="0"/>
      <w:marRight w:val="0"/>
      <w:marTop w:val="0"/>
      <w:marBottom w:val="0"/>
      <w:divBdr>
        <w:top w:val="none" w:sz="0" w:space="0" w:color="auto"/>
        <w:left w:val="none" w:sz="0" w:space="0" w:color="auto"/>
        <w:bottom w:val="none" w:sz="0" w:space="0" w:color="auto"/>
        <w:right w:val="none" w:sz="0" w:space="0" w:color="auto"/>
      </w:divBdr>
    </w:div>
    <w:div w:id="1445612833">
      <w:bodyDiv w:val="1"/>
      <w:marLeft w:val="0"/>
      <w:marRight w:val="0"/>
      <w:marTop w:val="0"/>
      <w:marBottom w:val="0"/>
      <w:divBdr>
        <w:top w:val="none" w:sz="0" w:space="0" w:color="auto"/>
        <w:left w:val="none" w:sz="0" w:space="0" w:color="auto"/>
        <w:bottom w:val="none" w:sz="0" w:space="0" w:color="auto"/>
        <w:right w:val="none" w:sz="0" w:space="0" w:color="auto"/>
      </w:divBdr>
    </w:div>
    <w:div w:id="1448695677">
      <w:bodyDiv w:val="1"/>
      <w:marLeft w:val="0"/>
      <w:marRight w:val="0"/>
      <w:marTop w:val="0"/>
      <w:marBottom w:val="0"/>
      <w:divBdr>
        <w:top w:val="none" w:sz="0" w:space="0" w:color="auto"/>
        <w:left w:val="none" w:sz="0" w:space="0" w:color="auto"/>
        <w:bottom w:val="none" w:sz="0" w:space="0" w:color="auto"/>
        <w:right w:val="none" w:sz="0" w:space="0" w:color="auto"/>
      </w:divBdr>
    </w:div>
    <w:div w:id="1451827282">
      <w:bodyDiv w:val="1"/>
      <w:marLeft w:val="0"/>
      <w:marRight w:val="0"/>
      <w:marTop w:val="0"/>
      <w:marBottom w:val="0"/>
      <w:divBdr>
        <w:top w:val="none" w:sz="0" w:space="0" w:color="auto"/>
        <w:left w:val="none" w:sz="0" w:space="0" w:color="auto"/>
        <w:bottom w:val="none" w:sz="0" w:space="0" w:color="auto"/>
        <w:right w:val="none" w:sz="0" w:space="0" w:color="auto"/>
      </w:divBdr>
    </w:div>
    <w:div w:id="1452898445">
      <w:bodyDiv w:val="1"/>
      <w:marLeft w:val="0"/>
      <w:marRight w:val="0"/>
      <w:marTop w:val="0"/>
      <w:marBottom w:val="0"/>
      <w:divBdr>
        <w:top w:val="none" w:sz="0" w:space="0" w:color="auto"/>
        <w:left w:val="none" w:sz="0" w:space="0" w:color="auto"/>
        <w:bottom w:val="none" w:sz="0" w:space="0" w:color="auto"/>
        <w:right w:val="none" w:sz="0" w:space="0" w:color="auto"/>
      </w:divBdr>
    </w:div>
    <w:div w:id="1462840928">
      <w:bodyDiv w:val="1"/>
      <w:marLeft w:val="0"/>
      <w:marRight w:val="0"/>
      <w:marTop w:val="0"/>
      <w:marBottom w:val="0"/>
      <w:divBdr>
        <w:top w:val="none" w:sz="0" w:space="0" w:color="auto"/>
        <w:left w:val="none" w:sz="0" w:space="0" w:color="auto"/>
        <w:bottom w:val="none" w:sz="0" w:space="0" w:color="auto"/>
        <w:right w:val="none" w:sz="0" w:space="0" w:color="auto"/>
      </w:divBdr>
    </w:div>
    <w:div w:id="1465275993">
      <w:bodyDiv w:val="1"/>
      <w:marLeft w:val="0"/>
      <w:marRight w:val="0"/>
      <w:marTop w:val="0"/>
      <w:marBottom w:val="0"/>
      <w:divBdr>
        <w:top w:val="none" w:sz="0" w:space="0" w:color="auto"/>
        <w:left w:val="none" w:sz="0" w:space="0" w:color="auto"/>
        <w:bottom w:val="none" w:sz="0" w:space="0" w:color="auto"/>
        <w:right w:val="none" w:sz="0" w:space="0" w:color="auto"/>
      </w:divBdr>
    </w:div>
    <w:div w:id="1489444078">
      <w:bodyDiv w:val="1"/>
      <w:marLeft w:val="0"/>
      <w:marRight w:val="0"/>
      <w:marTop w:val="0"/>
      <w:marBottom w:val="0"/>
      <w:divBdr>
        <w:top w:val="none" w:sz="0" w:space="0" w:color="auto"/>
        <w:left w:val="none" w:sz="0" w:space="0" w:color="auto"/>
        <w:bottom w:val="none" w:sz="0" w:space="0" w:color="auto"/>
        <w:right w:val="none" w:sz="0" w:space="0" w:color="auto"/>
      </w:divBdr>
    </w:div>
    <w:div w:id="1499275511">
      <w:bodyDiv w:val="1"/>
      <w:marLeft w:val="0"/>
      <w:marRight w:val="0"/>
      <w:marTop w:val="0"/>
      <w:marBottom w:val="0"/>
      <w:divBdr>
        <w:top w:val="none" w:sz="0" w:space="0" w:color="auto"/>
        <w:left w:val="none" w:sz="0" w:space="0" w:color="auto"/>
        <w:bottom w:val="none" w:sz="0" w:space="0" w:color="auto"/>
        <w:right w:val="none" w:sz="0" w:space="0" w:color="auto"/>
      </w:divBdr>
    </w:div>
    <w:div w:id="1506826290">
      <w:bodyDiv w:val="1"/>
      <w:marLeft w:val="0"/>
      <w:marRight w:val="0"/>
      <w:marTop w:val="0"/>
      <w:marBottom w:val="0"/>
      <w:divBdr>
        <w:top w:val="none" w:sz="0" w:space="0" w:color="auto"/>
        <w:left w:val="none" w:sz="0" w:space="0" w:color="auto"/>
        <w:bottom w:val="none" w:sz="0" w:space="0" w:color="auto"/>
        <w:right w:val="none" w:sz="0" w:space="0" w:color="auto"/>
      </w:divBdr>
    </w:div>
    <w:div w:id="1511292202">
      <w:bodyDiv w:val="1"/>
      <w:marLeft w:val="0"/>
      <w:marRight w:val="0"/>
      <w:marTop w:val="0"/>
      <w:marBottom w:val="0"/>
      <w:divBdr>
        <w:top w:val="none" w:sz="0" w:space="0" w:color="auto"/>
        <w:left w:val="none" w:sz="0" w:space="0" w:color="auto"/>
        <w:bottom w:val="none" w:sz="0" w:space="0" w:color="auto"/>
        <w:right w:val="none" w:sz="0" w:space="0" w:color="auto"/>
      </w:divBdr>
    </w:div>
    <w:div w:id="1513183853">
      <w:bodyDiv w:val="1"/>
      <w:marLeft w:val="0"/>
      <w:marRight w:val="0"/>
      <w:marTop w:val="0"/>
      <w:marBottom w:val="0"/>
      <w:divBdr>
        <w:top w:val="none" w:sz="0" w:space="0" w:color="auto"/>
        <w:left w:val="none" w:sz="0" w:space="0" w:color="auto"/>
        <w:bottom w:val="none" w:sz="0" w:space="0" w:color="auto"/>
        <w:right w:val="none" w:sz="0" w:space="0" w:color="auto"/>
      </w:divBdr>
    </w:div>
    <w:div w:id="1513950837">
      <w:bodyDiv w:val="1"/>
      <w:marLeft w:val="0"/>
      <w:marRight w:val="0"/>
      <w:marTop w:val="0"/>
      <w:marBottom w:val="0"/>
      <w:divBdr>
        <w:top w:val="none" w:sz="0" w:space="0" w:color="auto"/>
        <w:left w:val="none" w:sz="0" w:space="0" w:color="auto"/>
        <w:bottom w:val="none" w:sz="0" w:space="0" w:color="auto"/>
        <w:right w:val="none" w:sz="0" w:space="0" w:color="auto"/>
      </w:divBdr>
    </w:div>
    <w:div w:id="1514417594">
      <w:bodyDiv w:val="1"/>
      <w:marLeft w:val="0"/>
      <w:marRight w:val="0"/>
      <w:marTop w:val="0"/>
      <w:marBottom w:val="0"/>
      <w:divBdr>
        <w:top w:val="none" w:sz="0" w:space="0" w:color="auto"/>
        <w:left w:val="none" w:sz="0" w:space="0" w:color="auto"/>
        <w:bottom w:val="none" w:sz="0" w:space="0" w:color="auto"/>
        <w:right w:val="none" w:sz="0" w:space="0" w:color="auto"/>
      </w:divBdr>
    </w:div>
    <w:div w:id="1516848614">
      <w:bodyDiv w:val="1"/>
      <w:marLeft w:val="0"/>
      <w:marRight w:val="0"/>
      <w:marTop w:val="0"/>
      <w:marBottom w:val="0"/>
      <w:divBdr>
        <w:top w:val="none" w:sz="0" w:space="0" w:color="auto"/>
        <w:left w:val="none" w:sz="0" w:space="0" w:color="auto"/>
        <w:bottom w:val="none" w:sz="0" w:space="0" w:color="auto"/>
        <w:right w:val="none" w:sz="0" w:space="0" w:color="auto"/>
      </w:divBdr>
    </w:div>
    <w:div w:id="1535388556">
      <w:bodyDiv w:val="1"/>
      <w:marLeft w:val="0"/>
      <w:marRight w:val="0"/>
      <w:marTop w:val="0"/>
      <w:marBottom w:val="0"/>
      <w:divBdr>
        <w:top w:val="none" w:sz="0" w:space="0" w:color="auto"/>
        <w:left w:val="none" w:sz="0" w:space="0" w:color="auto"/>
        <w:bottom w:val="none" w:sz="0" w:space="0" w:color="auto"/>
        <w:right w:val="none" w:sz="0" w:space="0" w:color="auto"/>
      </w:divBdr>
    </w:div>
    <w:div w:id="1554387005">
      <w:bodyDiv w:val="1"/>
      <w:marLeft w:val="0"/>
      <w:marRight w:val="0"/>
      <w:marTop w:val="0"/>
      <w:marBottom w:val="0"/>
      <w:divBdr>
        <w:top w:val="none" w:sz="0" w:space="0" w:color="auto"/>
        <w:left w:val="none" w:sz="0" w:space="0" w:color="auto"/>
        <w:bottom w:val="none" w:sz="0" w:space="0" w:color="auto"/>
        <w:right w:val="none" w:sz="0" w:space="0" w:color="auto"/>
      </w:divBdr>
    </w:div>
    <w:div w:id="1555002160">
      <w:bodyDiv w:val="1"/>
      <w:marLeft w:val="0"/>
      <w:marRight w:val="0"/>
      <w:marTop w:val="0"/>
      <w:marBottom w:val="0"/>
      <w:divBdr>
        <w:top w:val="none" w:sz="0" w:space="0" w:color="auto"/>
        <w:left w:val="none" w:sz="0" w:space="0" w:color="auto"/>
        <w:bottom w:val="none" w:sz="0" w:space="0" w:color="auto"/>
        <w:right w:val="none" w:sz="0" w:space="0" w:color="auto"/>
      </w:divBdr>
    </w:div>
    <w:div w:id="1560290015">
      <w:bodyDiv w:val="1"/>
      <w:marLeft w:val="0"/>
      <w:marRight w:val="0"/>
      <w:marTop w:val="0"/>
      <w:marBottom w:val="0"/>
      <w:divBdr>
        <w:top w:val="none" w:sz="0" w:space="0" w:color="auto"/>
        <w:left w:val="none" w:sz="0" w:space="0" w:color="auto"/>
        <w:bottom w:val="none" w:sz="0" w:space="0" w:color="auto"/>
        <w:right w:val="none" w:sz="0" w:space="0" w:color="auto"/>
      </w:divBdr>
    </w:div>
    <w:div w:id="1573348045">
      <w:bodyDiv w:val="1"/>
      <w:marLeft w:val="0"/>
      <w:marRight w:val="0"/>
      <w:marTop w:val="0"/>
      <w:marBottom w:val="0"/>
      <w:divBdr>
        <w:top w:val="none" w:sz="0" w:space="0" w:color="auto"/>
        <w:left w:val="none" w:sz="0" w:space="0" w:color="auto"/>
        <w:bottom w:val="none" w:sz="0" w:space="0" w:color="auto"/>
        <w:right w:val="none" w:sz="0" w:space="0" w:color="auto"/>
      </w:divBdr>
    </w:div>
    <w:div w:id="1574504922">
      <w:bodyDiv w:val="1"/>
      <w:marLeft w:val="0"/>
      <w:marRight w:val="0"/>
      <w:marTop w:val="0"/>
      <w:marBottom w:val="0"/>
      <w:divBdr>
        <w:top w:val="none" w:sz="0" w:space="0" w:color="auto"/>
        <w:left w:val="none" w:sz="0" w:space="0" w:color="auto"/>
        <w:bottom w:val="none" w:sz="0" w:space="0" w:color="auto"/>
        <w:right w:val="none" w:sz="0" w:space="0" w:color="auto"/>
      </w:divBdr>
    </w:div>
    <w:div w:id="1599364997">
      <w:bodyDiv w:val="1"/>
      <w:marLeft w:val="0"/>
      <w:marRight w:val="0"/>
      <w:marTop w:val="0"/>
      <w:marBottom w:val="0"/>
      <w:divBdr>
        <w:top w:val="none" w:sz="0" w:space="0" w:color="auto"/>
        <w:left w:val="none" w:sz="0" w:space="0" w:color="auto"/>
        <w:bottom w:val="none" w:sz="0" w:space="0" w:color="auto"/>
        <w:right w:val="none" w:sz="0" w:space="0" w:color="auto"/>
      </w:divBdr>
    </w:div>
    <w:div w:id="1602637794">
      <w:bodyDiv w:val="1"/>
      <w:marLeft w:val="0"/>
      <w:marRight w:val="0"/>
      <w:marTop w:val="0"/>
      <w:marBottom w:val="0"/>
      <w:divBdr>
        <w:top w:val="none" w:sz="0" w:space="0" w:color="auto"/>
        <w:left w:val="none" w:sz="0" w:space="0" w:color="auto"/>
        <w:bottom w:val="none" w:sz="0" w:space="0" w:color="auto"/>
        <w:right w:val="none" w:sz="0" w:space="0" w:color="auto"/>
      </w:divBdr>
    </w:div>
    <w:div w:id="1618757007">
      <w:bodyDiv w:val="1"/>
      <w:marLeft w:val="0"/>
      <w:marRight w:val="0"/>
      <w:marTop w:val="0"/>
      <w:marBottom w:val="0"/>
      <w:divBdr>
        <w:top w:val="none" w:sz="0" w:space="0" w:color="auto"/>
        <w:left w:val="none" w:sz="0" w:space="0" w:color="auto"/>
        <w:bottom w:val="none" w:sz="0" w:space="0" w:color="auto"/>
        <w:right w:val="none" w:sz="0" w:space="0" w:color="auto"/>
      </w:divBdr>
    </w:div>
    <w:div w:id="1630012454">
      <w:bodyDiv w:val="1"/>
      <w:marLeft w:val="0"/>
      <w:marRight w:val="0"/>
      <w:marTop w:val="0"/>
      <w:marBottom w:val="0"/>
      <w:divBdr>
        <w:top w:val="none" w:sz="0" w:space="0" w:color="auto"/>
        <w:left w:val="none" w:sz="0" w:space="0" w:color="auto"/>
        <w:bottom w:val="none" w:sz="0" w:space="0" w:color="auto"/>
        <w:right w:val="none" w:sz="0" w:space="0" w:color="auto"/>
      </w:divBdr>
    </w:div>
    <w:div w:id="1632244844">
      <w:bodyDiv w:val="1"/>
      <w:marLeft w:val="0"/>
      <w:marRight w:val="0"/>
      <w:marTop w:val="0"/>
      <w:marBottom w:val="0"/>
      <w:divBdr>
        <w:top w:val="none" w:sz="0" w:space="0" w:color="auto"/>
        <w:left w:val="none" w:sz="0" w:space="0" w:color="auto"/>
        <w:bottom w:val="none" w:sz="0" w:space="0" w:color="auto"/>
        <w:right w:val="none" w:sz="0" w:space="0" w:color="auto"/>
      </w:divBdr>
    </w:div>
    <w:div w:id="1640065432">
      <w:bodyDiv w:val="1"/>
      <w:marLeft w:val="0"/>
      <w:marRight w:val="0"/>
      <w:marTop w:val="0"/>
      <w:marBottom w:val="0"/>
      <w:divBdr>
        <w:top w:val="none" w:sz="0" w:space="0" w:color="auto"/>
        <w:left w:val="none" w:sz="0" w:space="0" w:color="auto"/>
        <w:bottom w:val="none" w:sz="0" w:space="0" w:color="auto"/>
        <w:right w:val="none" w:sz="0" w:space="0" w:color="auto"/>
      </w:divBdr>
    </w:div>
    <w:div w:id="1640106191">
      <w:bodyDiv w:val="1"/>
      <w:marLeft w:val="0"/>
      <w:marRight w:val="0"/>
      <w:marTop w:val="0"/>
      <w:marBottom w:val="0"/>
      <w:divBdr>
        <w:top w:val="none" w:sz="0" w:space="0" w:color="auto"/>
        <w:left w:val="none" w:sz="0" w:space="0" w:color="auto"/>
        <w:bottom w:val="none" w:sz="0" w:space="0" w:color="auto"/>
        <w:right w:val="none" w:sz="0" w:space="0" w:color="auto"/>
      </w:divBdr>
    </w:div>
    <w:div w:id="1640182089">
      <w:bodyDiv w:val="1"/>
      <w:marLeft w:val="0"/>
      <w:marRight w:val="0"/>
      <w:marTop w:val="0"/>
      <w:marBottom w:val="0"/>
      <w:divBdr>
        <w:top w:val="none" w:sz="0" w:space="0" w:color="auto"/>
        <w:left w:val="none" w:sz="0" w:space="0" w:color="auto"/>
        <w:bottom w:val="none" w:sz="0" w:space="0" w:color="auto"/>
        <w:right w:val="none" w:sz="0" w:space="0" w:color="auto"/>
      </w:divBdr>
    </w:div>
    <w:div w:id="1643660056">
      <w:bodyDiv w:val="1"/>
      <w:marLeft w:val="0"/>
      <w:marRight w:val="0"/>
      <w:marTop w:val="0"/>
      <w:marBottom w:val="0"/>
      <w:divBdr>
        <w:top w:val="none" w:sz="0" w:space="0" w:color="auto"/>
        <w:left w:val="none" w:sz="0" w:space="0" w:color="auto"/>
        <w:bottom w:val="none" w:sz="0" w:space="0" w:color="auto"/>
        <w:right w:val="none" w:sz="0" w:space="0" w:color="auto"/>
      </w:divBdr>
    </w:div>
    <w:div w:id="1652906442">
      <w:bodyDiv w:val="1"/>
      <w:marLeft w:val="0"/>
      <w:marRight w:val="0"/>
      <w:marTop w:val="0"/>
      <w:marBottom w:val="0"/>
      <w:divBdr>
        <w:top w:val="none" w:sz="0" w:space="0" w:color="auto"/>
        <w:left w:val="none" w:sz="0" w:space="0" w:color="auto"/>
        <w:bottom w:val="none" w:sz="0" w:space="0" w:color="auto"/>
        <w:right w:val="none" w:sz="0" w:space="0" w:color="auto"/>
      </w:divBdr>
    </w:div>
    <w:div w:id="1656689499">
      <w:bodyDiv w:val="1"/>
      <w:marLeft w:val="0"/>
      <w:marRight w:val="0"/>
      <w:marTop w:val="0"/>
      <w:marBottom w:val="0"/>
      <w:divBdr>
        <w:top w:val="none" w:sz="0" w:space="0" w:color="auto"/>
        <w:left w:val="none" w:sz="0" w:space="0" w:color="auto"/>
        <w:bottom w:val="none" w:sz="0" w:space="0" w:color="auto"/>
        <w:right w:val="none" w:sz="0" w:space="0" w:color="auto"/>
      </w:divBdr>
    </w:div>
    <w:div w:id="1661694021">
      <w:bodyDiv w:val="1"/>
      <w:marLeft w:val="0"/>
      <w:marRight w:val="0"/>
      <w:marTop w:val="0"/>
      <w:marBottom w:val="0"/>
      <w:divBdr>
        <w:top w:val="none" w:sz="0" w:space="0" w:color="auto"/>
        <w:left w:val="none" w:sz="0" w:space="0" w:color="auto"/>
        <w:bottom w:val="none" w:sz="0" w:space="0" w:color="auto"/>
        <w:right w:val="none" w:sz="0" w:space="0" w:color="auto"/>
      </w:divBdr>
    </w:div>
    <w:div w:id="1665161556">
      <w:bodyDiv w:val="1"/>
      <w:marLeft w:val="0"/>
      <w:marRight w:val="0"/>
      <w:marTop w:val="0"/>
      <w:marBottom w:val="0"/>
      <w:divBdr>
        <w:top w:val="none" w:sz="0" w:space="0" w:color="auto"/>
        <w:left w:val="none" w:sz="0" w:space="0" w:color="auto"/>
        <w:bottom w:val="none" w:sz="0" w:space="0" w:color="auto"/>
        <w:right w:val="none" w:sz="0" w:space="0" w:color="auto"/>
      </w:divBdr>
    </w:div>
    <w:div w:id="1668098366">
      <w:bodyDiv w:val="1"/>
      <w:marLeft w:val="0"/>
      <w:marRight w:val="0"/>
      <w:marTop w:val="0"/>
      <w:marBottom w:val="0"/>
      <w:divBdr>
        <w:top w:val="none" w:sz="0" w:space="0" w:color="auto"/>
        <w:left w:val="none" w:sz="0" w:space="0" w:color="auto"/>
        <w:bottom w:val="none" w:sz="0" w:space="0" w:color="auto"/>
        <w:right w:val="none" w:sz="0" w:space="0" w:color="auto"/>
      </w:divBdr>
    </w:div>
    <w:div w:id="1670131235">
      <w:bodyDiv w:val="1"/>
      <w:marLeft w:val="0"/>
      <w:marRight w:val="0"/>
      <w:marTop w:val="0"/>
      <w:marBottom w:val="0"/>
      <w:divBdr>
        <w:top w:val="none" w:sz="0" w:space="0" w:color="auto"/>
        <w:left w:val="none" w:sz="0" w:space="0" w:color="auto"/>
        <w:bottom w:val="none" w:sz="0" w:space="0" w:color="auto"/>
        <w:right w:val="none" w:sz="0" w:space="0" w:color="auto"/>
      </w:divBdr>
    </w:div>
    <w:div w:id="1693994879">
      <w:bodyDiv w:val="1"/>
      <w:marLeft w:val="0"/>
      <w:marRight w:val="0"/>
      <w:marTop w:val="0"/>
      <w:marBottom w:val="0"/>
      <w:divBdr>
        <w:top w:val="none" w:sz="0" w:space="0" w:color="auto"/>
        <w:left w:val="none" w:sz="0" w:space="0" w:color="auto"/>
        <w:bottom w:val="none" w:sz="0" w:space="0" w:color="auto"/>
        <w:right w:val="none" w:sz="0" w:space="0" w:color="auto"/>
      </w:divBdr>
    </w:div>
    <w:div w:id="1694183018">
      <w:bodyDiv w:val="1"/>
      <w:marLeft w:val="0"/>
      <w:marRight w:val="0"/>
      <w:marTop w:val="0"/>
      <w:marBottom w:val="0"/>
      <w:divBdr>
        <w:top w:val="none" w:sz="0" w:space="0" w:color="auto"/>
        <w:left w:val="none" w:sz="0" w:space="0" w:color="auto"/>
        <w:bottom w:val="none" w:sz="0" w:space="0" w:color="auto"/>
        <w:right w:val="none" w:sz="0" w:space="0" w:color="auto"/>
      </w:divBdr>
    </w:div>
    <w:div w:id="1709797408">
      <w:bodyDiv w:val="1"/>
      <w:marLeft w:val="0"/>
      <w:marRight w:val="0"/>
      <w:marTop w:val="0"/>
      <w:marBottom w:val="0"/>
      <w:divBdr>
        <w:top w:val="none" w:sz="0" w:space="0" w:color="auto"/>
        <w:left w:val="none" w:sz="0" w:space="0" w:color="auto"/>
        <w:bottom w:val="none" w:sz="0" w:space="0" w:color="auto"/>
        <w:right w:val="none" w:sz="0" w:space="0" w:color="auto"/>
      </w:divBdr>
    </w:div>
    <w:div w:id="1712998632">
      <w:bodyDiv w:val="1"/>
      <w:marLeft w:val="0"/>
      <w:marRight w:val="0"/>
      <w:marTop w:val="0"/>
      <w:marBottom w:val="0"/>
      <w:divBdr>
        <w:top w:val="none" w:sz="0" w:space="0" w:color="auto"/>
        <w:left w:val="none" w:sz="0" w:space="0" w:color="auto"/>
        <w:bottom w:val="none" w:sz="0" w:space="0" w:color="auto"/>
        <w:right w:val="none" w:sz="0" w:space="0" w:color="auto"/>
      </w:divBdr>
    </w:div>
    <w:div w:id="1744177898">
      <w:bodyDiv w:val="1"/>
      <w:marLeft w:val="0"/>
      <w:marRight w:val="0"/>
      <w:marTop w:val="0"/>
      <w:marBottom w:val="0"/>
      <w:divBdr>
        <w:top w:val="none" w:sz="0" w:space="0" w:color="auto"/>
        <w:left w:val="none" w:sz="0" w:space="0" w:color="auto"/>
        <w:bottom w:val="none" w:sz="0" w:space="0" w:color="auto"/>
        <w:right w:val="none" w:sz="0" w:space="0" w:color="auto"/>
      </w:divBdr>
    </w:div>
    <w:div w:id="1749158674">
      <w:bodyDiv w:val="1"/>
      <w:marLeft w:val="0"/>
      <w:marRight w:val="0"/>
      <w:marTop w:val="0"/>
      <w:marBottom w:val="0"/>
      <w:divBdr>
        <w:top w:val="none" w:sz="0" w:space="0" w:color="auto"/>
        <w:left w:val="none" w:sz="0" w:space="0" w:color="auto"/>
        <w:bottom w:val="none" w:sz="0" w:space="0" w:color="auto"/>
        <w:right w:val="none" w:sz="0" w:space="0" w:color="auto"/>
      </w:divBdr>
    </w:div>
    <w:div w:id="1760061014">
      <w:bodyDiv w:val="1"/>
      <w:marLeft w:val="0"/>
      <w:marRight w:val="0"/>
      <w:marTop w:val="0"/>
      <w:marBottom w:val="0"/>
      <w:divBdr>
        <w:top w:val="none" w:sz="0" w:space="0" w:color="auto"/>
        <w:left w:val="none" w:sz="0" w:space="0" w:color="auto"/>
        <w:bottom w:val="none" w:sz="0" w:space="0" w:color="auto"/>
        <w:right w:val="none" w:sz="0" w:space="0" w:color="auto"/>
      </w:divBdr>
    </w:div>
    <w:div w:id="1760642352">
      <w:bodyDiv w:val="1"/>
      <w:marLeft w:val="0"/>
      <w:marRight w:val="0"/>
      <w:marTop w:val="0"/>
      <w:marBottom w:val="0"/>
      <w:divBdr>
        <w:top w:val="none" w:sz="0" w:space="0" w:color="auto"/>
        <w:left w:val="none" w:sz="0" w:space="0" w:color="auto"/>
        <w:bottom w:val="none" w:sz="0" w:space="0" w:color="auto"/>
        <w:right w:val="none" w:sz="0" w:space="0" w:color="auto"/>
      </w:divBdr>
    </w:div>
    <w:div w:id="1774282626">
      <w:bodyDiv w:val="1"/>
      <w:marLeft w:val="0"/>
      <w:marRight w:val="0"/>
      <w:marTop w:val="0"/>
      <w:marBottom w:val="0"/>
      <w:divBdr>
        <w:top w:val="none" w:sz="0" w:space="0" w:color="auto"/>
        <w:left w:val="none" w:sz="0" w:space="0" w:color="auto"/>
        <w:bottom w:val="none" w:sz="0" w:space="0" w:color="auto"/>
        <w:right w:val="none" w:sz="0" w:space="0" w:color="auto"/>
      </w:divBdr>
    </w:div>
    <w:div w:id="1778017832">
      <w:bodyDiv w:val="1"/>
      <w:marLeft w:val="0"/>
      <w:marRight w:val="0"/>
      <w:marTop w:val="0"/>
      <w:marBottom w:val="0"/>
      <w:divBdr>
        <w:top w:val="none" w:sz="0" w:space="0" w:color="auto"/>
        <w:left w:val="none" w:sz="0" w:space="0" w:color="auto"/>
        <w:bottom w:val="none" w:sz="0" w:space="0" w:color="auto"/>
        <w:right w:val="none" w:sz="0" w:space="0" w:color="auto"/>
      </w:divBdr>
    </w:div>
    <w:div w:id="1778598674">
      <w:bodyDiv w:val="1"/>
      <w:marLeft w:val="0"/>
      <w:marRight w:val="0"/>
      <w:marTop w:val="0"/>
      <w:marBottom w:val="0"/>
      <w:divBdr>
        <w:top w:val="none" w:sz="0" w:space="0" w:color="auto"/>
        <w:left w:val="none" w:sz="0" w:space="0" w:color="auto"/>
        <w:bottom w:val="none" w:sz="0" w:space="0" w:color="auto"/>
        <w:right w:val="none" w:sz="0" w:space="0" w:color="auto"/>
      </w:divBdr>
    </w:div>
    <w:div w:id="1791893707">
      <w:bodyDiv w:val="1"/>
      <w:marLeft w:val="0"/>
      <w:marRight w:val="0"/>
      <w:marTop w:val="0"/>
      <w:marBottom w:val="0"/>
      <w:divBdr>
        <w:top w:val="none" w:sz="0" w:space="0" w:color="auto"/>
        <w:left w:val="none" w:sz="0" w:space="0" w:color="auto"/>
        <w:bottom w:val="none" w:sz="0" w:space="0" w:color="auto"/>
        <w:right w:val="none" w:sz="0" w:space="0" w:color="auto"/>
      </w:divBdr>
    </w:div>
    <w:div w:id="1793479557">
      <w:bodyDiv w:val="1"/>
      <w:marLeft w:val="0"/>
      <w:marRight w:val="0"/>
      <w:marTop w:val="0"/>
      <w:marBottom w:val="0"/>
      <w:divBdr>
        <w:top w:val="none" w:sz="0" w:space="0" w:color="auto"/>
        <w:left w:val="none" w:sz="0" w:space="0" w:color="auto"/>
        <w:bottom w:val="none" w:sz="0" w:space="0" w:color="auto"/>
        <w:right w:val="none" w:sz="0" w:space="0" w:color="auto"/>
      </w:divBdr>
    </w:div>
    <w:div w:id="1796634642">
      <w:bodyDiv w:val="1"/>
      <w:marLeft w:val="0"/>
      <w:marRight w:val="0"/>
      <w:marTop w:val="0"/>
      <w:marBottom w:val="0"/>
      <w:divBdr>
        <w:top w:val="none" w:sz="0" w:space="0" w:color="auto"/>
        <w:left w:val="none" w:sz="0" w:space="0" w:color="auto"/>
        <w:bottom w:val="none" w:sz="0" w:space="0" w:color="auto"/>
        <w:right w:val="none" w:sz="0" w:space="0" w:color="auto"/>
      </w:divBdr>
    </w:div>
    <w:div w:id="1800143995">
      <w:bodyDiv w:val="1"/>
      <w:marLeft w:val="0"/>
      <w:marRight w:val="0"/>
      <w:marTop w:val="0"/>
      <w:marBottom w:val="0"/>
      <w:divBdr>
        <w:top w:val="none" w:sz="0" w:space="0" w:color="auto"/>
        <w:left w:val="none" w:sz="0" w:space="0" w:color="auto"/>
        <w:bottom w:val="none" w:sz="0" w:space="0" w:color="auto"/>
        <w:right w:val="none" w:sz="0" w:space="0" w:color="auto"/>
      </w:divBdr>
    </w:div>
    <w:div w:id="1803882975">
      <w:bodyDiv w:val="1"/>
      <w:marLeft w:val="0"/>
      <w:marRight w:val="0"/>
      <w:marTop w:val="0"/>
      <w:marBottom w:val="0"/>
      <w:divBdr>
        <w:top w:val="none" w:sz="0" w:space="0" w:color="auto"/>
        <w:left w:val="none" w:sz="0" w:space="0" w:color="auto"/>
        <w:bottom w:val="none" w:sz="0" w:space="0" w:color="auto"/>
        <w:right w:val="none" w:sz="0" w:space="0" w:color="auto"/>
      </w:divBdr>
    </w:div>
    <w:div w:id="1813136800">
      <w:bodyDiv w:val="1"/>
      <w:marLeft w:val="0"/>
      <w:marRight w:val="0"/>
      <w:marTop w:val="0"/>
      <w:marBottom w:val="0"/>
      <w:divBdr>
        <w:top w:val="none" w:sz="0" w:space="0" w:color="auto"/>
        <w:left w:val="none" w:sz="0" w:space="0" w:color="auto"/>
        <w:bottom w:val="none" w:sz="0" w:space="0" w:color="auto"/>
        <w:right w:val="none" w:sz="0" w:space="0" w:color="auto"/>
      </w:divBdr>
    </w:div>
    <w:div w:id="1814132092">
      <w:bodyDiv w:val="1"/>
      <w:marLeft w:val="0"/>
      <w:marRight w:val="0"/>
      <w:marTop w:val="0"/>
      <w:marBottom w:val="0"/>
      <w:divBdr>
        <w:top w:val="none" w:sz="0" w:space="0" w:color="auto"/>
        <w:left w:val="none" w:sz="0" w:space="0" w:color="auto"/>
        <w:bottom w:val="none" w:sz="0" w:space="0" w:color="auto"/>
        <w:right w:val="none" w:sz="0" w:space="0" w:color="auto"/>
      </w:divBdr>
    </w:div>
    <w:div w:id="1821650534">
      <w:bodyDiv w:val="1"/>
      <w:marLeft w:val="0"/>
      <w:marRight w:val="0"/>
      <w:marTop w:val="0"/>
      <w:marBottom w:val="0"/>
      <w:divBdr>
        <w:top w:val="none" w:sz="0" w:space="0" w:color="auto"/>
        <w:left w:val="none" w:sz="0" w:space="0" w:color="auto"/>
        <w:bottom w:val="none" w:sz="0" w:space="0" w:color="auto"/>
        <w:right w:val="none" w:sz="0" w:space="0" w:color="auto"/>
      </w:divBdr>
    </w:div>
    <w:div w:id="1842233287">
      <w:bodyDiv w:val="1"/>
      <w:marLeft w:val="0"/>
      <w:marRight w:val="0"/>
      <w:marTop w:val="0"/>
      <w:marBottom w:val="0"/>
      <w:divBdr>
        <w:top w:val="none" w:sz="0" w:space="0" w:color="auto"/>
        <w:left w:val="none" w:sz="0" w:space="0" w:color="auto"/>
        <w:bottom w:val="none" w:sz="0" w:space="0" w:color="auto"/>
        <w:right w:val="none" w:sz="0" w:space="0" w:color="auto"/>
      </w:divBdr>
    </w:div>
    <w:div w:id="1843204361">
      <w:bodyDiv w:val="1"/>
      <w:marLeft w:val="0"/>
      <w:marRight w:val="0"/>
      <w:marTop w:val="0"/>
      <w:marBottom w:val="0"/>
      <w:divBdr>
        <w:top w:val="none" w:sz="0" w:space="0" w:color="auto"/>
        <w:left w:val="none" w:sz="0" w:space="0" w:color="auto"/>
        <w:bottom w:val="none" w:sz="0" w:space="0" w:color="auto"/>
        <w:right w:val="none" w:sz="0" w:space="0" w:color="auto"/>
      </w:divBdr>
    </w:div>
    <w:div w:id="1849517287">
      <w:bodyDiv w:val="1"/>
      <w:marLeft w:val="0"/>
      <w:marRight w:val="0"/>
      <w:marTop w:val="0"/>
      <w:marBottom w:val="0"/>
      <w:divBdr>
        <w:top w:val="none" w:sz="0" w:space="0" w:color="auto"/>
        <w:left w:val="none" w:sz="0" w:space="0" w:color="auto"/>
        <w:bottom w:val="none" w:sz="0" w:space="0" w:color="auto"/>
        <w:right w:val="none" w:sz="0" w:space="0" w:color="auto"/>
      </w:divBdr>
    </w:div>
    <w:div w:id="1897860822">
      <w:bodyDiv w:val="1"/>
      <w:marLeft w:val="0"/>
      <w:marRight w:val="0"/>
      <w:marTop w:val="0"/>
      <w:marBottom w:val="0"/>
      <w:divBdr>
        <w:top w:val="none" w:sz="0" w:space="0" w:color="auto"/>
        <w:left w:val="none" w:sz="0" w:space="0" w:color="auto"/>
        <w:bottom w:val="none" w:sz="0" w:space="0" w:color="auto"/>
        <w:right w:val="none" w:sz="0" w:space="0" w:color="auto"/>
      </w:divBdr>
    </w:div>
    <w:div w:id="1914200877">
      <w:bodyDiv w:val="1"/>
      <w:marLeft w:val="0"/>
      <w:marRight w:val="0"/>
      <w:marTop w:val="0"/>
      <w:marBottom w:val="0"/>
      <w:divBdr>
        <w:top w:val="none" w:sz="0" w:space="0" w:color="auto"/>
        <w:left w:val="none" w:sz="0" w:space="0" w:color="auto"/>
        <w:bottom w:val="none" w:sz="0" w:space="0" w:color="auto"/>
        <w:right w:val="none" w:sz="0" w:space="0" w:color="auto"/>
      </w:divBdr>
    </w:div>
    <w:div w:id="1919944936">
      <w:bodyDiv w:val="1"/>
      <w:marLeft w:val="0"/>
      <w:marRight w:val="0"/>
      <w:marTop w:val="0"/>
      <w:marBottom w:val="0"/>
      <w:divBdr>
        <w:top w:val="none" w:sz="0" w:space="0" w:color="auto"/>
        <w:left w:val="none" w:sz="0" w:space="0" w:color="auto"/>
        <w:bottom w:val="none" w:sz="0" w:space="0" w:color="auto"/>
        <w:right w:val="none" w:sz="0" w:space="0" w:color="auto"/>
      </w:divBdr>
    </w:div>
    <w:div w:id="1926694147">
      <w:bodyDiv w:val="1"/>
      <w:marLeft w:val="0"/>
      <w:marRight w:val="0"/>
      <w:marTop w:val="0"/>
      <w:marBottom w:val="0"/>
      <w:divBdr>
        <w:top w:val="none" w:sz="0" w:space="0" w:color="auto"/>
        <w:left w:val="none" w:sz="0" w:space="0" w:color="auto"/>
        <w:bottom w:val="none" w:sz="0" w:space="0" w:color="auto"/>
        <w:right w:val="none" w:sz="0" w:space="0" w:color="auto"/>
      </w:divBdr>
    </w:div>
    <w:div w:id="1928073775">
      <w:bodyDiv w:val="1"/>
      <w:marLeft w:val="0"/>
      <w:marRight w:val="0"/>
      <w:marTop w:val="0"/>
      <w:marBottom w:val="0"/>
      <w:divBdr>
        <w:top w:val="none" w:sz="0" w:space="0" w:color="auto"/>
        <w:left w:val="none" w:sz="0" w:space="0" w:color="auto"/>
        <w:bottom w:val="none" w:sz="0" w:space="0" w:color="auto"/>
        <w:right w:val="none" w:sz="0" w:space="0" w:color="auto"/>
      </w:divBdr>
    </w:div>
    <w:div w:id="1952862401">
      <w:bodyDiv w:val="1"/>
      <w:marLeft w:val="0"/>
      <w:marRight w:val="0"/>
      <w:marTop w:val="0"/>
      <w:marBottom w:val="0"/>
      <w:divBdr>
        <w:top w:val="none" w:sz="0" w:space="0" w:color="auto"/>
        <w:left w:val="none" w:sz="0" w:space="0" w:color="auto"/>
        <w:bottom w:val="none" w:sz="0" w:space="0" w:color="auto"/>
        <w:right w:val="none" w:sz="0" w:space="0" w:color="auto"/>
      </w:divBdr>
    </w:div>
    <w:div w:id="1960062968">
      <w:bodyDiv w:val="1"/>
      <w:marLeft w:val="0"/>
      <w:marRight w:val="0"/>
      <w:marTop w:val="0"/>
      <w:marBottom w:val="0"/>
      <w:divBdr>
        <w:top w:val="none" w:sz="0" w:space="0" w:color="auto"/>
        <w:left w:val="none" w:sz="0" w:space="0" w:color="auto"/>
        <w:bottom w:val="none" w:sz="0" w:space="0" w:color="auto"/>
        <w:right w:val="none" w:sz="0" w:space="0" w:color="auto"/>
      </w:divBdr>
    </w:div>
    <w:div w:id="1960142512">
      <w:bodyDiv w:val="1"/>
      <w:marLeft w:val="0"/>
      <w:marRight w:val="0"/>
      <w:marTop w:val="0"/>
      <w:marBottom w:val="0"/>
      <w:divBdr>
        <w:top w:val="none" w:sz="0" w:space="0" w:color="auto"/>
        <w:left w:val="none" w:sz="0" w:space="0" w:color="auto"/>
        <w:bottom w:val="none" w:sz="0" w:space="0" w:color="auto"/>
        <w:right w:val="none" w:sz="0" w:space="0" w:color="auto"/>
      </w:divBdr>
    </w:div>
    <w:div w:id="1964118986">
      <w:bodyDiv w:val="1"/>
      <w:marLeft w:val="0"/>
      <w:marRight w:val="0"/>
      <w:marTop w:val="0"/>
      <w:marBottom w:val="0"/>
      <w:divBdr>
        <w:top w:val="none" w:sz="0" w:space="0" w:color="auto"/>
        <w:left w:val="none" w:sz="0" w:space="0" w:color="auto"/>
        <w:bottom w:val="none" w:sz="0" w:space="0" w:color="auto"/>
        <w:right w:val="none" w:sz="0" w:space="0" w:color="auto"/>
      </w:divBdr>
    </w:div>
    <w:div w:id="1964652644">
      <w:bodyDiv w:val="1"/>
      <w:marLeft w:val="0"/>
      <w:marRight w:val="0"/>
      <w:marTop w:val="0"/>
      <w:marBottom w:val="0"/>
      <w:divBdr>
        <w:top w:val="none" w:sz="0" w:space="0" w:color="auto"/>
        <w:left w:val="none" w:sz="0" w:space="0" w:color="auto"/>
        <w:bottom w:val="none" w:sz="0" w:space="0" w:color="auto"/>
        <w:right w:val="none" w:sz="0" w:space="0" w:color="auto"/>
      </w:divBdr>
    </w:div>
    <w:div w:id="1965035059">
      <w:bodyDiv w:val="1"/>
      <w:marLeft w:val="0"/>
      <w:marRight w:val="0"/>
      <w:marTop w:val="0"/>
      <w:marBottom w:val="0"/>
      <w:divBdr>
        <w:top w:val="none" w:sz="0" w:space="0" w:color="auto"/>
        <w:left w:val="none" w:sz="0" w:space="0" w:color="auto"/>
        <w:bottom w:val="none" w:sz="0" w:space="0" w:color="auto"/>
        <w:right w:val="none" w:sz="0" w:space="0" w:color="auto"/>
      </w:divBdr>
    </w:div>
    <w:div w:id="1968579536">
      <w:bodyDiv w:val="1"/>
      <w:marLeft w:val="0"/>
      <w:marRight w:val="0"/>
      <w:marTop w:val="0"/>
      <w:marBottom w:val="0"/>
      <w:divBdr>
        <w:top w:val="none" w:sz="0" w:space="0" w:color="auto"/>
        <w:left w:val="none" w:sz="0" w:space="0" w:color="auto"/>
        <w:bottom w:val="none" w:sz="0" w:space="0" w:color="auto"/>
        <w:right w:val="none" w:sz="0" w:space="0" w:color="auto"/>
      </w:divBdr>
    </w:div>
    <w:div w:id="1975061762">
      <w:bodyDiv w:val="1"/>
      <w:marLeft w:val="0"/>
      <w:marRight w:val="0"/>
      <w:marTop w:val="0"/>
      <w:marBottom w:val="0"/>
      <w:divBdr>
        <w:top w:val="none" w:sz="0" w:space="0" w:color="auto"/>
        <w:left w:val="none" w:sz="0" w:space="0" w:color="auto"/>
        <w:bottom w:val="none" w:sz="0" w:space="0" w:color="auto"/>
        <w:right w:val="none" w:sz="0" w:space="0" w:color="auto"/>
      </w:divBdr>
    </w:div>
    <w:div w:id="1982270010">
      <w:bodyDiv w:val="1"/>
      <w:marLeft w:val="0"/>
      <w:marRight w:val="0"/>
      <w:marTop w:val="0"/>
      <w:marBottom w:val="0"/>
      <w:divBdr>
        <w:top w:val="none" w:sz="0" w:space="0" w:color="auto"/>
        <w:left w:val="none" w:sz="0" w:space="0" w:color="auto"/>
        <w:bottom w:val="none" w:sz="0" w:space="0" w:color="auto"/>
        <w:right w:val="none" w:sz="0" w:space="0" w:color="auto"/>
      </w:divBdr>
    </w:div>
    <w:div w:id="1983459302">
      <w:bodyDiv w:val="1"/>
      <w:marLeft w:val="0"/>
      <w:marRight w:val="0"/>
      <w:marTop w:val="0"/>
      <w:marBottom w:val="0"/>
      <w:divBdr>
        <w:top w:val="none" w:sz="0" w:space="0" w:color="auto"/>
        <w:left w:val="none" w:sz="0" w:space="0" w:color="auto"/>
        <w:bottom w:val="none" w:sz="0" w:space="0" w:color="auto"/>
        <w:right w:val="none" w:sz="0" w:space="0" w:color="auto"/>
      </w:divBdr>
    </w:div>
    <w:div w:id="1988241434">
      <w:bodyDiv w:val="1"/>
      <w:marLeft w:val="0"/>
      <w:marRight w:val="0"/>
      <w:marTop w:val="0"/>
      <w:marBottom w:val="0"/>
      <w:divBdr>
        <w:top w:val="none" w:sz="0" w:space="0" w:color="auto"/>
        <w:left w:val="none" w:sz="0" w:space="0" w:color="auto"/>
        <w:bottom w:val="none" w:sz="0" w:space="0" w:color="auto"/>
        <w:right w:val="none" w:sz="0" w:space="0" w:color="auto"/>
      </w:divBdr>
    </w:div>
    <w:div w:id="1990204866">
      <w:bodyDiv w:val="1"/>
      <w:marLeft w:val="0"/>
      <w:marRight w:val="0"/>
      <w:marTop w:val="0"/>
      <w:marBottom w:val="0"/>
      <w:divBdr>
        <w:top w:val="none" w:sz="0" w:space="0" w:color="auto"/>
        <w:left w:val="none" w:sz="0" w:space="0" w:color="auto"/>
        <w:bottom w:val="none" w:sz="0" w:space="0" w:color="auto"/>
        <w:right w:val="none" w:sz="0" w:space="0" w:color="auto"/>
      </w:divBdr>
    </w:div>
    <w:div w:id="1992980190">
      <w:bodyDiv w:val="1"/>
      <w:marLeft w:val="0"/>
      <w:marRight w:val="0"/>
      <w:marTop w:val="0"/>
      <w:marBottom w:val="0"/>
      <w:divBdr>
        <w:top w:val="none" w:sz="0" w:space="0" w:color="auto"/>
        <w:left w:val="none" w:sz="0" w:space="0" w:color="auto"/>
        <w:bottom w:val="none" w:sz="0" w:space="0" w:color="auto"/>
        <w:right w:val="none" w:sz="0" w:space="0" w:color="auto"/>
      </w:divBdr>
    </w:div>
    <w:div w:id="2001031519">
      <w:bodyDiv w:val="1"/>
      <w:marLeft w:val="0"/>
      <w:marRight w:val="0"/>
      <w:marTop w:val="0"/>
      <w:marBottom w:val="0"/>
      <w:divBdr>
        <w:top w:val="none" w:sz="0" w:space="0" w:color="auto"/>
        <w:left w:val="none" w:sz="0" w:space="0" w:color="auto"/>
        <w:bottom w:val="none" w:sz="0" w:space="0" w:color="auto"/>
        <w:right w:val="none" w:sz="0" w:space="0" w:color="auto"/>
      </w:divBdr>
    </w:div>
    <w:div w:id="2008435671">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9523326">
      <w:bodyDiv w:val="1"/>
      <w:marLeft w:val="0"/>
      <w:marRight w:val="0"/>
      <w:marTop w:val="0"/>
      <w:marBottom w:val="0"/>
      <w:divBdr>
        <w:top w:val="none" w:sz="0" w:space="0" w:color="auto"/>
        <w:left w:val="none" w:sz="0" w:space="0" w:color="auto"/>
        <w:bottom w:val="none" w:sz="0" w:space="0" w:color="auto"/>
        <w:right w:val="none" w:sz="0" w:space="0" w:color="auto"/>
      </w:divBdr>
    </w:div>
    <w:div w:id="2053454334">
      <w:bodyDiv w:val="1"/>
      <w:marLeft w:val="0"/>
      <w:marRight w:val="0"/>
      <w:marTop w:val="0"/>
      <w:marBottom w:val="0"/>
      <w:divBdr>
        <w:top w:val="none" w:sz="0" w:space="0" w:color="auto"/>
        <w:left w:val="none" w:sz="0" w:space="0" w:color="auto"/>
        <w:bottom w:val="none" w:sz="0" w:space="0" w:color="auto"/>
        <w:right w:val="none" w:sz="0" w:space="0" w:color="auto"/>
      </w:divBdr>
    </w:div>
    <w:div w:id="2100715368">
      <w:bodyDiv w:val="1"/>
      <w:marLeft w:val="0"/>
      <w:marRight w:val="0"/>
      <w:marTop w:val="0"/>
      <w:marBottom w:val="0"/>
      <w:divBdr>
        <w:top w:val="none" w:sz="0" w:space="0" w:color="auto"/>
        <w:left w:val="none" w:sz="0" w:space="0" w:color="auto"/>
        <w:bottom w:val="none" w:sz="0" w:space="0" w:color="auto"/>
        <w:right w:val="none" w:sz="0" w:space="0" w:color="auto"/>
      </w:divBdr>
    </w:div>
    <w:div w:id="2100716469">
      <w:bodyDiv w:val="1"/>
      <w:marLeft w:val="0"/>
      <w:marRight w:val="0"/>
      <w:marTop w:val="0"/>
      <w:marBottom w:val="0"/>
      <w:divBdr>
        <w:top w:val="none" w:sz="0" w:space="0" w:color="auto"/>
        <w:left w:val="none" w:sz="0" w:space="0" w:color="auto"/>
        <w:bottom w:val="none" w:sz="0" w:space="0" w:color="auto"/>
        <w:right w:val="none" w:sz="0" w:space="0" w:color="auto"/>
      </w:divBdr>
    </w:div>
    <w:div w:id="2101674409">
      <w:bodyDiv w:val="1"/>
      <w:marLeft w:val="0"/>
      <w:marRight w:val="0"/>
      <w:marTop w:val="0"/>
      <w:marBottom w:val="0"/>
      <w:divBdr>
        <w:top w:val="none" w:sz="0" w:space="0" w:color="auto"/>
        <w:left w:val="none" w:sz="0" w:space="0" w:color="auto"/>
        <w:bottom w:val="none" w:sz="0" w:space="0" w:color="auto"/>
        <w:right w:val="none" w:sz="0" w:space="0" w:color="auto"/>
      </w:divBdr>
    </w:div>
    <w:div w:id="2107770482">
      <w:bodyDiv w:val="1"/>
      <w:marLeft w:val="0"/>
      <w:marRight w:val="0"/>
      <w:marTop w:val="0"/>
      <w:marBottom w:val="0"/>
      <w:divBdr>
        <w:top w:val="none" w:sz="0" w:space="0" w:color="auto"/>
        <w:left w:val="none" w:sz="0" w:space="0" w:color="auto"/>
        <w:bottom w:val="none" w:sz="0" w:space="0" w:color="auto"/>
        <w:right w:val="none" w:sz="0" w:space="0" w:color="auto"/>
      </w:divBdr>
    </w:div>
    <w:div w:id="2132282407">
      <w:bodyDiv w:val="1"/>
      <w:marLeft w:val="0"/>
      <w:marRight w:val="0"/>
      <w:marTop w:val="0"/>
      <w:marBottom w:val="0"/>
      <w:divBdr>
        <w:top w:val="none" w:sz="0" w:space="0" w:color="auto"/>
        <w:left w:val="none" w:sz="0" w:space="0" w:color="auto"/>
        <w:bottom w:val="none" w:sz="0" w:space="0" w:color="auto"/>
        <w:right w:val="none" w:sz="0" w:space="0" w:color="auto"/>
      </w:divBdr>
    </w:div>
    <w:div w:id="2132286469">
      <w:bodyDiv w:val="1"/>
      <w:marLeft w:val="0"/>
      <w:marRight w:val="0"/>
      <w:marTop w:val="0"/>
      <w:marBottom w:val="0"/>
      <w:divBdr>
        <w:top w:val="none" w:sz="0" w:space="0" w:color="auto"/>
        <w:left w:val="none" w:sz="0" w:space="0" w:color="auto"/>
        <w:bottom w:val="none" w:sz="0" w:space="0" w:color="auto"/>
        <w:right w:val="none" w:sz="0" w:space="0" w:color="auto"/>
      </w:divBdr>
    </w:div>
    <w:div w:id="2134400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6.html" TargetMode="External"/><Relationship Id="rId18" Type="http://schemas.openxmlformats.org/officeDocument/2006/relationships/hyperlink" Target="file19.html" TargetMode="External"/><Relationship Id="rId26" Type="http://schemas.openxmlformats.org/officeDocument/2006/relationships/hyperlink" Target="file21.html" TargetMode="External"/><Relationship Id="rId39" Type="http://schemas.openxmlformats.org/officeDocument/2006/relationships/image" Target="media/image9.emf"/><Relationship Id="rId21" Type="http://schemas.openxmlformats.org/officeDocument/2006/relationships/hyperlink" Target="file28.html" TargetMode="External"/><Relationship Id="rId34" Type="http://schemas.openxmlformats.org/officeDocument/2006/relationships/package" Target="embeddings/Microsoft_Word_Document4.docx"/><Relationship Id="rId42" Type="http://schemas.openxmlformats.org/officeDocument/2006/relationships/package" Target="embeddings/Microsoft_Word_Document7.docx"/><Relationship Id="rId47" Type="http://schemas.openxmlformats.org/officeDocument/2006/relationships/image" Target="media/image14.emf"/><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oleObject" Target="embeddings/oleObject1.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hyperlink" Target="file31.html" TargetMode="External"/><Relationship Id="rId29"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hyperlink" Target="file28.html" TargetMode="External"/><Relationship Id="rId32" Type="http://schemas.openxmlformats.org/officeDocument/2006/relationships/package" Target="embeddings/Microsoft_Word_Document3.docx"/><Relationship Id="rId37" Type="http://schemas.openxmlformats.org/officeDocument/2006/relationships/image" Target="media/image8.emf"/><Relationship Id="rId40" Type="http://schemas.openxmlformats.org/officeDocument/2006/relationships/package" Target="embeddings/Microsoft_Word_Document6.docx"/><Relationship Id="rId45" Type="http://schemas.openxmlformats.org/officeDocument/2006/relationships/image" Target="media/image12.emf"/><Relationship Id="rId53" Type="http://schemas.openxmlformats.org/officeDocument/2006/relationships/image" Target="media/image19.emf"/><Relationship Id="rId58" Type="http://schemas.openxmlformats.org/officeDocument/2006/relationships/package" Target="embeddings/Microsoft_Word_Document10.docx"/><Relationship Id="rId66" Type="http://schemas.openxmlformats.org/officeDocument/2006/relationships/hyperlink" Target="http://gardhi.github.io/dstReference/referenceManual.html" TargetMode="External"/><Relationship Id="rId74"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file:///C:\Program%20Files\MATLAB\R2015a\toolbox\matlab\codetools\private\one-pixel-cyan.gif" TargetMode="External"/><Relationship Id="rId23" Type="http://schemas.openxmlformats.org/officeDocument/2006/relationships/hyperlink" Target="file22.html" TargetMode="External"/><Relationship Id="rId28" Type="http://schemas.openxmlformats.org/officeDocument/2006/relationships/hyperlink" Target="file4.html" TargetMode="External"/><Relationship Id="rId36" Type="http://schemas.openxmlformats.org/officeDocument/2006/relationships/image" Target="media/image7.png"/><Relationship Id="rId49" Type="http://schemas.openxmlformats.org/officeDocument/2006/relationships/package" Target="embeddings/Microsoft_Word_Document8.docx"/><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hyperlink" Target="file25.html" TargetMode="External"/><Relationship Id="rId31" Type="http://schemas.openxmlformats.org/officeDocument/2006/relationships/image" Target="media/image4.emf"/><Relationship Id="rId44" Type="http://schemas.openxmlformats.org/officeDocument/2006/relationships/hyperlink" Target="http://folk.ntnu.no/gardhi/dstReferenceManual/referenceManual.html" TargetMode="External"/><Relationship Id="rId52" Type="http://schemas.openxmlformats.org/officeDocument/2006/relationships/image" Target="media/image18.emf"/><Relationship Id="rId60" Type="http://schemas.openxmlformats.org/officeDocument/2006/relationships/package" Target="embeddings/Microsoft_Word_Document11.docx"/><Relationship Id="rId65" Type="http://schemas.openxmlformats.org/officeDocument/2006/relationships/hyperlink" Target="http://folk.ntnu.no/gardhi/dstReferenceManual/referenceManual.html" TargetMode="External"/><Relationship Id="rId73" Type="http://schemas.openxmlformats.org/officeDocument/2006/relationships/hyperlink" Target="https://desktop.github.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1.docx"/><Relationship Id="rId14" Type="http://schemas.openxmlformats.org/officeDocument/2006/relationships/image" Target="file:///C:\Program%20Files\MATLAB\R2015a\toolbox\matlab\codetools\private\one-pixel.gif" TargetMode="External"/><Relationship Id="rId22" Type="http://schemas.openxmlformats.org/officeDocument/2006/relationships/hyperlink" Target="file1.html" TargetMode="External"/><Relationship Id="rId27" Type="http://schemas.openxmlformats.org/officeDocument/2006/relationships/hyperlink" Target="file23.html" TargetMode="External"/><Relationship Id="rId30" Type="http://schemas.microsoft.com/office/2011/relationships/commentsExtended" Target="commentsExtended.xm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5.emf"/><Relationship Id="rId56" Type="http://schemas.openxmlformats.org/officeDocument/2006/relationships/package" Target="embeddings/Microsoft_Word_Document9.docx"/><Relationship Id="rId64" Type="http://schemas.openxmlformats.org/officeDocument/2006/relationships/image" Target="media/image26.emf"/><Relationship Id="rId69" Type="http://schemas.openxmlformats.org/officeDocument/2006/relationships/image" Target="media/image28.emf"/><Relationship Id="rId77"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17.emf"/><Relationship Id="rId72" Type="http://schemas.openxmlformats.org/officeDocument/2006/relationships/hyperlink" Target="https://github.com/gardhi/DST" TargetMode="External"/><Relationship Id="rId3" Type="http://schemas.openxmlformats.org/officeDocument/2006/relationships/styles" Target="styles.xml"/><Relationship Id="rId12" Type="http://schemas.openxmlformats.org/officeDocument/2006/relationships/package" Target="embeddings/Microsoft_Word_Document2.docx"/><Relationship Id="rId17" Type="http://schemas.openxmlformats.org/officeDocument/2006/relationships/hyperlink" Target="file17.html" TargetMode="External"/><Relationship Id="rId25" Type="http://schemas.openxmlformats.org/officeDocument/2006/relationships/hyperlink" Target="file9.html" TargetMode="External"/><Relationship Id="rId33" Type="http://schemas.openxmlformats.org/officeDocument/2006/relationships/image" Target="media/image5.emf"/><Relationship Id="rId38" Type="http://schemas.openxmlformats.org/officeDocument/2006/relationships/package" Target="embeddings/Microsoft_Word_Document5.docx"/><Relationship Id="rId46" Type="http://schemas.openxmlformats.org/officeDocument/2006/relationships/image" Target="media/image13.png"/><Relationship Id="rId59" Type="http://schemas.openxmlformats.org/officeDocument/2006/relationships/image" Target="media/image23.emf"/><Relationship Id="rId67" Type="http://schemas.openxmlformats.org/officeDocument/2006/relationships/image" Target="media/image27.png"/><Relationship Id="rId20" Type="http://schemas.openxmlformats.org/officeDocument/2006/relationships/hyperlink" Target="file26.html" TargetMode="External"/><Relationship Id="rId41" Type="http://schemas.openxmlformats.org/officeDocument/2006/relationships/image" Target="media/image10.emf"/><Relationship Id="rId54" Type="http://schemas.openxmlformats.org/officeDocument/2006/relationships/image" Target="media/image20.emf"/><Relationship Id="rId62" Type="http://schemas.openxmlformats.org/officeDocument/2006/relationships/package" Target="embeddings/Microsoft_Word_Document12.docx"/><Relationship Id="rId70" Type="http://schemas.openxmlformats.org/officeDocument/2006/relationships/image" Target="media/image29.emf"/><Relationship Id="rId75"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You11</b:Tag>
    <b:SourceType>Report</b:SourceType>
    <b:Guid>{8A3A3CAB-1679-4897-B3E3-A19211699FFB}</b:Guid>
    <b:Title>Generic Modelling Framework For Economic Analysis Of Battery Systems</b:Title>
    <b:Year>2011</b:Year>
    <b:City>Lyngby, Denmark</b:City>
    <b:Publisher>Technical University of Denmark</b:Publisher>
    <b:Author>
      <b:Author>
        <b:NameList>
          <b:Person>
            <b:Last>You</b:Last>
            <b:First>S.</b:First>
          </b:Person>
          <b:Person>
            <b:Last>Rasmussen</b:Last>
            <b:First>C.N</b:First>
          </b:Person>
        </b:NameList>
      </b:Author>
    </b:Author>
    <b:LCID>en-US</b:LCID>
    <b:RefOrder>17</b:RefOrder>
  </b:Source>
  <b:Source>
    <b:Tag>Dow82</b:Tag>
    <b:SourceType>JournalArticle</b:SourceType>
    <b:Guid>{2D8147AB-25D1-439B-BA37-1DAA048D47D4}</b:Guid>
    <b:Title>Simple Rainflow Counting Algorithms</b:Title>
    <b:Year>1982</b:Year>
    <b:Publisher>International Journal of Fatigue</b:Publisher>
    <b:City>Moline, Usa</b:City>
    <b:Author>
      <b:Author>
        <b:NameList>
          <b:Person>
            <b:Last>Downing</b:Last>
            <b:Middle>D.</b:Middle>
            <b:First>S.</b:First>
          </b:Person>
          <b:Person>
            <b:Last>Socie</b:Last>
            <b:Middle>F.</b:Middle>
            <b:First>D.</b:First>
          </b:Person>
        </b:NameList>
      </b:Author>
    </b:Author>
    <b:Volume>4</b:Volume>
    <b:Issue>1</b:Issue>
    <b:LCID>en-US</b:LCID>
    <b:RefOrder>18</b:RefOrder>
  </b:Source>
  <b:Source>
    <b:Tag>Lor12</b:Tag>
    <b:SourceType>ElectronicSource</b:SourceType>
    <b:Guid>{4D483723-942F-44C7-BBB8-C2545C750C25}</b:Guid>
    <b:Title>Considering Performance in Object-Oriented MATLAB Code</b:Title>
    <b:Year>2012</b:Year>
    <b:Author>
      <b:Author>
        <b:NameList>
          <b:Person>
            <b:Last>Shure</b:Last>
            <b:First>Lore</b:First>
          </b:Person>
        </b:NameList>
      </b:Author>
    </b:Author>
    <b:City>San Diego</b:City>
    <b:Month>March</b:Month>
    <b:Day>26</b:Day>
    <b:RefOrder>19</b:RefOrder>
  </b:Source>
  <b:Source>
    <b:Tag>Joh02</b:Tag>
    <b:SourceType>ElectronicSource</b:SourceType>
    <b:Guid>{3860D331-1A04-46C4-9831-EE6C0EB788F6}</b:Guid>
    <b:Author>
      <b:Author>
        <b:NameList>
          <b:Person>
            <b:Last>Johnson</b:Last>
            <b:First>Richard</b:First>
          </b:Person>
        </b:NameList>
      </b:Author>
    </b:Author>
    <b:Title>MATLAB Programming Style Guidelines</b:Title>
    <b:Year>2002</b:Year>
    <b:Month>October</b:Month>
    <b:URL>http://www.ee.columbia.edu/~marios/matlab/MatlabStyle1p5.pdf</b:URL>
    <b:RefOrder>14</b:RefOrder>
  </b:Source>
  <b:Source>
    <b:Tag>But09</b:Tag>
    <b:SourceType>Report</b:SourceType>
    <b:Guid>{553226AD-A696-40B0-A36E-53CAD93D3A3B}</b:Guid>
    <b:Title>Relating Identifier Naming Flaws and Code Quality: an empirical study</b:Title>
    <b:Year>2009</b:Year>
    <b:City>Buckinghamshire, UK</b:City>
    <b:Publisher>Centre for Research in Computing, The Open University</b:Publisher>
    <b:Author>
      <b:Author>
        <b:NameList>
          <b:Person>
            <b:Last>Butler</b:Last>
            <b:First>Simon</b:First>
          </b:Person>
          <b:Person>
            <b:Last>Wermelinger</b:Last>
            <b:First>Michel </b:First>
          </b:Person>
          <b:Person>
            <b:Last>Yijun </b:Last>
            <b:First>Yu</b:First>
          </b:Person>
          <b:Person>
            <b:Last>Sharp</b:Last>
            <b:First>Helen</b:First>
          </b:Person>
        </b:NameList>
      </b:Author>
    </b:Author>
    <b:RefOrder>6</b:RefOrder>
  </b:Source>
  <b:Source>
    <b:Tag>Rob09</b:Tag>
    <b:SourceType>Book</b:SourceType>
    <b:Guid>{E417C8AD-1DE6-4C01-932E-E1BCD2189EFD}</b:Guid>
    <b:Title>Clean Code - A Handbook og Agile Software Craftsmanship</b:Title>
    <b:City>Boston</b:City>
    <b:Year>2009</b:Year>
    <b:Author>
      <b:Author>
        <b:NameList>
          <b:Person>
            <b:Last>Martin</b:Last>
            <b:First>Robert</b:First>
            <b:Middle>C.</b:Middle>
          </b:Person>
        </b:NameList>
      </b:Author>
    </b:Author>
    <b:Publisher>Pearson Education Inc.</b:Publisher>
    <b:RefOrder>15</b:RefOrder>
  </b:Source>
  <b:Source>
    <b:Tag>Joe05</b:Tag>
    <b:SourceType>InternetSite</b:SourceType>
    <b:Guid>{E1F4769C-B006-473A-BA2B-E5EA20F27DE6}</b:Guid>
    <b:Title>Joel on Software - Making Wrong Code Look Wrong</b:Title>
    <b:Year>2005</b:Year>
    <b:Author>
      <b:Author>
        <b:NameList>
          <b:Person>
            <b:Last>Spolsky</b:Last>
            <b:First>Joel</b:First>
          </b:Person>
        </b:NameList>
      </b:Author>
    </b:Author>
    <b:Month>May</b:Month>
    <b:Day>11</b:Day>
    <b:YearAccessed>2016</b:YearAccessed>
    <b:MonthAccessed>April</b:MonthAccessed>
    <b:DayAccessed>15</b:DayAccessed>
    <b:URL>http://www.joelonsoftware.com/articles/Wrong.html</b:URL>
    <b:RefOrder>16</b:RefOrder>
  </b:Source>
  <b:Source>
    <b:Tag>Goo09</b:Tag>
    <b:SourceType>Book</b:SourceType>
    <b:Guid>{6387488D-05D1-4BF0-AEAC-33A148436E3E}</b:Guid>
    <b:Author>
      <b:Author>
        <b:NameList>
          <b:Person>
            <b:Last>Goodland</b:Last>
            <b:First>Robert</b:First>
          </b:Person>
          <b:Person>
            <b:Last>Anhang</b:Last>
            <b:First>Jeff</b:First>
          </b:Person>
        </b:NameList>
      </b:Author>
    </b:Author>
    <b:Title>Livestock and climate change: what if the key actors in climate change are cows, pigs and chickens?</b:Title>
    <b:Year>2009</b:Year>
    <b:Publisher>World Watch Institute</b:Publisher>
    <b:RefOrder>20</b:RefOrder>
  </b:Source>
  <b:Source>
    <b:Tag>Ale13</b:Tag>
    <b:SourceType>Report</b:SourceType>
    <b:Guid>{4CFB8C99-D1E5-44C2-90C7-18CF0604BA7F}</b:Guid>
    <b:Title>CONTRIBUTION TO THE IPCC FIFTH ASSESSMENT</b:Title>
    <b:Year>2013</b:Year>
    <b:City>Stockholm</b:City>
    <b:Publisher>Iinternational Panel of Climate Change</b:Publisher>
    <b:Author>
      <b:Author>
        <b:NameList>
          <b:Person>
            <b:Last>Alexander</b:Last>
            <b:First>Lisa</b:First>
          </b:Person>
          <b:Person>
            <b:Last>Allen</b:Last>
            <b:First>Simon</b:First>
          </b:Person>
          <b:Person>
            <b:Last>Bindoff</b:Last>
            <b:First>Nathaniel</b:First>
          </b:Person>
          <b:Person>
            <b:Last>Breon</b:Last>
            <b:First>Francois-Marie</b:First>
          </b:Person>
          <b:Person>
            <b:Last>Church</b:Last>
            <b:First>John</b:First>
          </b:Person>
          <b:Person>
            <b:Last>Cubasch</b:Last>
            <b:First>Ulrich</b:First>
          </b:Person>
        </b:NameList>
      </b:Author>
    </b:Author>
    <b:RefOrder>9</b:RefOrder>
  </b:Source>
  <b:Source>
    <b:Tag>Som05</b:Tag>
    <b:SourceType>Report</b:SourceType>
    <b:Guid>{A97E750F-C6DE-4674-8E63-BB7062221250}</b:Guid>
    <b:Author>
      <b:Author>
        <b:NameList>
          <b:Person>
            <b:Last>S.G</b:Last>
            <b:First>Sommer</b:First>
          </b:Person>
        </b:NameList>
      </b:Author>
    </b:Author>
    <b:Title>Greenhouse gas emission from manure and livestock</b:Title>
    <b:Year>2005</b:Year>
    <b:Publisher>Nordiska jordbruksforskares förening (NJF)</b:Publisher>
    <b:RefOrder>10</b:RefOrder>
  </b:Source>
  <b:Source>
    <b:Tag>Sar13</b:Tag>
    <b:SourceType>JournalArticle</b:SourceType>
    <b:Guid>{B5AE50DF-639C-4789-A6DA-20A4F8F4BE86}</b:Guid>
    <b:Title>Biogas Plant a Check for Environment Pollution and Global Warming </b:Title>
    <b:Year>2013</b:Year>
    <b:Author>
      <b:Author>
        <b:NameList>
          <b:Person>
            <b:Last>Sooch</b:Last>
            <b:First>Sarbjit</b:First>
            <b:Middle>Singh</b:Middle>
          </b:Person>
        </b:NameList>
      </b:Author>
    </b:Author>
    <b:JournalName>Recent Advances in Bioenergy Research </b:JournalName>
    <b:Pages>143-151</b:Pages>
    <b:RefOrder>12</b:RefOrder>
  </b:Source>
  <b:Source>
    <b:Tag>Int16</b:Tag>
    <b:SourceType>InternetSite</b:SourceType>
    <b:Guid>{697113B2-1C15-4CC5-94CF-0FFEC5FECF0C}</b:Guid>
    <b:Author>
      <b:Author>
        <b:Corporate>International Energy Agency</b:Corporate>
      </b:Author>
    </b:Author>
    <b:Title>Energy Poverty</b:Title>
    <b:YearAccessed>2016</b:YearAccessed>
    <b:MonthAccessed>5</b:MonthAccessed>
    <b:URL>https://www.iea.org/topics/energypoverty/</b:URL>
    <b:Year>2016</b:Year>
    <b:RefOrder>1</b:RefOrder>
  </b:Source>
  <b:Source>
    <b:Tag>Cho06</b:Tag>
    <b:SourceType>JournalArticle</b:SourceType>
    <b:Guid>{438657DB-54DC-4D32-9336-040438CB5E31}</b:Guid>
    <b:Author>
      <b:Author>
        <b:NameList>
          <b:Person>
            <b:Last>Chon</b:Last>
            <b:First>Margaret</b:First>
          </b:Person>
        </b:NameList>
      </b:Author>
    </b:Author>
    <b:Title>Intellectual Property and the Development Divide</b:Title>
    <b:Year>2006</b:Year>
    <b:JournalName>Cardozo Law Review Vol. 27</b:JournalName>
    <b:Pages>2821-2912</b:Pages>
    <b:RefOrder>3</b:RefOrder>
  </b:Source>
  <b:Source>
    <b:Tag>Int13</b:Tag>
    <b:SourceType>Report</b:SourceType>
    <b:Guid>{29F09354-5860-49E0-9BF5-41026E3B1A2C}</b:Guid>
    <b:Title>World Energy Outlook 2013</b:Title>
    <b:Year>2013</b:Year>
    <b:Author>
      <b:Author>
        <b:Corporate>International Energy Agency</b:Corporate>
      </b:Author>
    </b:Author>
    <b:Publisher>OECD Publishing</b:Publisher>
    <b:City>Paris</b:City>
    <b:RefOrder>11</b:RefOrder>
  </b:Source>
  <b:Source>
    <b:Tag>Kau09</b:Tag>
    <b:SourceType>JournalArticle</b:SourceType>
    <b:Guid>{BD591EBC-7846-4FB7-BF66-8B7AACF550AA}</b:Guid>
    <b:Title>Grid-Connected vs. Stand-Alone Energy Systems for Decenteralized Power - a litterature review</b:Title>
    <b:Year>2009</b:Year>
    <b:JournalName>Renewable Sustainable Energy Rev. 13(8)</b:JournalName>
    <b:Pages>2041-2050</b:Pages>
    <b:Author>
      <b:Author>
        <b:NameList>
          <b:Person>
            <b:Last>Kaundinya</b:Last>
            <b:Middle>P.</b:Middle>
            <b:First>D.</b:First>
          </b:Person>
          <b:Person>
            <b:Last>Balachandra</b:Last>
            <b:First>P.</b:First>
          </b:Person>
          <b:Person>
            <b:Last>Ravindranath</b:Last>
            <b:Middle>H.</b:Middle>
            <b:First>N.</b:First>
          </b:Person>
        </b:NameList>
      </b:Author>
    </b:Author>
    <b:RefOrder>21</b:RefOrder>
  </b:Source>
  <b:Source>
    <b:Tag>Ngu07</b:Tag>
    <b:SourceType>JournalArticle</b:SourceType>
    <b:Guid>{4C19B6BB-85C3-42A8-8A07-8370F9BF052B}</b:Guid>
    <b:Author>
      <b:Author>
        <b:NameList>
          <b:Person>
            <b:Last>Nguyen</b:Last>
            <b:First>K.</b:First>
            <b:Middle>Q.</b:Middle>
          </b:Person>
        </b:NameList>
      </b:Author>
    </b:Author>
    <b:Title>Alternatives to grid extension for rural electrification</b:Title>
    <b:JournalName>Decenteralized Renewable energy technologies in Vietnam, Energy Policy</b:JournalName>
    <b:Year>2007</b:Year>
    <b:Pages>2579-2589</b:Pages>
    <b:RefOrder>22</b:RefOrder>
  </b:Source>
  <b:Source>
    <b:Tag>Man14</b:Tag>
    <b:SourceType>JournalArticle</b:SourceType>
    <b:Guid>{76942575-7DB9-47F6-8B60-31CB05EE0E83}</b:Guid>
    <b:Title>A Methodology to Develop Design Support Tools fir Stand-alone Photovoltaic Systems in Developing Countries</b:Title>
    <b:City>Milano</b:City>
    <b:Year>2014</b:Year>
    <b:Publisher>RESEARCH JOURNAL OF APPLIED SCIENCES, ENGINEERING AND TECHNOLOGY</b:Publisher>
    <b:Volume>8</b:Volume>
    <b:Issue>6</b:Issue>
    <b:Author>
      <b:Author>
        <b:NameList>
          <b:Person>
            <b:Last>Mandelli</b:Last>
            <b:First>Stefano</b:First>
          </b:Person>
          <b:Person>
            <b:Last>Colombo</b:Last>
            <b:First>Emanuela</b:First>
          </b:Person>
          <b:Person>
            <b:Last>Merlo</b:Last>
            <b:First>Marco </b:First>
          </b:Person>
          <b:Person>
            <b:Last>Brivio</b:Last>
            <b:First>Claudio </b:First>
          </b:Person>
        </b:NameList>
      </b:Author>
    </b:Author>
    <b:JournalName>Journal of Applied Sciences</b:JournalName>
    <b:Pages>778-788</b:Pages>
    <b:RefOrder>2</b:RefOrder>
  </b:Source>
  <b:Source>
    <b:Tag>Bol99</b:Tag>
    <b:SourceType>ArticleInAPeriodical</b:SourceType>
    <b:Guid>{9243FEC8-88C5-4305-9401-C25FFA17E3B7}</b:Guid>
    <b:Title>Open-Source Methods: Peering Through the Clutter</b:Title>
    <b:Year>1999</b:Year>
    <b:Author>
      <b:Author>
        <b:NameList>
          <b:Person>
            <b:Last>Bollinger</b:Last>
            <b:First>Terry</b:First>
            <b:Middle>B.</b:Middle>
          </b:Person>
          <b:Person>
            <b:Last>Nelson</b:Last>
            <b:First>Russel</b:First>
          </b:Person>
          <b:Person>
            <b:Last>Self</b:Last>
            <b:First>Karsten</b:First>
            <b:Middle>M.</b:Middle>
          </b:Person>
          <b:Person>
            <b:Last>Turnbull</b:Last>
            <b:First>Steffen</b:First>
            <b:Middle>J.</b:Middle>
          </b:Person>
        </b:NameList>
      </b:Author>
    </b:Author>
    <b:PeriodicalTitle>IEEE Software</b:PeriodicalTitle>
    <b:Month>July</b:Month>
    <b:RefOrder>5</b:RefOrder>
  </b:Source>
  <b:Source>
    <b:Tag>Ber16</b:Tag>
    <b:SourceType>InternetSite</b:SourceType>
    <b:Guid>{D6BFB9F0-D48D-4838-BEDA-C37AF7F901A8}</b:Guid>
    <b:Title>About Microgrids</b:Title>
    <b:Year>2016</b:Year>
    <b:Author>
      <b:Author>
        <b:Corporate>Berkeley Lab</b:Corporate>
      </b:Author>
    </b:Author>
    <b:YearAccessed>2016</b:YearAccessed>
    <b:MonthAccessed>5</b:MonthAccessed>
    <b:URL>https://building-microgrid.lbl.gov/about-microgrids</b:URL>
    <b:RefOrder>7</b:RefOrder>
  </b:Source>
  <b:Source>
    <b:Tag>Sta15</b:Tag>
    <b:SourceType>JournalArticle</b:SourceType>
    <b:Guid>{F9944062-2584-43B2-BA9D-DB5263534C90}</b:Guid>
    <b:Author>
      <b:Author>
        <b:NameList>
          <b:Person>
            <b:Last>Stadler</b:Last>
            <b:First>Michael</b:First>
          </b:Person>
          <b:Person>
            <b:Last>Cardoso</b:Last>
            <b:First>Gonzalo</b:First>
          </b:Person>
          <b:Person>
            <b:Last>Mashayekh</b:Last>
            <b:First>Salman</b:First>
          </b:Person>
          <b:Person>
            <b:Last>Forget</b:Last>
            <b:First>Thibault</b:First>
          </b:Person>
          <b:Person>
            <b:Last>DeForest</b:Last>
            <b:First>Nichlas</b:First>
          </b:Person>
          <b:Person>
            <b:Last>Agarwal</b:Last>
            <b:First>Ankit</b:First>
          </b:Person>
          <b:Person>
            <b:Last>Schönbein</b:Last>
            <b:First>Anna</b:First>
          </b:Person>
        </b:NameList>
      </b:Author>
    </b:Author>
    <b:Title>Value Streams in Microgrids: A Literature Review</b:Title>
    <b:Year>2015</b:Year>
    <b:JournalName>Applied Energy</b:JournalName>
    <b:RefOrder>8</b:RefOrder>
  </b:Source>
  <b:Source>
    <b:Tag>Mar15</b:Tag>
    <b:SourceType>Report</b:SourceType>
    <b:Guid>{42C40553-88BC-4F15-BEC8-1D395F56A740}</b:Guid>
    <b:Title>Energy Transition Fast Forward! Scouting the Solutions for the 80-100% Renewable Economy: The Exergeia Report</b:Title>
    <b:Year>2015</b:Year>
    <b:Author>
      <b:Author>
        <b:NameList>
          <b:Person>
            <b:Last>Maximillian</b:Last>
            <b:First>Martin</b:First>
          </b:Person>
        </b:NameList>
      </b:Author>
    </b:Author>
    <b:Publisher> Impact Economy </b:Publisher>
    <b:City>Geneva </b:City>
    <b:RefOrder>4</b:RefOrder>
  </b:Source>
  <b:Source>
    <b:Tag>DHL16</b:Tag>
    <b:SourceType>InternetSite</b:SourceType>
    <b:Guid>{E6CD209F-0EA8-4253-B2C6-5E9137C0054E}</b:Guid>
    <b:Author>
      <b:Author>
        <b:Corporate>DHL</b:Corporate>
      </b:Author>
    </b:Author>
    <b:Title>Prices for products for International Shipping</b:Title>
    <b:Year>2016</b:Year>
    <b:YearAccessed>2016</b:YearAccessed>
    <b:MonthAccessed>5</b:MonthAccessed>
    <b:URL>https://www.dhl.de/en/paket/preise/preise-international.html</b:URL>
    <b:RefOrder>13</b:RefOrder>
  </b:Source>
</b:Sources>
</file>

<file path=customXml/itemProps1.xml><?xml version="1.0" encoding="utf-8"?>
<ds:datastoreItem xmlns:ds="http://schemas.openxmlformats.org/officeDocument/2006/customXml" ds:itemID="{1C2870B2-4DAD-404B-B911-1430276F5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49204</TotalTime>
  <Pages>75</Pages>
  <Words>15312</Words>
  <Characters>87283</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 Hillestad</dc:creator>
  <cp:keywords/>
  <dc:description/>
  <cp:lastModifiedBy>Gard Hillestad</cp:lastModifiedBy>
  <cp:revision>152</cp:revision>
  <cp:lastPrinted>2016-04-28T08:54:00Z</cp:lastPrinted>
  <dcterms:created xsi:type="dcterms:W3CDTF">2016-02-12T09:02:00Z</dcterms:created>
  <dcterms:modified xsi:type="dcterms:W3CDTF">2016-05-29T12:50:00Z</dcterms:modified>
</cp:coreProperties>
</file>