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1EEE4D" w14:textId="77777777" w:rsidR="00881890" w:rsidRDefault="00063D6B" w:rsidP="00063D6B">
      <w:pPr>
        <w:ind w:firstLine="0"/>
      </w:pPr>
      <w: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CD44EB" w14:paraId="3B150004" w14:textId="77777777" w:rsidTr="00881890">
        <w:tc>
          <w:tcPr>
            <w:tcW w:w="4530" w:type="dxa"/>
            <w:tcBorders>
              <w:right w:val="single" w:sz="4" w:space="0" w:color="auto"/>
            </w:tcBorders>
          </w:tcPr>
          <w:p w14:paraId="2AC35E6D" w14:textId="77777777" w:rsidR="00CD44EB" w:rsidRDefault="00CD44EB" w:rsidP="00063D6B">
            <w:pPr>
              <w:ind w:firstLine="0"/>
            </w:pPr>
          </w:p>
        </w:tc>
        <w:tc>
          <w:tcPr>
            <w:tcW w:w="4531" w:type="dxa"/>
            <w:tcBorders>
              <w:left w:val="single" w:sz="4" w:space="0" w:color="auto"/>
            </w:tcBorders>
          </w:tcPr>
          <w:p w14:paraId="240A52BE" w14:textId="77777777" w:rsidR="00CD44EB" w:rsidRDefault="00CD44EB" w:rsidP="00063D6B">
            <w:pPr>
              <w:ind w:firstLine="0"/>
            </w:pPr>
          </w:p>
        </w:tc>
      </w:tr>
      <w:tr w:rsidR="00CD44EB" w14:paraId="2C85D5DA" w14:textId="77777777" w:rsidTr="00881890">
        <w:tc>
          <w:tcPr>
            <w:tcW w:w="4530" w:type="dxa"/>
            <w:tcBorders>
              <w:right w:val="single" w:sz="4" w:space="0" w:color="auto"/>
            </w:tcBorders>
          </w:tcPr>
          <w:p w14:paraId="2FAE6DC0" w14:textId="3CF7AC27" w:rsidR="00CD44EB" w:rsidRDefault="000E2163" w:rsidP="00063D6B">
            <w:pPr>
              <w:ind w:firstLine="0"/>
            </w:pPr>
            <w:r>
              <w:t>LCoE</w:t>
            </w:r>
          </w:p>
        </w:tc>
        <w:tc>
          <w:tcPr>
            <w:tcW w:w="4531" w:type="dxa"/>
            <w:tcBorders>
              <w:left w:val="single" w:sz="4" w:space="0" w:color="auto"/>
            </w:tcBorders>
          </w:tcPr>
          <w:p w14:paraId="51B51F7D" w14:textId="049430B5" w:rsidR="00CD44EB" w:rsidRDefault="000E2163" w:rsidP="00063D6B">
            <w:pPr>
              <w:ind w:firstLine="0"/>
            </w:pPr>
            <w:r>
              <w:t>Levelized Cost of Energy</w:t>
            </w:r>
          </w:p>
        </w:tc>
      </w:tr>
      <w:tr w:rsidR="00CD44EB" w14:paraId="18F26E5D" w14:textId="77777777" w:rsidTr="00881890">
        <w:tc>
          <w:tcPr>
            <w:tcW w:w="4530" w:type="dxa"/>
            <w:tcBorders>
              <w:right w:val="single" w:sz="4" w:space="0" w:color="auto"/>
            </w:tcBorders>
          </w:tcPr>
          <w:p w14:paraId="2569E510" w14:textId="30EBC7C6" w:rsidR="00CD44EB" w:rsidRDefault="000E2163" w:rsidP="00063D6B">
            <w:pPr>
              <w:ind w:firstLine="0"/>
            </w:pPr>
            <w:r>
              <w:t>NPC</w:t>
            </w:r>
          </w:p>
        </w:tc>
        <w:tc>
          <w:tcPr>
            <w:tcW w:w="4531" w:type="dxa"/>
            <w:tcBorders>
              <w:left w:val="single" w:sz="4" w:space="0" w:color="auto"/>
            </w:tcBorders>
          </w:tcPr>
          <w:p w14:paraId="6A855A9F" w14:textId="605BCDEB" w:rsidR="00CD44EB" w:rsidRDefault="000E2163" w:rsidP="00063D6B">
            <w:pPr>
              <w:ind w:firstLine="0"/>
            </w:pPr>
            <w:r>
              <w:t>Net Present Cost</w:t>
            </w:r>
          </w:p>
        </w:tc>
      </w:tr>
      <w:tr w:rsidR="00CD44EB" w14:paraId="3B41218E" w14:textId="77777777" w:rsidTr="00881890">
        <w:tc>
          <w:tcPr>
            <w:tcW w:w="4530" w:type="dxa"/>
            <w:tcBorders>
              <w:right w:val="single" w:sz="4" w:space="0" w:color="auto"/>
            </w:tcBorders>
          </w:tcPr>
          <w:p w14:paraId="2780AF24" w14:textId="632285BF" w:rsidR="00CD44EB" w:rsidRDefault="000E2163" w:rsidP="00063D6B">
            <w:pPr>
              <w:ind w:firstLine="0"/>
            </w:pPr>
            <w:r>
              <w:t>LLP</w:t>
            </w:r>
          </w:p>
        </w:tc>
        <w:tc>
          <w:tcPr>
            <w:tcW w:w="4531" w:type="dxa"/>
            <w:tcBorders>
              <w:left w:val="single" w:sz="4" w:space="0" w:color="auto"/>
            </w:tcBorders>
          </w:tcPr>
          <w:p w14:paraId="0ECBCB40" w14:textId="3E71DB03" w:rsidR="00CD44EB" w:rsidRDefault="000E2163" w:rsidP="00063D6B">
            <w:pPr>
              <w:ind w:firstLine="0"/>
            </w:pPr>
            <w:r>
              <w:t>Loss Of Load Probability</w:t>
            </w:r>
          </w:p>
        </w:tc>
      </w:tr>
      <w:tr w:rsidR="00CD44EB" w14:paraId="23255CB7" w14:textId="77777777" w:rsidTr="00881890">
        <w:tc>
          <w:tcPr>
            <w:tcW w:w="4530" w:type="dxa"/>
            <w:tcBorders>
              <w:right w:val="single" w:sz="4" w:space="0" w:color="auto"/>
            </w:tcBorders>
          </w:tcPr>
          <w:p w14:paraId="4CB10D1E" w14:textId="35898886" w:rsidR="00CD44EB" w:rsidRDefault="000E2163" w:rsidP="00063D6B">
            <w:pPr>
              <w:ind w:firstLine="0"/>
            </w:pPr>
            <w:r>
              <w:t>GUI</w:t>
            </w:r>
          </w:p>
        </w:tc>
        <w:tc>
          <w:tcPr>
            <w:tcW w:w="4531" w:type="dxa"/>
            <w:tcBorders>
              <w:left w:val="single" w:sz="4" w:space="0" w:color="auto"/>
            </w:tcBorders>
          </w:tcPr>
          <w:p w14:paraId="3F510B25" w14:textId="78475205" w:rsidR="00CD44EB" w:rsidRDefault="000E2163" w:rsidP="00063D6B">
            <w:pPr>
              <w:ind w:firstLine="0"/>
            </w:pPr>
            <w:r>
              <w:t>Graphical User Interface</w:t>
            </w:r>
          </w:p>
        </w:tc>
      </w:tr>
      <w:tr w:rsidR="00CD44EB" w14:paraId="767CCC86" w14:textId="77777777" w:rsidTr="00881890">
        <w:tc>
          <w:tcPr>
            <w:tcW w:w="4530" w:type="dxa"/>
            <w:tcBorders>
              <w:right w:val="single" w:sz="4" w:space="0" w:color="auto"/>
            </w:tcBorders>
          </w:tcPr>
          <w:p w14:paraId="6B629CE3" w14:textId="4BEA70CE" w:rsidR="00CD44EB" w:rsidRDefault="000E2163" w:rsidP="00063D6B">
            <w:pPr>
              <w:ind w:firstLine="0"/>
            </w:pPr>
            <w:r>
              <w:t>UI</w:t>
            </w:r>
          </w:p>
        </w:tc>
        <w:tc>
          <w:tcPr>
            <w:tcW w:w="4531" w:type="dxa"/>
            <w:tcBorders>
              <w:left w:val="single" w:sz="4" w:space="0" w:color="auto"/>
            </w:tcBorders>
          </w:tcPr>
          <w:p w14:paraId="4129AA73" w14:textId="7BF65E38" w:rsidR="00CD44EB" w:rsidRDefault="000E2163" w:rsidP="00063D6B">
            <w:pPr>
              <w:ind w:firstLine="0"/>
            </w:pPr>
            <w:r>
              <w:t>User Interface</w:t>
            </w:r>
          </w:p>
        </w:tc>
      </w:tr>
      <w:tr w:rsidR="00CD44EB" w14:paraId="6632436A" w14:textId="77777777" w:rsidTr="00881890">
        <w:tc>
          <w:tcPr>
            <w:tcW w:w="4530" w:type="dxa"/>
            <w:tcBorders>
              <w:right w:val="single" w:sz="4" w:space="0" w:color="auto"/>
            </w:tcBorders>
          </w:tcPr>
          <w:p w14:paraId="2CBF2D36" w14:textId="77777777" w:rsidR="00CD44EB" w:rsidRDefault="00CD44EB" w:rsidP="00063D6B">
            <w:pPr>
              <w:ind w:firstLine="0"/>
            </w:pPr>
            <w:r>
              <w:t>DoD</w:t>
            </w:r>
          </w:p>
        </w:tc>
        <w:tc>
          <w:tcPr>
            <w:tcW w:w="4531" w:type="dxa"/>
            <w:tcBorders>
              <w:left w:val="single" w:sz="4" w:space="0" w:color="auto"/>
            </w:tcBorders>
          </w:tcPr>
          <w:p w14:paraId="3D364643" w14:textId="77777777" w:rsidR="00CD44EB" w:rsidRDefault="00CD44EB" w:rsidP="00063D6B">
            <w:pPr>
              <w:ind w:firstLine="0"/>
            </w:pPr>
            <w:r>
              <w:t>Depth of Discharge</w:t>
            </w:r>
          </w:p>
        </w:tc>
      </w:tr>
      <w:tr w:rsidR="00CD44EB" w14:paraId="7F8D0E8D" w14:textId="77777777" w:rsidTr="00881890">
        <w:tc>
          <w:tcPr>
            <w:tcW w:w="4530" w:type="dxa"/>
            <w:tcBorders>
              <w:right w:val="single" w:sz="4" w:space="0" w:color="auto"/>
            </w:tcBorders>
          </w:tcPr>
          <w:p w14:paraId="315139DC" w14:textId="77777777" w:rsidR="00CD44EB" w:rsidRDefault="00CD44EB" w:rsidP="00063D6B">
            <w:pPr>
              <w:ind w:firstLine="0"/>
            </w:pPr>
            <w:r>
              <w:t>DST</w:t>
            </w:r>
          </w:p>
        </w:tc>
        <w:tc>
          <w:tcPr>
            <w:tcW w:w="4531" w:type="dxa"/>
            <w:tcBorders>
              <w:left w:val="single" w:sz="4" w:space="0" w:color="auto"/>
            </w:tcBorders>
          </w:tcPr>
          <w:p w14:paraId="14258C89" w14:textId="77777777" w:rsidR="00CD44EB" w:rsidRDefault="00CD44EB" w:rsidP="00063D6B">
            <w:pPr>
              <w:ind w:firstLine="0"/>
            </w:pPr>
            <w:r>
              <w:t>Development Support Tool</w:t>
            </w:r>
          </w:p>
        </w:tc>
      </w:tr>
      <w:tr w:rsidR="00CD44EB" w14:paraId="2C76500D" w14:textId="77777777" w:rsidTr="00881890">
        <w:tc>
          <w:tcPr>
            <w:tcW w:w="4530" w:type="dxa"/>
            <w:tcBorders>
              <w:right w:val="single" w:sz="4" w:space="0" w:color="auto"/>
            </w:tcBorders>
          </w:tcPr>
          <w:p w14:paraId="61742C8F" w14:textId="77777777" w:rsidR="00CD44EB" w:rsidRDefault="00CD44EB" w:rsidP="00063D6B">
            <w:pPr>
              <w:ind w:firstLine="0"/>
            </w:pPr>
            <w:r>
              <w:t>LoL</w:t>
            </w:r>
          </w:p>
        </w:tc>
        <w:tc>
          <w:tcPr>
            <w:tcW w:w="4531" w:type="dxa"/>
            <w:tcBorders>
              <w:left w:val="single" w:sz="4" w:space="0" w:color="auto"/>
            </w:tcBorders>
          </w:tcPr>
          <w:p w14:paraId="40DE552C" w14:textId="77777777" w:rsidR="00CD44EB" w:rsidRDefault="00CD44EB" w:rsidP="00063D6B">
            <w:pPr>
              <w:ind w:firstLine="0"/>
            </w:pPr>
            <w:r>
              <w:t>Loss of Load</w:t>
            </w:r>
          </w:p>
        </w:tc>
      </w:tr>
      <w:tr w:rsidR="00CD44EB" w14:paraId="53131A38" w14:textId="77777777" w:rsidTr="00881890">
        <w:tc>
          <w:tcPr>
            <w:tcW w:w="4530" w:type="dxa"/>
            <w:tcBorders>
              <w:right w:val="single" w:sz="4" w:space="0" w:color="auto"/>
            </w:tcBorders>
          </w:tcPr>
          <w:p w14:paraId="51E9DF1C" w14:textId="77777777" w:rsidR="00CD44EB" w:rsidRDefault="00CD44EB" w:rsidP="00063D6B">
            <w:pPr>
              <w:ind w:firstLine="0"/>
            </w:pPr>
            <w:r>
              <w:t>MSSE</w:t>
            </w:r>
          </w:p>
        </w:tc>
        <w:tc>
          <w:tcPr>
            <w:tcW w:w="4531" w:type="dxa"/>
            <w:tcBorders>
              <w:left w:val="single" w:sz="4" w:space="0" w:color="auto"/>
            </w:tcBorders>
          </w:tcPr>
          <w:p w14:paraId="14210D97" w14:textId="77777777" w:rsidR="00CD44EB" w:rsidRDefault="00CD44EB" w:rsidP="00063D6B">
            <w:pPr>
              <w:ind w:firstLine="0"/>
            </w:pPr>
            <w:r>
              <w:t>Micro and Small Scale Enterprises</w:t>
            </w:r>
          </w:p>
        </w:tc>
      </w:tr>
      <w:tr w:rsidR="00CD44EB" w14:paraId="084BC924" w14:textId="77777777" w:rsidTr="00881890">
        <w:tc>
          <w:tcPr>
            <w:tcW w:w="4530" w:type="dxa"/>
            <w:tcBorders>
              <w:right w:val="single" w:sz="4" w:space="0" w:color="auto"/>
            </w:tcBorders>
          </w:tcPr>
          <w:p w14:paraId="1EE1B14F" w14:textId="77777777" w:rsidR="00CD44EB" w:rsidRDefault="00CD44EB" w:rsidP="00063D6B">
            <w:pPr>
              <w:ind w:firstLine="0"/>
            </w:pPr>
            <w:r>
              <w:t>PV</w:t>
            </w:r>
          </w:p>
        </w:tc>
        <w:tc>
          <w:tcPr>
            <w:tcW w:w="4531" w:type="dxa"/>
            <w:tcBorders>
              <w:left w:val="single" w:sz="4" w:space="0" w:color="auto"/>
            </w:tcBorders>
          </w:tcPr>
          <w:p w14:paraId="535BEACE" w14:textId="77777777" w:rsidR="00CD44EB" w:rsidRDefault="00CD44EB" w:rsidP="00063D6B">
            <w:pPr>
              <w:ind w:firstLine="0"/>
            </w:pPr>
            <w:r>
              <w:t>Photovoltaic</w:t>
            </w:r>
          </w:p>
        </w:tc>
      </w:tr>
      <w:tr w:rsidR="00CD44EB" w14:paraId="1E9E801E" w14:textId="77777777" w:rsidTr="00881890">
        <w:tc>
          <w:tcPr>
            <w:tcW w:w="4530" w:type="dxa"/>
            <w:tcBorders>
              <w:right w:val="single" w:sz="4" w:space="0" w:color="auto"/>
            </w:tcBorders>
          </w:tcPr>
          <w:p w14:paraId="5E70178F" w14:textId="77777777" w:rsidR="00CD44EB" w:rsidRDefault="00CD44EB" w:rsidP="00063D6B">
            <w:pPr>
              <w:ind w:firstLine="0"/>
            </w:pPr>
            <w:r>
              <w:t>SoC</w:t>
            </w:r>
          </w:p>
        </w:tc>
        <w:tc>
          <w:tcPr>
            <w:tcW w:w="4531" w:type="dxa"/>
            <w:tcBorders>
              <w:left w:val="single" w:sz="4" w:space="0" w:color="auto"/>
            </w:tcBorders>
          </w:tcPr>
          <w:p w14:paraId="0D44AC9B" w14:textId="77777777" w:rsidR="00CD44EB" w:rsidRDefault="00CD44EB" w:rsidP="00063D6B">
            <w:pPr>
              <w:ind w:firstLine="0"/>
            </w:pPr>
            <w:r>
              <w:t>State of Charge</w:t>
            </w:r>
          </w:p>
        </w:tc>
      </w:tr>
      <w:tr w:rsidR="008B7FDB" w14:paraId="587898F1" w14:textId="77777777" w:rsidTr="00881890">
        <w:tc>
          <w:tcPr>
            <w:tcW w:w="4530" w:type="dxa"/>
            <w:tcBorders>
              <w:right w:val="single" w:sz="4" w:space="0" w:color="auto"/>
            </w:tcBorders>
          </w:tcPr>
          <w:p w14:paraId="0CA97013" w14:textId="33C0BE63" w:rsidR="008B7FDB" w:rsidRDefault="008B7FDB" w:rsidP="00063D6B">
            <w:pPr>
              <w:ind w:firstLine="0"/>
            </w:pPr>
            <w:r>
              <w:t>OeMeR</w:t>
            </w:r>
          </w:p>
        </w:tc>
        <w:tc>
          <w:tcPr>
            <w:tcW w:w="4531" w:type="dxa"/>
            <w:tcBorders>
              <w:left w:val="single" w:sz="4" w:space="0" w:color="auto"/>
            </w:tcBorders>
          </w:tcPr>
          <w:p w14:paraId="5B3D4478" w14:textId="04549DD5" w:rsidR="008B7FDB" w:rsidRDefault="008B7FDB" w:rsidP="00063D6B">
            <w:pPr>
              <w:ind w:firstLine="0"/>
            </w:pPr>
            <w:r>
              <w:t>Operations, maintenance and replacement</w:t>
            </w:r>
          </w:p>
        </w:tc>
      </w:tr>
      <w:tr w:rsidR="008B7FDB" w14:paraId="6D02CE66" w14:textId="77777777" w:rsidTr="00881890">
        <w:tc>
          <w:tcPr>
            <w:tcW w:w="4530" w:type="dxa"/>
            <w:tcBorders>
              <w:right w:val="single" w:sz="4" w:space="0" w:color="auto"/>
            </w:tcBorders>
          </w:tcPr>
          <w:p w14:paraId="61187CBD" w14:textId="3D379AE4" w:rsidR="008B7FDB" w:rsidRDefault="008B7FDB" w:rsidP="00063D6B">
            <w:pPr>
              <w:ind w:firstLine="0"/>
            </w:pPr>
            <w:r>
              <w:t>OeM</w:t>
            </w:r>
          </w:p>
        </w:tc>
        <w:tc>
          <w:tcPr>
            <w:tcW w:w="4531" w:type="dxa"/>
            <w:tcBorders>
              <w:left w:val="single" w:sz="4" w:space="0" w:color="auto"/>
            </w:tcBorders>
          </w:tcPr>
          <w:p w14:paraId="037650B4" w14:textId="193E049B" w:rsidR="008B7FDB" w:rsidRDefault="008B7FDB" w:rsidP="00063D6B">
            <w:pPr>
              <w:ind w:firstLine="0"/>
            </w:pPr>
            <w:r>
              <w:t>Operation and maintenance</w:t>
            </w:r>
          </w:p>
        </w:tc>
      </w:tr>
      <w:tr w:rsidR="008B7FDB" w14:paraId="35FABE61" w14:textId="77777777" w:rsidTr="00881890">
        <w:tc>
          <w:tcPr>
            <w:tcW w:w="4530" w:type="dxa"/>
            <w:tcBorders>
              <w:right w:val="single" w:sz="4" w:space="0" w:color="auto"/>
            </w:tcBorders>
          </w:tcPr>
          <w:p w14:paraId="3183AB62" w14:textId="77777777" w:rsidR="008B7FDB" w:rsidRDefault="008B7FDB" w:rsidP="00063D6B">
            <w:pPr>
              <w:ind w:firstLine="0"/>
            </w:pPr>
          </w:p>
        </w:tc>
        <w:tc>
          <w:tcPr>
            <w:tcW w:w="4531" w:type="dxa"/>
            <w:tcBorders>
              <w:left w:val="single" w:sz="4" w:space="0" w:color="auto"/>
            </w:tcBorders>
          </w:tcPr>
          <w:p w14:paraId="2352AE70" w14:textId="77777777" w:rsidR="008B7FDB" w:rsidRDefault="008B7FDB" w:rsidP="00063D6B">
            <w:pPr>
              <w:ind w:firstLine="0"/>
            </w:pPr>
          </w:p>
        </w:tc>
      </w:tr>
      <w:tr w:rsidR="008B7FDB" w14:paraId="4CF257A3" w14:textId="77777777" w:rsidTr="00881890">
        <w:tc>
          <w:tcPr>
            <w:tcW w:w="4530" w:type="dxa"/>
            <w:tcBorders>
              <w:right w:val="single" w:sz="4" w:space="0" w:color="auto"/>
            </w:tcBorders>
          </w:tcPr>
          <w:p w14:paraId="29789779" w14:textId="77777777" w:rsidR="008B7FDB" w:rsidRDefault="008B7FDB" w:rsidP="00063D6B">
            <w:pPr>
              <w:ind w:firstLine="0"/>
            </w:pPr>
          </w:p>
        </w:tc>
        <w:tc>
          <w:tcPr>
            <w:tcW w:w="4531" w:type="dxa"/>
            <w:tcBorders>
              <w:left w:val="single" w:sz="4" w:space="0" w:color="auto"/>
            </w:tcBorders>
          </w:tcPr>
          <w:p w14:paraId="1257CA23" w14:textId="77777777" w:rsidR="008B7FDB" w:rsidRDefault="008B7FDB" w:rsidP="00063D6B">
            <w:pPr>
              <w:ind w:firstLine="0"/>
            </w:pPr>
          </w:p>
        </w:tc>
      </w:tr>
      <w:tr w:rsidR="008B7FDB" w14:paraId="3C35E824" w14:textId="77777777" w:rsidTr="00881890">
        <w:tc>
          <w:tcPr>
            <w:tcW w:w="4530" w:type="dxa"/>
            <w:tcBorders>
              <w:right w:val="single" w:sz="4" w:space="0" w:color="auto"/>
            </w:tcBorders>
          </w:tcPr>
          <w:p w14:paraId="70C891E2" w14:textId="77777777" w:rsidR="008B7FDB" w:rsidRDefault="008B7FDB" w:rsidP="00063D6B">
            <w:pPr>
              <w:ind w:firstLine="0"/>
            </w:pPr>
          </w:p>
        </w:tc>
        <w:tc>
          <w:tcPr>
            <w:tcW w:w="4531" w:type="dxa"/>
            <w:tcBorders>
              <w:left w:val="single" w:sz="4" w:space="0" w:color="auto"/>
            </w:tcBorders>
          </w:tcPr>
          <w:p w14:paraId="599174AD" w14:textId="77777777" w:rsidR="008B7FDB" w:rsidRDefault="008B7FDB" w:rsidP="00063D6B">
            <w:pPr>
              <w:ind w:firstLine="0"/>
            </w:pPr>
          </w:p>
        </w:tc>
      </w:tr>
      <w:tr w:rsidR="008B7FDB" w14:paraId="37F10104" w14:textId="77777777" w:rsidTr="00881890">
        <w:tc>
          <w:tcPr>
            <w:tcW w:w="4530" w:type="dxa"/>
            <w:tcBorders>
              <w:right w:val="single" w:sz="4" w:space="0" w:color="auto"/>
            </w:tcBorders>
          </w:tcPr>
          <w:p w14:paraId="6181AA37" w14:textId="77777777" w:rsidR="008B7FDB" w:rsidRDefault="008B7FDB" w:rsidP="00063D6B">
            <w:pPr>
              <w:ind w:firstLine="0"/>
            </w:pPr>
          </w:p>
        </w:tc>
        <w:tc>
          <w:tcPr>
            <w:tcW w:w="4531" w:type="dxa"/>
            <w:tcBorders>
              <w:left w:val="single" w:sz="4" w:space="0" w:color="auto"/>
            </w:tcBorders>
          </w:tcPr>
          <w:p w14:paraId="466BFDB6" w14:textId="77777777" w:rsidR="008B7FDB" w:rsidRDefault="008B7FDB" w:rsidP="00063D6B">
            <w:pPr>
              <w:ind w:firstLine="0"/>
            </w:pPr>
          </w:p>
        </w:tc>
      </w:tr>
    </w:tbl>
    <w:p w14:paraId="6A79331D" w14:textId="6D6DBE00" w:rsidR="00063D6B" w:rsidRDefault="00063D6B" w:rsidP="00063D6B">
      <w:pPr>
        <w:ind w:firstLine="0"/>
      </w:pPr>
    </w:p>
    <w:p w14:paraId="56CE3424" w14:textId="59A7FC81" w:rsidR="00B4044D" w:rsidRPr="00B4044D" w:rsidRDefault="00B4044D" w:rsidP="00063D6B">
      <w:pPr>
        <w:ind w:firstLine="0"/>
        <w:rPr>
          <w:b/>
        </w:rPr>
      </w:pPr>
      <w:r w:rsidRPr="00B4044D">
        <w:rPr>
          <w:b/>
        </w:rPr>
        <w:t>Abstract</w:t>
      </w:r>
    </w:p>
    <w:p w14:paraId="1C8EB9CE" w14:textId="46BB1184" w:rsidR="00B4044D" w:rsidRDefault="00B4044D" w:rsidP="00063D6B">
      <w:pPr>
        <w:ind w:firstLine="0"/>
      </w:pPr>
      <w:r>
        <w:t>Objective</w:t>
      </w:r>
    </w:p>
    <w:p w14:paraId="1EEF0F3A" w14:textId="5118C8DC" w:rsidR="00B4044D" w:rsidRDefault="00B4044D" w:rsidP="00063D6B">
      <w:pPr>
        <w:ind w:firstLine="0"/>
      </w:pPr>
      <w:r>
        <w:t>Material and Methods</w:t>
      </w:r>
    </w:p>
    <w:p w14:paraId="618F4A0D" w14:textId="7B111B8E" w:rsidR="00B4044D" w:rsidRDefault="00B4044D" w:rsidP="00063D6B">
      <w:pPr>
        <w:ind w:firstLine="0"/>
      </w:pPr>
      <w:r>
        <w:t>Results</w:t>
      </w:r>
    </w:p>
    <w:p w14:paraId="3EDE8E97" w14:textId="5A5B1B95" w:rsidR="00B4044D" w:rsidRDefault="00B4044D" w:rsidP="00063D6B">
      <w:pPr>
        <w:ind w:firstLine="0"/>
      </w:pPr>
      <w:r>
        <w:t>Conclusions</w:t>
      </w:r>
    </w:p>
    <w:p w14:paraId="743E0CDA" w14:textId="0B7FEC5A" w:rsidR="00B4044D" w:rsidRDefault="00B4044D" w:rsidP="00063D6B">
      <w:pPr>
        <w:ind w:firstLine="0"/>
      </w:pPr>
      <w:r>
        <w:t>150-200 words</w:t>
      </w:r>
    </w:p>
    <w:p w14:paraId="1B305882" w14:textId="00DC0589" w:rsidR="005F518D" w:rsidRPr="00D07448" w:rsidRDefault="000C0A74" w:rsidP="004C1D4E">
      <w:pPr>
        <w:pStyle w:val="Heading1"/>
        <w:framePr w:wrap="notBeside"/>
      </w:pPr>
      <w:r>
        <w:lastRenderedPageBreak/>
        <w:t xml:space="preserve">: </w:t>
      </w:r>
      <w:r w:rsidR="00331D61" w:rsidRPr="00D07448">
        <w:t>Introduction</w:t>
      </w:r>
    </w:p>
    <w:p w14:paraId="05DF3E3A" w14:textId="77777777" w:rsidR="009E387F" w:rsidRDefault="009E387F">
      <w:pPr>
        <w:spacing w:before="0" w:after="160" w:line="259" w:lineRule="auto"/>
        <w:ind w:firstLine="0"/>
        <w:contextualSpacing w:val="0"/>
      </w:pPr>
      <w:r>
        <w:br w:type="page"/>
      </w:r>
    </w:p>
    <w:p w14:paraId="4E672671" w14:textId="799C8D22" w:rsidR="000E2198" w:rsidRPr="008B7FDB" w:rsidRDefault="000E2198" w:rsidP="000E2198">
      <w:r>
        <w:lastRenderedPageBreak/>
        <w:t>The following chapter contains the problem formulation, literature survey, a presentation of the program under development and of what possible development this implies.</w:t>
      </w:r>
      <w:r w:rsidRPr="008B7FDB">
        <w:t xml:space="preserve"> </w:t>
      </w:r>
    </w:p>
    <w:p w14:paraId="5066334E" w14:textId="7BCB0868" w:rsidR="00D84E3B" w:rsidRDefault="00D84E3B" w:rsidP="000E2198">
      <w:pPr>
        <w:pStyle w:val="ListParagraph"/>
        <w:numPr>
          <w:ilvl w:val="0"/>
          <w:numId w:val="4"/>
        </w:numPr>
      </w:pPr>
      <w:r>
        <w:t>Background</w:t>
      </w:r>
    </w:p>
    <w:p w14:paraId="663AAAAB" w14:textId="77777777" w:rsidR="000E2198" w:rsidRDefault="000E2198" w:rsidP="000E2198">
      <w:pPr>
        <w:pStyle w:val="ListParagraph"/>
        <w:numPr>
          <w:ilvl w:val="0"/>
          <w:numId w:val="4"/>
        </w:numPr>
      </w:pPr>
      <w:r>
        <w:t>Problem Formulation</w:t>
      </w:r>
    </w:p>
    <w:p w14:paraId="73B2585B" w14:textId="77777777" w:rsidR="000E2198" w:rsidRDefault="000E2198" w:rsidP="000E2198">
      <w:pPr>
        <w:pStyle w:val="ListParagraph"/>
        <w:numPr>
          <w:ilvl w:val="1"/>
          <w:numId w:val="4"/>
        </w:numPr>
      </w:pPr>
      <w:r>
        <w:t>Appeal of system.</w:t>
      </w:r>
    </w:p>
    <w:p w14:paraId="1BF48D07" w14:textId="77777777" w:rsidR="000E2198" w:rsidRDefault="000E2198" w:rsidP="000E2198">
      <w:pPr>
        <w:pStyle w:val="ListParagraph"/>
        <w:numPr>
          <w:ilvl w:val="0"/>
          <w:numId w:val="4"/>
        </w:numPr>
      </w:pPr>
      <w:r>
        <w:t>Literature Survey</w:t>
      </w:r>
    </w:p>
    <w:p w14:paraId="0FD303A9" w14:textId="77777777" w:rsidR="000E2198" w:rsidRDefault="000E2198" w:rsidP="000E2198">
      <w:pPr>
        <w:pStyle w:val="ListParagraph"/>
        <w:numPr>
          <w:ilvl w:val="1"/>
          <w:numId w:val="4"/>
        </w:numPr>
      </w:pPr>
      <w:r>
        <w:t>External research</w:t>
      </w:r>
    </w:p>
    <w:p w14:paraId="2D403420" w14:textId="77777777" w:rsidR="000E2198" w:rsidRDefault="000E2198" w:rsidP="000E2198">
      <w:pPr>
        <w:pStyle w:val="ListParagraph"/>
        <w:numPr>
          <w:ilvl w:val="2"/>
          <w:numId w:val="4"/>
        </w:numPr>
      </w:pPr>
      <w:r>
        <w:t>Homer, ret screen….</w:t>
      </w:r>
    </w:p>
    <w:p w14:paraId="131C7F47" w14:textId="77777777" w:rsidR="000E2198" w:rsidRDefault="000E2198" w:rsidP="000E2198">
      <w:pPr>
        <w:pStyle w:val="ListParagraph"/>
        <w:numPr>
          <w:ilvl w:val="1"/>
          <w:numId w:val="4"/>
        </w:numPr>
      </w:pPr>
      <w:r>
        <w:t>NTNU</w:t>
      </w:r>
    </w:p>
    <w:p w14:paraId="474B7D7E" w14:textId="77777777" w:rsidR="000E2198" w:rsidRDefault="000E2198" w:rsidP="000E2198">
      <w:pPr>
        <w:pStyle w:val="ListParagraph"/>
        <w:numPr>
          <w:ilvl w:val="0"/>
          <w:numId w:val="4"/>
        </w:numPr>
      </w:pPr>
      <w:r>
        <w:t>What remains to be done</w:t>
      </w:r>
    </w:p>
    <w:p w14:paraId="361A152E" w14:textId="77777777" w:rsidR="000E2198" w:rsidRDefault="000E2198" w:rsidP="000E2198"/>
    <w:p w14:paraId="21AB475A" w14:textId="77777777" w:rsidR="000E2198" w:rsidRDefault="000E2198" w:rsidP="000E2198">
      <w:r>
        <w:t>PV Power Generation</w:t>
      </w:r>
    </w:p>
    <w:p w14:paraId="42DCFFAB" w14:textId="77777777" w:rsidR="000E2198" w:rsidRDefault="000E2198" w:rsidP="000E2198">
      <w:r>
        <w:t>Biomass Power Generation</w:t>
      </w:r>
    </w:p>
    <w:p w14:paraId="2C817E19" w14:textId="77777777" w:rsidR="000E2198" w:rsidRDefault="000E2198" w:rsidP="000E2198"/>
    <w:p w14:paraId="71BBABFB" w14:textId="77777777" w:rsidR="00D07448" w:rsidRDefault="00D07448" w:rsidP="004C1D4E">
      <w:pPr>
        <w:pStyle w:val="Heading2"/>
        <w:framePr w:wrap="notBeside"/>
      </w:pPr>
      <w:r>
        <w:lastRenderedPageBreak/>
        <w:t>Background</w:t>
      </w:r>
    </w:p>
    <w:p w14:paraId="05C06665" w14:textId="544F04CB" w:rsidR="00F65EB8" w:rsidRPr="00F65EB8" w:rsidRDefault="00F65EB8" w:rsidP="00F65EB8">
      <w:r>
        <w:t>The following sections are purposed to properly include the reader in the scope of this thesis. After the motivation comes sections meant to introduce necessary technologies and concepts, and what role they play in the thesis context.</w:t>
      </w:r>
    </w:p>
    <w:p w14:paraId="2B9228D9" w14:textId="09EF1377" w:rsidR="00F86D28" w:rsidRDefault="000E2198" w:rsidP="000E2198">
      <w:pPr>
        <w:pStyle w:val="Heading3"/>
        <w:framePr w:wrap="notBeside"/>
      </w:pPr>
      <w:r>
        <w:t>Motivation</w:t>
      </w:r>
    </w:p>
    <w:p w14:paraId="3CAC969D" w14:textId="25E03D40" w:rsidR="00D24E21" w:rsidRPr="00EA61E0" w:rsidRDefault="00064626" w:rsidP="00EA769B">
      <w:r>
        <w:t>T</w:t>
      </w:r>
      <w:r w:rsidR="00EA61E0">
        <w:t>he world’s population is growing</w:t>
      </w:r>
      <w:r>
        <w:t>, at the same time the life quality of the inhabitants is increasing. Combined, these two</w:t>
      </w:r>
      <w:r w:rsidR="00A75AAF">
        <w:t xml:space="preserve"> factors</w:t>
      </w:r>
      <w:r>
        <w:t xml:space="preserve"> pose a</w:t>
      </w:r>
      <w:r w:rsidR="007B0207">
        <w:t>n</w:t>
      </w:r>
      <w:r>
        <w:t xml:space="preserve"> unparalleled </w:t>
      </w:r>
      <w:r w:rsidR="0094031A">
        <w:t>chal</w:t>
      </w:r>
      <w:r w:rsidR="00EA769B">
        <w:t>lenge for humanity as this will raise the demand on the global environment substantially</w:t>
      </w:r>
      <w:r>
        <w:t xml:space="preserve">. </w:t>
      </w:r>
      <w:r w:rsidR="00A75AAF">
        <w:t>The International Energy Agency found that 1.3 billion people live without electricity</w:t>
      </w:r>
      <w:r w:rsidR="00646805">
        <w:t>, 80</w:t>
      </w:r>
      <w:r w:rsidR="00EA769B">
        <w:t>%, or more than 1.1 billion people out of these, live in rural areas where families mainly depend on small-scale agriculture</w:t>
      </w:r>
      <w:r w:rsidR="00C14788">
        <w:t xml:space="preserve"> to survive</w:t>
      </w:r>
      <w:r w:rsidR="00646805">
        <w:t xml:space="preserve"> </w:t>
      </w:r>
      <w:sdt>
        <w:sdtPr>
          <w:id w:val="831488890"/>
          <w:citation/>
        </w:sdtPr>
        <w:sdtContent>
          <w:r w:rsidR="00646805">
            <w:fldChar w:fldCharType="begin"/>
          </w:r>
          <w:r w:rsidR="00646805">
            <w:instrText xml:space="preserve">CITATION Int16 \l 1044 </w:instrText>
          </w:r>
          <w:r w:rsidR="00646805">
            <w:fldChar w:fldCharType="separate"/>
          </w:r>
          <w:r w:rsidR="00646805" w:rsidRPr="00646805">
            <w:rPr>
              <w:noProof/>
            </w:rPr>
            <w:t>(International Energy Agency 2016)</w:t>
          </w:r>
          <w:r w:rsidR="00646805">
            <w:fldChar w:fldCharType="end"/>
          </w:r>
        </w:sdtContent>
      </w:sdt>
      <w:r w:rsidR="00EA769B">
        <w:t>.</w:t>
      </w:r>
      <w:r w:rsidR="00646805">
        <w:t xml:space="preserve"> </w:t>
      </w:r>
    </w:p>
    <w:p w14:paraId="0D093D70" w14:textId="02655F43" w:rsidR="009C5ADC" w:rsidRDefault="00EA769B" w:rsidP="00F64A93">
      <w:r>
        <w:t>I</w:t>
      </w:r>
      <w:r w:rsidR="00B13171">
        <w:t>ntellectual resources can be disproportionately expensive</w:t>
      </w:r>
      <w:r w:rsidR="009C5ADC">
        <w:t>, putting up barriers for those wishing to make use of technological progress</w:t>
      </w:r>
      <w:r>
        <w:t xml:space="preserve"> but with economic restrictions</w:t>
      </w:r>
      <w:r w:rsidR="00B13171">
        <w:t xml:space="preserve">. </w:t>
      </w:r>
      <w:r w:rsidR="00C14788">
        <w:t>Empowering those without the infrastructure and licensed intellectual property (IP) of western businesses is crucial if we want sustainable technology to be utiliz</w:t>
      </w:r>
      <w:r w:rsidR="001005F6">
        <w:t>ed seriously where it is needed</w:t>
      </w:r>
      <w:r w:rsidR="001005F6" w:rsidRPr="001005F6">
        <w:t xml:space="preserve"> </w:t>
      </w:r>
      <w:sdt>
        <w:sdtPr>
          <w:id w:val="-682278703"/>
          <w:citation/>
        </w:sdtPr>
        <w:sdtContent>
          <w:r w:rsidR="001005F6">
            <w:fldChar w:fldCharType="begin"/>
          </w:r>
          <w:r w:rsidR="001005F6" w:rsidRPr="001005F6">
            <w:instrText xml:space="preserve"> CITATION Cho06 \l 1044 </w:instrText>
          </w:r>
          <w:r w:rsidR="001005F6">
            <w:fldChar w:fldCharType="separate"/>
          </w:r>
          <w:r w:rsidR="001005F6" w:rsidRPr="001005F6">
            <w:rPr>
              <w:noProof/>
            </w:rPr>
            <w:t>(Chon 2006)</w:t>
          </w:r>
          <w:r w:rsidR="001005F6">
            <w:fldChar w:fldCharType="end"/>
          </w:r>
        </w:sdtContent>
      </w:sdt>
      <w:r w:rsidR="001005F6">
        <w:t>; not only out of humanitarian - but also environmental considerations.</w:t>
      </w:r>
    </w:p>
    <w:p w14:paraId="1580B085" w14:textId="64385919" w:rsidR="00646805" w:rsidRDefault="00224C38" w:rsidP="00F64A93">
      <w:r>
        <w:t>M</w:t>
      </w:r>
      <w:r>
        <w:t xml:space="preserve">icro and small scale enterprises </w:t>
      </w:r>
      <w:r>
        <w:t>in these countries would benefit greatly from a tool that dimensions versatile micr</w:t>
      </w:r>
      <w:r w:rsidR="0040435C">
        <w:t xml:space="preserve">ogrid installations. </w:t>
      </w:r>
    </w:p>
    <w:p w14:paraId="49F46CA5" w14:textId="40F8D5A0" w:rsidR="00C14788" w:rsidRDefault="00C14788" w:rsidP="00C14788">
      <w:pPr>
        <w:pStyle w:val="Heading3"/>
        <w:framePr w:wrap="notBeside"/>
      </w:pPr>
      <w:r>
        <w:t>Open Source</w:t>
      </w:r>
    </w:p>
    <w:p w14:paraId="78783D92" w14:textId="5B141C31" w:rsidR="00624B7E" w:rsidRPr="00624B7E" w:rsidRDefault="00624B7E" w:rsidP="00624B7E">
      <w:r>
        <w:t>Open-source is the practice of internet based development projects, where developers can make contributions to projects through reviewing existing code or making new features. The code is necessarily available and free for anyone to download under the creative commons license.</w:t>
      </w:r>
    </w:p>
    <w:p w14:paraId="3E5B3596" w14:textId="6B2AA6C0" w:rsidR="00624B7E" w:rsidRDefault="00624B7E" w:rsidP="00F64A93">
      <w:r>
        <w:t>Open-source contributors</w:t>
      </w:r>
      <w:r w:rsidR="009C5ADC">
        <w:t xml:space="preserve"> </w:t>
      </w:r>
      <w:r w:rsidR="00B13171">
        <w:t xml:space="preserve">work </w:t>
      </w:r>
      <w:r w:rsidR="009C5ADC">
        <w:t xml:space="preserve">with a high level of expertise and commitment, they are </w:t>
      </w:r>
      <w:r>
        <w:t xml:space="preserve">highly </w:t>
      </w:r>
      <w:r w:rsidR="009C5ADC">
        <w:t>mot</w:t>
      </w:r>
      <w:r w:rsidR="00E50A87">
        <w:t>ivated</w:t>
      </w:r>
      <w:r w:rsidR="00B13171">
        <w:t xml:space="preserve"> and they </w:t>
      </w:r>
      <w:r>
        <w:t>work for free</w:t>
      </w:r>
      <w:r w:rsidR="009C5ADC">
        <w:t>.</w:t>
      </w:r>
      <w:r w:rsidR="00EA61E0">
        <w:t xml:space="preserve"> L</w:t>
      </w:r>
      <w:bookmarkStart w:id="0" w:name="_GoBack"/>
      <w:bookmarkEnd w:id="0"/>
      <w:r w:rsidR="00EA61E0">
        <w:t xml:space="preserve">inux and Ubuntu are examples of software </w:t>
      </w:r>
      <w:r w:rsidR="00E50A87">
        <w:t>used by developers in high prestige</w:t>
      </w:r>
      <w:r w:rsidR="00EA61E0">
        <w:t xml:space="preserve"> corporations and yet is </w:t>
      </w:r>
      <w:r>
        <w:t xml:space="preserve">open-source and </w:t>
      </w:r>
      <w:r w:rsidR="00EA61E0">
        <w:t>completely free to download and use</w:t>
      </w:r>
      <w:r w:rsidR="00E50A87">
        <w:t xml:space="preserve"> for anyone</w:t>
      </w:r>
      <w:r w:rsidR="00EA61E0">
        <w:t xml:space="preserve">. Wikipedia has become the largest encyclopedia in history compiling information on nearly every subject of modern knowledge, </w:t>
      </w:r>
      <w:r w:rsidR="00E50A87">
        <w:t xml:space="preserve">also </w:t>
      </w:r>
      <w:r w:rsidR="00EA61E0">
        <w:t>the result of a collective open source effort.</w:t>
      </w:r>
      <w:r w:rsidRPr="00F64A93">
        <w:t xml:space="preserve"> </w:t>
      </w:r>
    </w:p>
    <w:p w14:paraId="18BF1F46" w14:textId="2F9F1868" w:rsidR="00624B7E" w:rsidRDefault="00624B7E" w:rsidP="00624B7E">
      <w:pPr>
        <w:pStyle w:val="Heading4"/>
        <w:framePr w:wrap="notBeside"/>
      </w:pPr>
      <w:r>
        <w:t>Code Quality</w:t>
      </w:r>
    </w:p>
    <w:p w14:paraId="5E4BF408" w14:textId="0C9DB1EA" w:rsidR="00624B7E" w:rsidRPr="00F64A93" w:rsidRDefault="00624B7E" w:rsidP="00F64A93">
      <w:r>
        <w:t xml:space="preserve">A philosophy of open-source is that given enough eyes, all bugs are shallow. </w:t>
      </w:r>
    </w:p>
    <w:p w14:paraId="7B1CF5B5" w14:textId="210B218F" w:rsidR="00570872" w:rsidRDefault="00570872" w:rsidP="00F86D28">
      <w:pPr>
        <w:pStyle w:val="Heading3"/>
        <w:framePr w:wrap="notBeside"/>
      </w:pPr>
      <w:r>
        <w:t>Microgrids</w:t>
      </w:r>
    </w:p>
    <w:p w14:paraId="5BBC33E6" w14:textId="77777777" w:rsidR="001250E6" w:rsidRDefault="001250E6" w:rsidP="001250E6"/>
    <w:p w14:paraId="28D14956" w14:textId="55493C3D" w:rsidR="00F86D28" w:rsidRDefault="00F86D28" w:rsidP="00F86D28">
      <w:pPr>
        <w:pStyle w:val="Heading3"/>
        <w:framePr w:wrap="notBeside"/>
      </w:pPr>
      <w:r>
        <w:t>PV Power Generation</w:t>
      </w:r>
    </w:p>
    <w:p w14:paraId="3FEFAC7B" w14:textId="24DFBFE6" w:rsidR="00171E60" w:rsidRPr="00171E60" w:rsidRDefault="00171E60" w:rsidP="00641A34">
      <w:pPr>
        <w:ind w:firstLine="0"/>
      </w:pPr>
    </w:p>
    <w:p w14:paraId="7598D89B" w14:textId="03BABA75" w:rsidR="00F86D28" w:rsidRDefault="00F86D28" w:rsidP="00F86D28">
      <w:pPr>
        <w:pStyle w:val="Heading3"/>
        <w:framePr w:wrap="notBeside"/>
      </w:pPr>
      <w:r>
        <w:lastRenderedPageBreak/>
        <w:t>Biomass Power Generation</w:t>
      </w:r>
    </w:p>
    <w:p w14:paraId="1F628B78" w14:textId="58AB9FB1" w:rsidR="00171E60" w:rsidRDefault="00A6704D" w:rsidP="00171E60">
      <w:r>
        <w:lastRenderedPageBreak/>
        <w:t>In this paper, biomass power generation includes</w:t>
      </w:r>
      <w:r w:rsidR="00171E60">
        <w:t xml:space="preserve"> the sustainable combustion of biomass from either agriculture, municipal or household waste, or </w:t>
      </w:r>
      <w:r>
        <w:t>digestion of either. S</w:t>
      </w:r>
      <w:r w:rsidR="00171E60">
        <w:t>ewage or livestock</w:t>
      </w:r>
      <w:r>
        <w:t xml:space="preserve"> can also be digested to produce biogas.</w:t>
      </w:r>
    </w:p>
    <w:p w14:paraId="4FA8C8FA" w14:textId="47BC23E2" w:rsidR="00EB5DB9" w:rsidRDefault="00F8609C" w:rsidP="00EB5DB9">
      <w:r>
        <w:t xml:space="preserve">The daily variation of irradiance and load demand can </w:t>
      </w:r>
      <w:r w:rsidR="00EB5DB9">
        <w:t xml:space="preserve">vary so much that </w:t>
      </w:r>
      <w:r>
        <w:t xml:space="preserve">dimensioning a </w:t>
      </w:r>
      <w:r w:rsidR="00EB5DB9">
        <w:t xml:space="preserve">SAPV </w:t>
      </w:r>
      <w:r>
        <w:t>power plant</w:t>
      </w:r>
      <w:r w:rsidR="00EB5DB9">
        <w:t>,</w:t>
      </w:r>
      <w:r>
        <w:t xml:space="preserve"> without large amounts of overproduced power is impossible. </w:t>
      </w:r>
      <w:r w:rsidR="00EB5DB9">
        <w:t>Variations can be extreme during n</w:t>
      </w:r>
      <w:r w:rsidR="00847B44">
        <w:t xml:space="preserve">egative correlation </w:t>
      </w:r>
      <w:r w:rsidR="00EB5DB9">
        <w:t xml:space="preserve">between load and irradiation, this </w:t>
      </w:r>
      <w:r w:rsidR="00847B44">
        <w:t xml:space="preserve">can occur in winter if irradiation decrease and simultaneously </w:t>
      </w:r>
      <w:r w:rsidR="00EB5DB9">
        <w:t>load demand increase with use of electric heating. The variations might affect load or irradiation separately and sufficiently to result in large amounts of overproduction.</w:t>
      </w:r>
    </w:p>
    <w:p w14:paraId="6FD840E1" w14:textId="0F165B9D" w:rsidR="00847B44" w:rsidRDefault="00F8609C" w:rsidP="00224C38">
      <w:r>
        <w:t>Overproduced power occurs when the battery is fully charged and there is more availa</w:t>
      </w:r>
      <w:r w:rsidR="00224C38">
        <w:t xml:space="preserve">ble power after load saturation. Overproduction </w:t>
      </w:r>
      <w:r>
        <w:t xml:space="preserve">can be considered a loss of money, when financing supply of load in such a system, you also pay for the overproduction, which is suboptimal. </w:t>
      </w:r>
      <w:r w:rsidR="00847B44">
        <w:t xml:space="preserve">Meaning that a reduction of the loss of load probability (LLP) becomes much more expensive in terms of levelized cost of energy (LCoE) once overproduction starts occurring in a system. </w:t>
      </w:r>
    </w:p>
    <w:p w14:paraId="0B367C17" w14:textId="2EB88648" w:rsidR="006E33ED" w:rsidRDefault="00F8609C" w:rsidP="00171E60">
      <w:r>
        <w:t>Biomass power gener</w:t>
      </w:r>
      <w:r w:rsidR="00224C38">
        <w:t>ation can solve</w:t>
      </w:r>
      <w:r w:rsidR="006E33ED">
        <w:t xml:space="preserve"> dimensioning </w:t>
      </w:r>
      <w:r w:rsidR="00224C38">
        <w:t>problems</w:t>
      </w:r>
      <w:r w:rsidR="006E33ED">
        <w:t xml:space="preserve"> because it can be</w:t>
      </w:r>
      <w:r w:rsidR="00847B44">
        <w:t xml:space="preserve"> stored and used when it is needed. Biom</w:t>
      </w:r>
      <w:r w:rsidR="006E33ED">
        <w:t>ass can also be bought and sold, and provides a flexibility</w:t>
      </w:r>
      <w:r w:rsidR="00AE3025">
        <w:t xml:space="preserve"> and operational resilience</w:t>
      </w:r>
      <w:r w:rsidR="006E33ED">
        <w:t xml:space="preserve"> that is unavailable in a SAPV plant.</w:t>
      </w:r>
      <w:r w:rsidR="00AE3025">
        <w:t xml:space="preserve"> Operational resilience is important because it makes the microgrid eligible to handle tasks that have harder demands on operational reliability, such as providing clean drinking water and santitation.</w:t>
      </w:r>
    </w:p>
    <w:p w14:paraId="4B1A2922" w14:textId="552BE9A9" w:rsidR="00F8609C" w:rsidRPr="00171E60" w:rsidRDefault="006E33ED" w:rsidP="00171E60">
      <w:r>
        <w:t>The benefit of installing a biomass power system requires a wide perspective, there are many factors that might justify or complicate the installation</w:t>
      </w:r>
      <w:r w:rsidR="00F25239">
        <w:t xml:space="preserve"> such as infrastructure, price of biomass or fuel, the quality and variation of supply etc</w:t>
      </w:r>
      <w:r>
        <w:t xml:space="preserve">. The </w:t>
      </w:r>
      <w:r w:rsidR="00847B44">
        <w:t>availability of biomass</w:t>
      </w:r>
      <w:r>
        <w:t xml:space="preserve"> might</w:t>
      </w:r>
      <w:r w:rsidR="00847B44">
        <w:t xml:space="preserve"> naturally become larger as the power demand increases, for example when harvesting </w:t>
      </w:r>
      <w:r>
        <w:t xml:space="preserve">and processing </w:t>
      </w:r>
      <w:r w:rsidR="00847B44">
        <w:t>crops</w:t>
      </w:r>
      <w:r w:rsidR="00F25239">
        <w:t>, but this is not helpful if the material needs to dry first, then the biomass might need to be stored for when the demand increase at a later time if it can’t be sold.</w:t>
      </w:r>
    </w:p>
    <w:p w14:paraId="75C3538D" w14:textId="61694AAC" w:rsidR="00171E60" w:rsidRDefault="00171E60" w:rsidP="00171E60">
      <w:pPr>
        <w:pStyle w:val="Heading4"/>
        <w:framePr w:wrap="notBeside"/>
      </w:pPr>
      <w:r>
        <w:t>Thermal Power Generation</w:t>
      </w:r>
    </w:p>
    <w:p w14:paraId="1DF900DF" w14:textId="77777777" w:rsidR="001D3D09" w:rsidRDefault="004722C8" w:rsidP="004722C8">
      <w:r>
        <w:t xml:space="preserve">Thermal power generation is the transition of thermal energy in steam to a turbine. The steam is heated by a boiler, which in turn is heated by a furnace or </w:t>
      </w:r>
      <w:r w:rsidR="001D3D09">
        <w:t xml:space="preserve">by </w:t>
      </w:r>
      <w:r>
        <w:t xml:space="preserve">solar focalization. </w:t>
      </w:r>
      <w:r w:rsidR="001D3D09">
        <w:t xml:space="preserve">Heating implies a startup delay depending on the furnace efficiency and the boiler size. </w:t>
      </w:r>
    </w:p>
    <w:p w14:paraId="2A3FB35A" w14:textId="0CB31EC6" w:rsidR="0076364E" w:rsidRDefault="001D3D09" w:rsidP="004722C8">
      <w:r>
        <w:t>T</w:t>
      </w:r>
      <w:r w:rsidR="004722C8">
        <w:t xml:space="preserve">he steam quality measured in dryness has to be </w:t>
      </w:r>
      <w:r w:rsidR="006E33ED">
        <w:t>high,</w:t>
      </w:r>
      <w:r w:rsidR="004722C8">
        <w:t xml:space="preserve"> at least 90%, meaning only 10% water vapor, as any higher amount is likely to damage the turbine. The most efficient steam turbines require superheated steam of dryness 99</w:t>
      </w:r>
      <w:r w:rsidR="001433FE">
        <w:t>.</w:t>
      </w:r>
      <w:r w:rsidR="004722C8">
        <w:t>5%, which in turn require</w:t>
      </w:r>
      <w:r>
        <w:t xml:space="preserve"> minimum leakage and high efficiency from the boiler and furnace. Solids in the water needs to be filtered out</w:t>
      </w:r>
      <w:r w:rsidR="00021650">
        <w:t xml:space="preserve"> through a fine mesh</w:t>
      </w:r>
      <w:r>
        <w:t xml:space="preserve">. </w:t>
      </w:r>
      <w:r w:rsidR="0076364E">
        <w:t>The process loses little water and so there is no need for a stable water source once sufficient filtered water is acquired.</w:t>
      </w:r>
    </w:p>
    <w:p w14:paraId="6A3481CB" w14:textId="64D957F8" w:rsidR="001D3D09" w:rsidRPr="004722C8" w:rsidRDefault="0076364E" w:rsidP="004722C8">
      <w:r>
        <w:lastRenderedPageBreak/>
        <w:t>Steam t</w:t>
      </w:r>
      <w:r w:rsidR="001D3D09">
        <w:t>urbines does not usually require much maintenance and can have a 20 year life span without any extra costs. The boiler and pipes might need minor repairs, but these components are normally easily available and does not require special training to handle.</w:t>
      </w:r>
    </w:p>
    <w:p w14:paraId="155D8313" w14:textId="28FC9C0A" w:rsidR="00171E60" w:rsidRDefault="00021650" w:rsidP="00171E60">
      <w:pPr>
        <w:pStyle w:val="Heading4"/>
        <w:framePr w:wrap="notBeside"/>
      </w:pPr>
      <w:r>
        <w:t>Producer Gas</w:t>
      </w:r>
      <w:r w:rsidR="00171E60">
        <w:t xml:space="preserve"> from Biomass Gasifier</w:t>
      </w:r>
    </w:p>
    <w:p w14:paraId="10AFD78F" w14:textId="4E11170F" w:rsidR="00F25239" w:rsidRDefault="00F25239" w:rsidP="00F25239">
      <w:r>
        <w:t xml:space="preserve">Gasifiers are </w:t>
      </w:r>
      <w:r w:rsidR="00776F4B">
        <w:t>special</w:t>
      </w:r>
      <w:r w:rsidR="00DD253C">
        <w:t xml:space="preserve"> </w:t>
      </w:r>
      <w:r>
        <w:t>furnaces that use incomplete combustion of biomass to produce ignitable gas</w:t>
      </w:r>
      <w:r w:rsidR="00776F4B">
        <w:t>, known as producer gas,</w:t>
      </w:r>
      <w:r>
        <w:t xml:space="preserve"> for</w:t>
      </w:r>
      <w:r w:rsidR="00776F4B">
        <w:t xml:space="preserve"> several types of</w:t>
      </w:r>
      <w:r>
        <w:t xml:space="preserve"> generators. </w:t>
      </w:r>
      <w:r w:rsidR="00776F4B">
        <w:t>Producer gas consist of carbon monoxide and nitrogen, which is “scrubbed” from tar so that it may be used in either gas turbines, gas or diesel generators, the latter in combination with diesel.</w:t>
      </w:r>
      <w:r w:rsidR="001433FE">
        <w:t xml:space="preserve"> In any case there will be a startup delay when starting the combustion process.</w:t>
      </w:r>
    </w:p>
    <w:p w14:paraId="1D817036" w14:textId="1043BABB" w:rsidR="00B47F02" w:rsidRDefault="00776F4B" w:rsidP="00B216B0">
      <w:r>
        <w:t>The g</w:t>
      </w:r>
      <w:r w:rsidR="00AE3025">
        <w:t>asifiers are approximately the same size as the thermal power plants</w:t>
      </w:r>
      <w:r w:rsidR="001433FE">
        <w:t xml:space="preserve"> but the weight of the specialized components are combined much heavier. In the thermal power plant, only the steam turbine has to potentially be shipped and the remaining parts bought locally, meaning that shipping costs are much higher for a gasifier.</w:t>
      </w:r>
    </w:p>
    <w:p w14:paraId="3EAF59C8" w14:textId="1A7C541C" w:rsidR="001433FE" w:rsidRDefault="001433FE" w:rsidP="00F25239">
      <w:r>
        <w:t xml:space="preserve">The </w:t>
      </w:r>
      <w:r w:rsidR="00B47F02">
        <w:t xml:space="preserve">generator </w:t>
      </w:r>
      <w:r w:rsidR="00B216B0">
        <w:t xml:space="preserve">can be replaced with several </w:t>
      </w:r>
      <w:r>
        <w:t xml:space="preserve">variations of locally available engines, </w:t>
      </w:r>
      <w:r w:rsidR="00B216B0">
        <w:t>the only required customization to off-the-shelf generators is to change the air intake to producer gas mixture ratio of 1:1. Producer gas therefore offer</w:t>
      </w:r>
      <w:r>
        <w:t xml:space="preserve"> increased flexibility compared to the thermal power plant and potentially a longer </w:t>
      </w:r>
      <w:r w:rsidR="00B216B0">
        <w:t>plant life-span</w:t>
      </w:r>
      <w:r>
        <w:t>. The plant does require some special training to operate which can be supplied by manufacturer.</w:t>
      </w:r>
    </w:p>
    <w:p w14:paraId="519557AC" w14:textId="1B4AAF66" w:rsidR="001433FE" w:rsidRPr="00F25239" w:rsidRDefault="001433FE" w:rsidP="00F25239">
      <w:r>
        <w:t xml:space="preserve">In conclusion, the producer gas solution </w:t>
      </w:r>
      <w:r w:rsidR="00B47F02">
        <w:t>provides more flexibility in generator choice, in exchange for a substantially higher investment cost, despite purchasing costs being quite similar.</w:t>
      </w:r>
    </w:p>
    <w:p w14:paraId="09AEC68D" w14:textId="01B75839" w:rsidR="007F31A3" w:rsidRDefault="007F31A3" w:rsidP="007F31A3">
      <w:pPr>
        <w:pStyle w:val="Heading4"/>
        <w:framePr w:wrap="notBeside"/>
      </w:pPr>
      <w:r>
        <w:t>Biogas from Anaerobic Digester</w:t>
      </w:r>
    </w:p>
    <w:p w14:paraId="70BB6082" w14:textId="150423FA" w:rsidR="007F31A3" w:rsidRDefault="007F31A3" w:rsidP="007F31A3">
      <w:r>
        <w:t>An anaerobic digester is simple to install and operate, and is available in any scale desired at a fair price. The digester utilize biomass, waste, sewage or either to produce biogas. Biogas is mainly methane and carbon-dioxide, but also contain hydrogen sulfide, water and siloxanes, which are considered contaminants</w:t>
      </w:r>
      <w:r w:rsidR="00171E60">
        <w:t>. M</w:t>
      </w:r>
      <w:r>
        <w:t>ethods for producing uncontaminated biogas and removing contaminations post-production are continuously being developed.</w:t>
      </w:r>
    </w:p>
    <w:p w14:paraId="5AE4E57E" w14:textId="50B3A587" w:rsidR="00171E60" w:rsidRPr="007F31A3" w:rsidRDefault="00171E60" w:rsidP="007F31A3">
      <w:r>
        <w:t>The biogas are best utilized in a combined heat and power (CHP) gas generator, where the spill heat</w:t>
      </w:r>
      <w:r w:rsidR="0004290A">
        <w:t xml:space="preserve"> is used for</w:t>
      </w:r>
      <w:r>
        <w:t xml:space="preserve"> the digester.</w:t>
      </w:r>
      <w:r w:rsidR="004722C8">
        <w:t xml:space="preserve"> The startup time is equal to that of a gasoline generator and can be less than a minute.</w:t>
      </w:r>
    </w:p>
    <w:p w14:paraId="7918001E" w14:textId="51A2B9A7" w:rsidR="00B03C27" w:rsidRDefault="00B03C27" w:rsidP="00700E5C">
      <w:pPr>
        <w:spacing w:before="240"/>
      </w:pPr>
      <w:r>
        <w:t xml:space="preserve">The </w:t>
      </w:r>
      <w:r w:rsidR="004722C8">
        <w:t>Intergovernmental</w:t>
      </w:r>
      <w:r>
        <w:t xml:space="preserve"> Panel on Climate Change (IPCC) </w:t>
      </w:r>
      <w:r w:rsidR="00181CEB">
        <w:t>suggest</w:t>
      </w:r>
      <w:r>
        <w:t xml:space="preserve"> that over a 100 year period, CH</w:t>
      </w:r>
      <w:r>
        <w:rPr>
          <w:vertAlign w:val="subscript"/>
        </w:rPr>
        <w:t>4</w:t>
      </w:r>
      <w:r>
        <w:t xml:space="preserve"> </w:t>
      </w:r>
      <w:r w:rsidR="00181CEB">
        <w:t>might</w:t>
      </w:r>
      <w:r>
        <w:t xml:space="preserve"> contribute to trapping 34 times more heat in the atmosphere than CO</w:t>
      </w:r>
      <w:r>
        <w:rPr>
          <w:vertAlign w:val="subscript"/>
        </w:rPr>
        <w:t>2</w:t>
      </w:r>
      <w:r w:rsidR="00E54511">
        <w:rPr>
          <w:vertAlign w:val="subscript"/>
        </w:rPr>
        <w:t xml:space="preserve"> </w:t>
      </w:r>
      <w:sdt>
        <w:sdtPr>
          <w:rPr>
            <w:vertAlign w:val="subscript"/>
          </w:rPr>
          <w:id w:val="-492963478"/>
          <w:citation/>
        </w:sdtPr>
        <w:sdtContent>
          <w:r w:rsidR="00E54511">
            <w:rPr>
              <w:vertAlign w:val="subscript"/>
            </w:rPr>
            <w:fldChar w:fldCharType="begin"/>
          </w:r>
          <w:r w:rsidR="00E54511" w:rsidRPr="00E54511">
            <w:rPr>
              <w:vertAlign w:val="subscript"/>
            </w:rPr>
            <w:instrText xml:space="preserve"> CITATION Ale13 \l 1044 </w:instrText>
          </w:r>
          <w:r w:rsidR="00E54511">
            <w:rPr>
              <w:vertAlign w:val="subscript"/>
            </w:rPr>
            <w:fldChar w:fldCharType="separate"/>
          </w:r>
          <w:r w:rsidR="00E54511" w:rsidRPr="00E54511">
            <w:rPr>
              <w:noProof/>
            </w:rPr>
            <w:t>(Alexander, et al. 2013)</w:t>
          </w:r>
          <w:r w:rsidR="00E54511">
            <w:rPr>
              <w:vertAlign w:val="subscript"/>
            </w:rPr>
            <w:fldChar w:fldCharType="end"/>
          </w:r>
        </w:sdtContent>
      </w:sdt>
      <w:r w:rsidR="00181CEB">
        <w:t xml:space="preserve">, measures to counteract dissipation of methane should be taken seriously. </w:t>
      </w:r>
      <w:r w:rsidR="00696F0D">
        <w:t>Anaerobic digestion will reduce the CH</w:t>
      </w:r>
      <w:r w:rsidR="00696F0D">
        <w:rPr>
          <w:vertAlign w:val="subscript"/>
        </w:rPr>
        <w:t xml:space="preserve">4 </w:t>
      </w:r>
      <w:r w:rsidR="00696F0D">
        <w:t xml:space="preserve">emissions during storage </w:t>
      </w:r>
      <w:sdt>
        <w:sdtPr>
          <w:id w:val="-439372882"/>
          <w:citation/>
        </w:sdtPr>
        <w:sdtContent>
          <w:r w:rsidR="00696F0D">
            <w:fldChar w:fldCharType="begin"/>
          </w:r>
          <w:r w:rsidR="00696F0D" w:rsidRPr="00696F0D">
            <w:instrText xml:space="preserve"> CITATION Som05 \l 1044 </w:instrText>
          </w:r>
          <w:r w:rsidR="00696F0D">
            <w:fldChar w:fldCharType="separate"/>
          </w:r>
          <w:r w:rsidR="00696F0D" w:rsidRPr="00696F0D">
            <w:rPr>
              <w:noProof/>
            </w:rPr>
            <w:t>(S.G 2005)</w:t>
          </w:r>
          <w:r w:rsidR="00696F0D">
            <w:fldChar w:fldCharType="end"/>
          </w:r>
        </w:sdtContent>
      </w:sdt>
      <w:r w:rsidR="00696F0D">
        <w:t xml:space="preserve"> and is then replaced by CO</w:t>
      </w:r>
      <w:r w:rsidR="00696F0D">
        <w:rPr>
          <w:vertAlign w:val="subscript"/>
        </w:rPr>
        <w:t>2</w:t>
      </w:r>
      <w:r w:rsidR="00696F0D">
        <w:t xml:space="preserve"> emissions at combustion, a lesser of two evils.</w:t>
      </w:r>
    </w:p>
    <w:p w14:paraId="7E54A10C" w14:textId="1D9B0E39" w:rsidR="005B022C" w:rsidRDefault="00696F0D" w:rsidP="009E0577">
      <w:r>
        <w:lastRenderedPageBreak/>
        <w:t>Using</w:t>
      </w:r>
      <w:r w:rsidR="005B022C">
        <w:t xml:space="preserve"> biomass from agriculture and waste will di</w:t>
      </w:r>
      <w:r>
        <w:t>minish the strain on the local</w:t>
      </w:r>
      <w:r w:rsidR="00700E5C">
        <w:t>-,</w:t>
      </w:r>
      <w:r>
        <w:t xml:space="preserve"> </w:t>
      </w:r>
      <w:r w:rsidR="00700E5C">
        <w:t>in addition to the global environment</w:t>
      </w:r>
      <w:r>
        <w:t xml:space="preserve">. </w:t>
      </w:r>
      <w:r w:rsidR="005B022C">
        <w:t>Biogas can</w:t>
      </w:r>
      <w:r>
        <w:t xml:space="preserve"> replace wood for</w:t>
      </w:r>
      <w:r w:rsidR="005B022C">
        <w:t xml:space="preserve"> cooking, a predominant reason for deforestation in </w:t>
      </w:r>
      <w:r>
        <w:t>areas with high poverty</w:t>
      </w:r>
      <w:r w:rsidR="005B022C">
        <w:t xml:space="preserve">, </w:t>
      </w:r>
      <w:r w:rsidR="00224C38">
        <w:t>according to IEA 2.6 billion people still rely on traditional biomass for cooking</w:t>
      </w:r>
      <w:sdt>
        <w:sdtPr>
          <w:id w:val="-1678729090"/>
          <w:citation/>
        </w:sdtPr>
        <w:sdtContent>
          <w:r w:rsidR="00224C38">
            <w:fldChar w:fldCharType="begin"/>
          </w:r>
          <w:r w:rsidR="00224C38" w:rsidRPr="00224C38">
            <w:instrText xml:space="preserve"> CITATION Int13 \l 1044 </w:instrText>
          </w:r>
          <w:r w:rsidR="00224C38">
            <w:fldChar w:fldCharType="separate"/>
          </w:r>
          <w:r w:rsidR="00224C38" w:rsidRPr="00224C38">
            <w:rPr>
              <w:noProof/>
            </w:rPr>
            <w:t xml:space="preserve"> (International Energy Agency 2013)</w:t>
          </w:r>
          <w:r w:rsidR="00224C38">
            <w:fldChar w:fldCharType="end"/>
          </w:r>
        </w:sdtContent>
      </w:sdt>
      <w:r w:rsidR="00224C38">
        <w:t>.</w:t>
      </w:r>
      <w:r w:rsidR="00700E5C">
        <w:t xml:space="preserve"> Additionally, digested dung will reduce toxicity and odor which attract flies and rodents, creating a health hazard for rural populations</w:t>
      </w:r>
      <w:sdt>
        <w:sdtPr>
          <w:id w:val="2106536701"/>
          <w:citation/>
        </w:sdtPr>
        <w:sdtContent>
          <w:r w:rsidR="00700E5C">
            <w:fldChar w:fldCharType="begin"/>
          </w:r>
          <w:r w:rsidR="00700E5C" w:rsidRPr="00700E5C">
            <w:instrText xml:space="preserve"> CITATION Sar13 \l 1044 </w:instrText>
          </w:r>
          <w:r w:rsidR="00700E5C">
            <w:fldChar w:fldCharType="separate"/>
          </w:r>
          <w:r w:rsidR="00700E5C" w:rsidRPr="00700E5C">
            <w:rPr>
              <w:noProof/>
            </w:rPr>
            <w:t xml:space="preserve"> (Sooch 2013)</w:t>
          </w:r>
          <w:r w:rsidR="00700E5C">
            <w:fldChar w:fldCharType="end"/>
          </w:r>
        </w:sdtContent>
      </w:sdt>
      <w:r w:rsidR="00700E5C">
        <w:t>.</w:t>
      </w:r>
    </w:p>
    <w:p w14:paraId="12FD5F49" w14:textId="5E6F70EE" w:rsidR="009E0577" w:rsidRDefault="00AE3025" w:rsidP="009E0577">
      <w:r>
        <w:t>Fossil fuels or reserve stocks of biogas can easily be stored at hand or purchased to completely replace the plant production, this enables for more operational resilience and the microgrid can be assigned to handle more vital tasks. Generally this resilience also implies a potential for purchasing lower losses of load when desired.</w:t>
      </w:r>
    </w:p>
    <w:p w14:paraId="1B378FAF" w14:textId="0D884B37" w:rsidR="00B47F02" w:rsidRDefault="00B47F02" w:rsidP="009E0577">
      <w:r>
        <w:t>Digester solutions are more often subsidized than not, and purchase costs are usually quite low with high likelihood locally available parts. Economic aspects are hence much better than those of thermal power</w:t>
      </w:r>
      <w:r w:rsidR="00E315B0">
        <w:t xml:space="preserve"> and producer gas plants. A </w:t>
      </w:r>
      <w:r w:rsidR="00B216B0">
        <w:t>rough comparison</w:t>
      </w:r>
      <w:r w:rsidR="00E315B0">
        <w:t xml:space="preserve"> of solutions with example price quotes are</w:t>
      </w:r>
      <w:r w:rsidR="00B216B0">
        <w:t xml:space="preserve"> shown in </w:t>
      </w:r>
    </w:p>
    <w:p w14:paraId="2EB38690" w14:textId="77777777" w:rsidR="00B216B0" w:rsidRDefault="00B216B0" w:rsidP="009E0577"/>
    <w:tbl>
      <w:tblPr>
        <w:tblStyle w:val="TableGrid"/>
        <w:tblW w:w="0" w:type="auto"/>
        <w:tblLayout w:type="fixed"/>
        <w:tblLook w:val="04A0" w:firstRow="1" w:lastRow="0" w:firstColumn="1" w:lastColumn="0" w:noHBand="0" w:noVBand="1"/>
      </w:tblPr>
      <w:tblGrid>
        <w:gridCol w:w="1980"/>
        <w:gridCol w:w="2438"/>
        <w:gridCol w:w="2438"/>
        <w:gridCol w:w="2438"/>
      </w:tblGrid>
      <w:tr w:rsidR="00E315B0" w14:paraId="6C682582" w14:textId="77777777" w:rsidTr="00E315B0">
        <w:tc>
          <w:tcPr>
            <w:tcW w:w="1980" w:type="dxa"/>
          </w:tcPr>
          <w:p w14:paraId="534F23C1" w14:textId="0BD9161A" w:rsidR="00E315B0" w:rsidRDefault="00E315B0" w:rsidP="00E315B0">
            <w:pPr>
              <w:pStyle w:val="tableHeader"/>
            </w:pPr>
            <w:r>
              <w:t>Soution</w:t>
            </w:r>
            <w:r w:rsidR="00C142BC">
              <w:t xml:space="preserve"> </w:t>
            </w:r>
            <w:r w:rsidR="00C142BC">
              <w:br/>
              <w:t>(15kW plant)</w:t>
            </w:r>
          </w:p>
        </w:tc>
        <w:tc>
          <w:tcPr>
            <w:tcW w:w="2438" w:type="dxa"/>
          </w:tcPr>
          <w:p w14:paraId="1E1B863F" w14:textId="3351CEBF" w:rsidR="00E315B0" w:rsidRDefault="00E315B0" w:rsidP="00E315B0">
            <w:pPr>
              <w:pStyle w:val="tableHeader"/>
            </w:pPr>
            <w:r>
              <w:t>Thermal Power Plant</w:t>
            </w:r>
          </w:p>
        </w:tc>
        <w:tc>
          <w:tcPr>
            <w:tcW w:w="2438" w:type="dxa"/>
          </w:tcPr>
          <w:p w14:paraId="20F9DE47" w14:textId="64754C87" w:rsidR="00E315B0" w:rsidRDefault="00E315B0" w:rsidP="00E315B0">
            <w:pPr>
              <w:pStyle w:val="tableHeader"/>
            </w:pPr>
            <w:r>
              <w:t>Producer Gas Gasifier</w:t>
            </w:r>
          </w:p>
        </w:tc>
        <w:tc>
          <w:tcPr>
            <w:tcW w:w="2438" w:type="dxa"/>
          </w:tcPr>
          <w:p w14:paraId="2CD116E5" w14:textId="0305BA67" w:rsidR="00E315B0" w:rsidRDefault="00E315B0" w:rsidP="00E315B0">
            <w:pPr>
              <w:pStyle w:val="tableHeader"/>
            </w:pPr>
            <w:r>
              <w:t>Biogas Digester</w:t>
            </w:r>
          </w:p>
        </w:tc>
      </w:tr>
      <w:tr w:rsidR="00E315B0" w14:paraId="4A28430D" w14:textId="77777777" w:rsidTr="00540CFD">
        <w:tc>
          <w:tcPr>
            <w:tcW w:w="1980" w:type="dxa"/>
          </w:tcPr>
          <w:p w14:paraId="7273CFA7" w14:textId="0C380CBE" w:rsidR="00E315B0" w:rsidRDefault="00E315B0" w:rsidP="00C142BC">
            <w:pPr>
              <w:pStyle w:val="tableEntry"/>
            </w:pPr>
            <w:r>
              <w:t>Full system w/grid tie</w:t>
            </w:r>
            <w:r w:rsidR="00C142BC">
              <w:t xml:space="preserve"> price (dec 2015)</w:t>
            </w:r>
          </w:p>
        </w:tc>
        <w:tc>
          <w:tcPr>
            <w:tcW w:w="2438" w:type="dxa"/>
            <w:vAlign w:val="center"/>
          </w:tcPr>
          <w:p w14:paraId="5FF23B5E" w14:textId="5434CB3E" w:rsidR="00E315B0" w:rsidRDefault="00C142BC" w:rsidP="00540CFD">
            <w:pPr>
              <w:pStyle w:val="TableEntryNumber"/>
              <w:framePr w:wrap="notBeside"/>
            </w:pPr>
            <w:r>
              <w:t>40 000 $</w:t>
            </w:r>
          </w:p>
        </w:tc>
        <w:tc>
          <w:tcPr>
            <w:tcW w:w="2438" w:type="dxa"/>
            <w:vAlign w:val="center"/>
          </w:tcPr>
          <w:p w14:paraId="6ADC6F2B" w14:textId="6C64E4AC" w:rsidR="00E315B0" w:rsidRDefault="00C142BC" w:rsidP="00540CFD">
            <w:pPr>
              <w:pStyle w:val="TableEntryNumber"/>
              <w:framePr w:wrap="notBeside"/>
            </w:pPr>
            <w:r>
              <w:t>40 500 $</w:t>
            </w:r>
          </w:p>
        </w:tc>
        <w:tc>
          <w:tcPr>
            <w:tcW w:w="2438" w:type="dxa"/>
            <w:vAlign w:val="center"/>
          </w:tcPr>
          <w:p w14:paraId="25A1C5A6" w14:textId="77777777" w:rsidR="00E315B0" w:rsidRDefault="00E315B0" w:rsidP="00540CFD">
            <w:pPr>
              <w:pStyle w:val="TableEntryNumber"/>
              <w:framePr w:wrap="notBeside"/>
            </w:pPr>
          </w:p>
        </w:tc>
      </w:tr>
      <w:tr w:rsidR="00E315B0" w14:paraId="08DA785E" w14:textId="77777777" w:rsidTr="00540CFD">
        <w:tc>
          <w:tcPr>
            <w:tcW w:w="1980" w:type="dxa"/>
          </w:tcPr>
          <w:p w14:paraId="05A12A16" w14:textId="1A0A3C79" w:rsidR="00E315B0" w:rsidRDefault="00E315B0" w:rsidP="00C142BC">
            <w:pPr>
              <w:pStyle w:val="tableEntry"/>
            </w:pPr>
            <w:r>
              <w:t>Price Quote Source</w:t>
            </w:r>
          </w:p>
        </w:tc>
        <w:tc>
          <w:tcPr>
            <w:tcW w:w="2438" w:type="dxa"/>
            <w:vAlign w:val="center"/>
          </w:tcPr>
          <w:p w14:paraId="12D831BC" w14:textId="77777777" w:rsidR="00E315B0" w:rsidRDefault="00E315B0" w:rsidP="00540CFD">
            <w:pPr>
              <w:pStyle w:val="TableEntryNumber"/>
              <w:framePr w:wrap="notBeside"/>
            </w:pPr>
          </w:p>
        </w:tc>
        <w:tc>
          <w:tcPr>
            <w:tcW w:w="2438" w:type="dxa"/>
            <w:vAlign w:val="center"/>
          </w:tcPr>
          <w:p w14:paraId="0AF8C56D" w14:textId="77777777" w:rsidR="00E315B0" w:rsidRDefault="00E315B0" w:rsidP="00540CFD">
            <w:pPr>
              <w:pStyle w:val="TableEntryNumber"/>
              <w:framePr w:wrap="notBeside"/>
            </w:pPr>
          </w:p>
        </w:tc>
        <w:tc>
          <w:tcPr>
            <w:tcW w:w="2438" w:type="dxa"/>
            <w:vAlign w:val="center"/>
          </w:tcPr>
          <w:p w14:paraId="04BAAF0F" w14:textId="77777777" w:rsidR="00E315B0" w:rsidRDefault="00E315B0" w:rsidP="00540CFD">
            <w:pPr>
              <w:pStyle w:val="TableEntryNumber"/>
              <w:framePr w:wrap="notBeside"/>
            </w:pPr>
          </w:p>
        </w:tc>
      </w:tr>
      <w:tr w:rsidR="00E315B0" w14:paraId="1B65BAA8" w14:textId="77777777" w:rsidTr="00540CFD">
        <w:tc>
          <w:tcPr>
            <w:tcW w:w="1980" w:type="dxa"/>
          </w:tcPr>
          <w:p w14:paraId="2AA3CFDB" w14:textId="75A59271" w:rsidR="00E315B0" w:rsidRDefault="00C142BC" w:rsidP="009E0577">
            <w:pPr>
              <w:ind w:firstLine="0"/>
            </w:pPr>
            <w:r>
              <w:t>Note</w:t>
            </w:r>
          </w:p>
        </w:tc>
        <w:tc>
          <w:tcPr>
            <w:tcW w:w="2438" w:type="dxa"/>
            <w:vAlign w:val="center"/>
          </w:tcPr>
          <w:p w14:paraId="6969D52E" w14:textId="77777777" w:rsidR="00E315B0" w:rsidRDefault="00E315B0" w:rsidP="00540CFD">
            <w:pPr>
              <w:pStyle w:val="TableEntryNumber"/>
              <w:framePr w:wrap="notBeside"/>
            </w:pPr>
          </w:p>
        </w:tc>
        <w:tc>
          <w:tcPr>
            <w:tcW w:w="2438" w:type="dxa"/>
            <w:vAlign w:val="center"/>
          </w:tcPr>
          <w:p w14:paraId="1C2430A3" w14:textId="77777777" w:rsidR="00E315B0" w:rsidRDefault="00E315B0" w:rsidP="00540CFD">
            <w:pPr>
              <w:pStyle w:val="TableEntryNumber"/>
              <w:framePr w:wrap="notBeside"/>
            </w:pPr>
          </w:p>
        </w:tc>
        <w:tc>
          <w:tcPr>
            <w:tcW w:w="2438" w:type="dxa"/>
            <w:vAlign w:val="center"/>
          </w:tcPr>
          <w:p w14:paraId="336A9869" w14:textId="152B1B92" w:rsidR="00E315B0" w:rsidRDefault="00C142BC" w:rsidP="00540CFD">
            <w:pPr>
              <w:pStyle w:val="TableEntryNumber"/>
              <w:framePr w:wrap="notBeside"/>
            </w:pPr>
            <w:r>
              <w:t xml:space="preserve">3 hours avg daily use </w:t>
            </w:r>
          </w:p>
        </w:tc>
      </w:tr>
      <w:tr w:rsidR="00540CFD" w14:paraId="6884A7DD" w14:textId="77777777" w:rsidTr="00540CFD">
        <w:tc>
          <w:tcPr>
            <w:tcW w:w="1980" w:type="dxa"/>
          </w:tcPr>
          <w:p w14:paraId="0A6EE3A2" w14:textId="77777777" w:rsidR="00540CFD" w:rsidRDefault="00540CFD" w:rsidP="009E0577">
            <w:pPr>
              <w:ind w:firstLine="0"/>
            </w:pPr>
          </w:p>
        </w:tc>
        <w:tc>
          <w:tcPr>
            <w:tcW w:w="2438" w:type="dxa"/>
            <w:vAlign w:val="center"/>
          </w:tcPr>
          <w:p w14:paraId="5B1F80FD" w14:textId="77777777" w:rsidR="00540CFD" w:rsidRDefault="00540CFD" w:rsidP="00540CFD">
            <w:pPr>
              <w:pStyle w:val="TableEntryNumber"/>
              <w:framePr w:wrap="notBeside"/>
            </w:pPr>
          </w:p>
        </w:tc>
        <w:tc>
          <w:tcPr>
            <w:tcW w:w="2438" w:type="dxa"/>
            <w:vAlign w:val="center"/>
          </w:tcPr>
          <w:p w14:paraId="62A45126" w14:textId="77777777" w:rsidR="00540CFD" w:rsidRDefault="00540CFD" w:rsidP="00540CFD">
            <w:pPr>
              <w:pStyle w:val="TableEntryNumber"/>
              <w:framePr w:wrap="notBeside"/>
            </w:pPr>
          </w:p>
        </w:tc>
        <w:tc>
          <w:tcPr>
            <w:tcW w:w="2438" w:type="dxa"/>
            <w:vAlign w:val="center"/>
          </w:tcPr>
          <w:p w14:paraId="54CA1B42" w14:textId="77777777" w:rsidR="00540CFD" w:rsidRDefault="00540CFD" w:rsidP="00540CFD">
            <w:pPr>
              <w:pStyle w:val="TableEntryNumber"/>
              <w:framePr w:wrap="notBeside"/>
            </w:pPr>
          </w:p>
        </w:tc>
      </w:tr>
      <w:tr w:rsidR="00540CFD" w14:paraId="2E21865A" w14:textId="77777777" w:rsidTr="00540CFD">
        <w:tc>
          <w:tcPr>
            <w:tcW w:w="1980" w:type="dxa"/>
          </w:tcPr>
          <w:p w14:paraId="56BE27B8" w14:textId="77777777" w:rsidR="00540CFD" w:rsidRDefault="00540CFD" w:rsidP="009E0577">
            <w:pPr>
              <w:ind w:firstLine="0"/>
            </w:pPr>
          </w:p>
        </w:tc>
        <w:tc>
          <w:tcPr>
            <w:tcW w:w="2438" w:type="dxa"/>
            <w:vAlign w:val="center"/>
          </w:tcPr>
          <w:p w14:paraId="5806906A" w14:textId="77777777" w:rsidR="00540CFD" w:rsidRDefault="00540CFD" w:rsidP="00540CFD">
            <w:pPr>
              <w:pStyle w:val="TableEntryNumber"/>
              <w:framePr w:wrap="notBeside"/>
            </w:pPr>
          </w:p>
        </w:tc>
        <w:tc>
          <w:tcPr>
            <w:tcW w:w="2438" w:type="dxa"/>
            <w:vAlign w:val="center"/>
          </w:tcPr>
          <w:p w14:paraId="0EDF12CB" w14:textId="77777777" w:rsidR="00540CFD" w:rsidRDefault="00540CFD" w:rsidP="00540CFD">
            <w:pPr>
              <w:pStyle w:val="TableEntryNumber"/>
              <w:framePr w:wrap="notBeside"/>
            </w:pPr>
          </w:p>
        </w:tc>
        <w:tc>
          <w:tcPr>
            <w:tcW w:w="2438" w:type="dxa"/>
            <w:vAlign w:val="center"/>
          </w:tcPr>
          <w:p w14:paraId="1EE0B8E2" w14:textId="77777777" w:rsidR="00540CFD" w:rsidRDefault="00540CFD" w:rsidP="00540CFD">
            <w:pPr>
              <w:pStyle w:val="TableEntryNumber"/>
              <w:framePr w:wrap="notBeside"/>
            </w:pPr>
          </w:p>
        </w:tc>
      </w:tr>
      <w:tr w:rsidR="00540CFD" w14:paraId="012D7881" w14:textId="77777777" w:rsidTr="00540CFD">
        <w:tc>
          <w:tcPr>
            <w:tcW w:w="1980" w:type="dxa"/>
          </w:tcPr>
          <w:p w14:paraId="0BCFBF19" w14:textId="77777777" w:rsidR="00540CFD" w:rsidRDefault="00540CFD" w:rsidP="009E0577">
            <w:pPr>
              <w:ind w:firstLine="0"/>
            </w:pPr>
          </w:p>
        </w:tc>
        <w:tc>
          <w:tcPr>
            <w:tcW w:w="2438" w:type="dxa"/>
            <w:vAlign w:val="center"/>
          </w:tcPr>
          <w:p w14:paraId="3BE2D303" w14:textId="77777777" w:rsidR="00540CFD" w:rsidRDefault="00540CFD" w:rsidP="00540CFD">
            <w:pPr>
              <w:pStyle w:val="TableEntryNumber"/>
              <w:framePr w:wrap="notBeside"/>
            </w:pPr>
          </w:p>
        </w:tc>
        <w:tc>
          <w:tcPr>
            <w:tcW w:w="2438" w:type="dxa"/>
            <w:vAlign w:val="center"/>
          </w:tcPr>
          <w:p w14:paraId="07C5E506" w14:textId="77777777" w:rsidR="00540CFD" w:rsidRDefault="00540CFD" w:rsidP="00540CFD">
            <w:pPr>
              <w:pStyle w:val="TableEntryNumber"/>
              <w:framePr w:wrap="notBeside"/>
            </w:pPr>
          </w:p>
        </w:tc>
        <w:tc>
          <w:tcPr>
            <w:tcW w:w="2438" w:type="dxa"/>
            <w:vAlign w:val="center"/>
          </w:tcPr>
          <w:p w14:paraId="4DEFBCDE" w14:textId="77777777" w:rsidR="00540CFD" w:rsidRDefault="00540CFD" w:rsidP="00540CFD">
            <w:pPr>
              <w:pStyle w:val="TableEntryNumber"/>
              <w:framePr w:wrap="notBeside"/>
            </w:pPr>
          </w:p>
        </w:tc>
      </w:tr>
      <w:tr w:rsidR="00540CFD" w14:paraId="46382064" w14:textId="77777777" w:rsidTr="00540CFD">
        <w:tc>
          <w:tcPr>
            <w:tcW w:w="1980" w:type="dxa"/>
          </w:tcPr>
          <w:p w14:paraId="37597F81" w14:textId="77777777" w:rsidR="00540CFD" w:rsidRDefault="00540CFD" w:rsidP="009E0577">
            <w:pPr>
              <w:ind w:firstLine="0"/>
            </w:pPr>
          </w:p>
        </w:tc>
        <w:tc>
          <w:tcPr>
            <w:tcW w:w="2438" w:type="dxa"/>
            <w:vAlign w:val="center"/>
          </w:tcPr>
          <w:p w14:paraId="7F7D4A81" w14:textId="77777777" w:rsidR="00540CFD" w:rsidRDefault="00540CFD" w:rsidP="00540CFD">
            <w:pPr>
              <w:pStyle w:val="TableEntryNumber"/>
              <w:framePr w:wrap="notBeside"/>
            </w:pPr>
          </w:p>
        </w:tc>
        <w:tc>
          <w:tcPr>
            <w:tcW w:w="2438" w:type="dxa"/>
            <w:vAlign w:val="center"/>
          </w:tcPr>
          <w:p w14:paraId="04A0447B" w14:textId="77777777" w:rsidR="00540CFD" w:rsidRDefault="00540CFD" w:rsidP="00540CFD">
            <w:pPr>
              <w:pStyle w:val="TableEntryNumber"/>
              <w:framePr w:wrap="notBeside"/>
            </w:pPr>
          </w:p>
        </w:tc>
        <w:tc>
          <w:tcPr>
            <w:tcW w:w="2438" w:type="dxa"/>
            <w:vAlign w:val="center"/>
          </w:tcPr>
          <w:p w14:paraId="136FE1DA" w14:textId="77777777" w:rsidR="00540CFD" w:rsidRDefault="00540CFD" w:rsidP="00540CFD">
            <w:pPr>
              <w:pStyle w:val="TableEntryNumber"/>
              <w:framePr w:wrap="notBeside"/>
            </w:pPr>
          </w:p>
        </w:tc>
      </w:tr>
    </w:tbl>
    <w:p w14:paraId="383E0915" w14:textId="77777777" w:rsidR="00B216B0" w:rsidRDefault="00B216B0" w:rsidP="009E0577"/>
    <w:p w14:paraId="62584912" w14:textId="4919A6F6" w:rsidR="00F86D28" w:rsidRDefault="00F86D28" w:rsidP="00F86D28">
      <w:pPr>
        <w:pStyle w:val="Heading2"/>
        <w:framePr w:wrap="notBeside"/>
      </w:pPr>
      <w:r>
        <w:lastRenderedPageBreak/>
        <w:t>Problem Formulation</w:t>
      </w:r>
    </w:p>
    <w:p w14:paraId="6E5901B4" w14:textId="3F3FC3D8" w:rsidR="000E2198" w:rsidRPr="000E2198" w:rsidRDefault="000E2198" w:rsidP="000E2198">
      <w:pPr>
        <w:pStyle w:val="Heading3"/>
        <w:framePr w:wrap="notBeside"/>
      </w:pPr>
      <w:r>
        <w:t>Appeal of system (section?)</w:t>
      </w:r>
    </w:p>
    <w:p w14:paraId="109FC9FA" w14:textId="6219A0EF" w:rsidR="000E2198" w:rsidRDefault="000E2198" w:rsidP="000E2198">
      <w:pPr>
        <w:pStyle w:val="Heading3"/>
        <w:framePr w:wrap="notBeside"/>
      </w:pPr>
      <w:r>
        <w:t>The Development Support Tool</w:t>
      </w:r>
      <w:r w:rsidR="00D5343E">
        <w:t xml:space="preserve"> (DST)</w:t>
      </w:r>
    </w:p>
    <w:p w14:paraId="5D1441CD" w14:textId="1BF4808F" w:rsidR="000E2198" w:rsidRDefault="000E2198" w:rsidP="000E2198">
      <w:r>
        <w:t>The or</w:t>
      </w:r>
      <w:r w:rsidR="00D5343E">
        <w:t>iginal functionality of the DST</w:t>
      </w:r>
      <w:r>
        <w:t>, excluded any implementation details, is explained here. The</w:t>
      </w:r>
      <w:r w:rsidR="00D5343E">
        <w:t xml:space="preserve"> DST was</w:t>
      </w:r>
      <w:r>
        <w:t xml:space="preserve"> initially developed and described by Stephano Mandelli. There are three stages of calculations, namely the simulations, the economic analysis and the search for optimal solutions. </w:t>
      </w:r>
    </w:p>
    <w:p w14:paraId="6D2D4856" w14:textId="6930A321" w:rsidR="000E2198" w:rsidRDefault="000E2198" w:rsidP="000E2198">
      <w:pPr>
        <w:pStyle w:val="Heading4"/>
        <w:framePr w:wrap="notBeside"/>
      </w:pPr>
      <w:r>
        <w:t>Producing Simulations</w:t>
      </w:r>
    </w:p>
    <w:p w14:paraId="7D3CF689" w14:textId="77777777" w:rsidR="000E2198" w:rsidRDefault="000E2198" w:rsidP="000E2198">
      <w:r>
        <w:t xml:space="preserve">Different combinations of PV and battery sizes are “tested” in the simulation. Given a range of PV and battery sizes, estimations or measurements of a load profile, irradiation data and ambience temperature data, the interaction between these data sets are simulated. There are also scalar parameters affecting the physical performance of the components, and for the conditions under which the system will operate. This means that every combination of PV and battery sizes will each have a full timeline simulation of absorbing energy from the sun, serving the load, charging and discharging the battery. This results in a </w:t>
      </w:r>
      <w:r>
        <w:rPr>
          <w:rFonts w:eastAsiaTheme="minorEastAsia"/>
        </w:rPr>
        <w:t>computation complexity of</w:t>
      </w:r>
      <m:oMath>
        <m:r>
          <w:rPr>
            <w:rFonts w:ascii="Cambria Math" w:eastAsiaTheme="minorEastAsia" w:hAnsi="Cambria Math"/>
          </w:rPr>
          <m:t xml:space="preserve"> </m:t>
        </m:r>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Pr>
          <w:rFonts w:eastAsiaTheme="minorEastAsia"/>
        </w:rPr>
        <w:t xml:space="preserve">, given a </w:t>
      </w:r>
      <m:oMath>
        <m:r>
          <w:rPr>
            <w:rFonts w:ascii="Cambria Math" w:eastAsiaTheme="minorEastAsia" w:hAnsi="Cambria Math"/>
          </w:rPr>
          <m:t>number of PV sizes ×number of battery sizes ×length of timeseries.</m:t>
        </m:r>
      </m:oMath>
      <w:r>
        <w:t xml:space="preserve"> </w:t>
      </w:r>
    </w:p>
    <w:p w14:paraId="26CAEA2B" w14:textId="77777777" w:rsidR="000E2198" w:rsidRDefault="000E2198" w:rsidP="000E2198">
      <w:r>
        <w:t>The system works as follows: for every PV size, an array of absorbed power is calculated, if the absorbed power (with losses) are sufficient to cover the load demand, the surplus power will charge the battery (for current battery size). If the absorbed power is insufficient, the battery will discharge. If there is insufficient power available, or if the load demand fluctuate too much, there will be a loss of load.</w:t>
      </w:r>
    </w:p>
    <w:p w14:paraId="51864BF6" w14:textId="77777777" w:rsidR="000E2198" w:rsidRDefault="000E2198" w:rsidP="000E2198">
      <w:r>
        <w:t xml:space="preserve"> For every discharge cycle, the DoD is used to calculate how large fraction of the battery lifetime is consumed. This calculation stems from a function called </w:t>
      </w:r>
      <w:r w:rsidRPr="004D2859">
        <w:rPr>
          <w:rStyle w:val="codeChar"/>
        </w:rPr>
        <w:t>cycles_to_failure</w:t>
      </w:r>
      <w:r>
        <w:t>. This is a fitted function to the battery “cycles to failure” vs. “depth of discharge” characteristics, proposed by the battery manufacturer.</w:t>
      </w:r>
    </w:p>
    <w:p w14:paraId="281CFC21" w14:textId="0C490AD1" w:rsidR="000E2198" w:rsidRDefault="000E2198" w:rsidP="000E2198">
      <w:pPr>
        <w:pStyle w:val="Heading4"/>
        <w:framePr w:wrap="notBeside"/>
      </w:pPr>
      <w:r>
        <w:t>Conducting Economic Analysis</w:t>
      </w:r>
    </w:p>
    <w:p w14:paraId="7B0136B5" w14:textId="77777777" w:rsidR="000E2198" w:rsidRDefault="000E2198" w:rsidP="000E2198">
      <w:r>
        <w:t xml:space="preserve">The economic analysis will take each combination of PV and battery, which now have timelines of simulation results associated with them, and produce economical calculations. The outputs are mainly based on calculations on the input parameters, and not simulation outputs. The exception is the battery replacements needed and LCoE (the cost for each kWh supplied). </w:t>
      </w:r>
    </w:p>
    <w:p w14:paraId="789CAAD9" w14:textId="77777777" w:rsidR="000E2198" w:rsidRPr="001A56C4" w:rsidRDefault="000E2198" w:rsidP="000E2198">
      <w:r>
        <w:t xml:space="preserve">The sum of partial cycles used is not an hourly data set, it’s a fraction of the battery lifetime consumed during simulation time. Replacing batteries are very costly, and therefore the </w:t>
      </w:r>
      <w:r w:rsidRPr="004D2859">
        <w:rPr>
          <w:rStyle w:val="codeChar"/>
        </w:rPr>
        <w:t>cycles_to_failure</w:t>
      </w:r>
      <w:r>
        <w:t xml:space="preserve"> function has a major impact on the economic results.</w:t>
      </w:r>
    </w:p>
    <w:p w14:paraId="2D5332A8" w14:textId="77777777" w:rsidR="000E2198" w:rsidRDefault="000E2198" w:rsidP="000E2198">
      <w:pPr>
        <w:pStyle w:val="Heading4"/>
        <w:framePr w:wrap="notBeside"/>
      </w:pPr>
      <w:r>
        <w:t>Finding Optimal Solutions</w:t>
      </w:r>
    </w:p>
    <w:p w14:paraId="65583DF6" w14:textId="0358C551" w:rsidR="00F86D28" w:rsidRPr="00F86D28" w:rsidRDefault="000E2198" w:rsidP="00C14788">
      <w:r>
        <w:lastRenderedPageBreak/>
        <w:t>The last step is finding some simulations that display the desired dimensions for performance and the optimal cost amongst these. The user defines a range of LLP and an accepted deviation from the given LLP values. For each LLP in this range, if a match is found in the simulation outputs it will be listed as an optimal solution. Usually, there are several matches. The simulation with the lowest NPC will be chosen as the optimal solution among these.</w:t>
      </w:r>
      <w:r w:rsidR="00C14788">
        <w:t xml:space="preserve"> </w:t>
      </w:r>
    </w:p>
    <w:p w14:paraId="4C0775B5" w14:textId="77777777" w:rsidR="00234FE6" w:rsidRDefault="00234FE6" w:rsidP="00234FE6">
      <w:pPr>
        <w:pStyle w:val="Heading3"/>
        <w:framePr w:wrap="notBeside"/>
      </w:pPr>
      <w:r>
        <w:t>The Logplot.m script</w:t>
      </w:r>
    </w:p>
    <w:p w14:paraId="553B7F3D" w14:textId="77777777" w:rsidR="00234FE6" w:rsidRDefault="00234FE6" w:rsidP="00234FE6">
      <w:r>
        <w:t xml:space="preserve">The inherited code is displayed in </w:t>
      </w:r>
      <w:r>
        <w:fldChar w:fldCharType="begin"/>
      </w:r>
      <w:r>
        <w:instrText xml:space="preserve"> REF _Ref448768275 \r \h </w:instrText>
      </w:r>
      <w:r>
        <w:fldChar w:fldCharType="separate"/>
      </w:r>
      <w:r w:rsidR="00624B7E">
        <w:t>Appendix B</w:t>
      </w:r>
      <w:r>
        <w:fldChar w:fldCharType="end"/>
      </w:r>
      <w:r>
        <w:t xml:space="preserve">. The code of the tool is located within one file. This implies that the user will have to run the entire file, regardless of the desired functionality. The lack of modularity comes from the intertwined functionality, but also a practice of overwriting variables during iterations.  </w:t>
      </w:r>
    </w:p>
    <w:p w14:paraId="668D22DF" w14:textId="77777777" w:rsidR="00234FE6" w:rsidRDefault="00234FE6" w:rsidP="00234FE6">
      <w:pPr>
        <w:pStyle w:val="Heading4"/>
        <w:framePr w:wrap="notBeside"/>
      </w:pPr>
      <w:r>
        <w:t>A Use-Case for Logplot.m</w:t>
      </w:r>
    </w:p>
    <w:p w14:paraId="4F7FAB70" w14:textId="77777777" w:rsidR="00234FE6" w:rsidRPr="00AE0FC8" w:rsidRDefault="00234FE6" w:rsidP="00234FE6">
      <w:pPr>
        <w:pStyle w:val="ListParagraph"/>
        <w:numPr>
          <w:ilvl w:val="0"/>
          <w:numId w:val="16"/>
        </w:numPr>
        <w:ind w:left="731"/>
        <w:rPr>
          <w:u w:val="single"/>
        </w:rPr>
      </w:pPr>
      <w:r w:rsidRPr="00AE0FC8">
        <w:rPr>
          <w:u w:val="single"/>
        </w:rPr>
        <w:t>Parameter Input</w:t>
      </w:r>
    </w:p>
    <w:p w14:paraId="6FE0CD23" w14:textId="77777777" w:rsidR="00234FE6" w:rsidRDefault="00234FE6" w:rsidP="00234FE6">
      <w:pPr>
        <w:ind w:left="371" w:firstLine="371"/>
      </w:pPr>
      <w:r>
        <w:t>The user needs to find the parameters that affect the economic and physical conditions for his planned purchase. Since both technology and economic conditions change as time goes by, any result produced by the DST will be useless if the parameters are not up-to-date.</w:t>
      </w:r>
    </w:p>
    <w:p w14:paraId="1E2AB5AC" w14:textId="77777777" w:rsidR="00234FE6" w:rsidRDefault="00234FE6" w:rsidP="00234FE6">
      <w:pPr>
        <w:ind w:left="371" w:firstLine="371"/>
        <w:rPr>
          <w:rStyle w:val="codeChar"/>
        </w:rPr>
      </w:pPr>
      <w:r>
        <w:t>The parameters important to change for the user are:</w:t>
      </w:r>
      <w:r w:rsidRPr="00300FDA">
        <w:t xml:space="preserve"> </w:t>
      </w:r>
      <w:r w:rsidRPr="00F569FC">
        <w:rPr>
          <w:rStyle w:val="codeChar"/>
        </w:rPr>
        <w:t>batt_ratio, coeff_cost_BoSeI. coeff_T_pow, costBatt_coef_b, costBatt_coeff_a, costINV, costOeM_spec, costPV, eff_BoS, eff_char, eff_disch, eff_inv, irr, irr_nom, Load, LT, max_batt, max_PV, max_y_repl, min_batt, min_PV, n_batt, n_PV, r_int, SoC_min, SoC_start, step_batt, step_PV, T_amb, T_nom, T_ref, x_llp</w:t>
      </w:r>
      <w:r w:rsidRPr="00F569FC">
        <w:t xml:space="preserve"> and the function </w:t>
      </w:r>
      <w:r>
        <w:rPr>
          <w:rStyle w:val="codeChar"/>
        </w:rPr>
        <w:t>cycles_to_failure</w:t>
      </w:r>
      <w:r w:rsidRPr="00F569FC">
        <w:t>.</w:t>
      </w:r>
    </w:p>
    <w:p w14:paraId="678847FF" w14:textId="77777777" w:rsidR="00234FE6" w:rsidRDefault="00234FE6" w:rsidP="00234FE6">
      <w:pPr>
        <w:ind w:left="371" w:firstLine="371"/>
      </w:pPr>
      <w:r>
        <w:t xml:space="preserve">These parameters are hardcoded somewhere in the script. It depends on the users understanding of the different parameters, based on the comments that might accompany them and the parameter name, whether they should be researched and changed or not. There is no clear distinction between calculation variables and constant parameters. </w:t>
      </w:r>
    </w:p>
    <w:p w14:paraId="723EEA89" w14:textId="77777777" w:rsidR="00234FE6" w:rsidRPr="00AE0FC8" w:rsidRDefault="00234FE6" w:rsidP="00234FE6">
      <w:pPr>
        <w:pStyle w:val="ListParagraph"/>
        <w:numPr>
          <w:ilvl w:val="0"/>
          <w:numId w:val="16"/>
        </w:numPr>
        <w:ind w:left="731"/>
        <w:rPr>
          <w:u w:val="single"/>
        </w:rPr>
      </w:pPr>
      <w:r w:rsidRPr="00AE0FC8">
        <w:rPr>
          <w:u w:val="single"/>
        </w:rPr>
        <w:t>Simulation Scope Input</w:t>
      </w:r>
    </w:p>
    <w:p w14:paraId="72B86EFF" w14:textId="77777777" w:rsidR="00234FE6" w:rsidRDefault="00234FE6" w:rsidP="00234FE6">
      <w:pPr>
        <w:ind w:left="371" w:firstLine="371"/>
      </w:pPr>
      <w:r>
        <w:t>The size of the components in the battery is defined by the variables</w:t>
      </w:r>
      <w:r w:rsidRPr="00AE0FC8">
        <w:rPr>
          <w:rStyle w:val="codeChar"/>
        </w:rPr>
        <w:t xml:space="preserve"> min_batt, max_batt, step_batt, min_PV, max_PV</w:t>
      </w:r>
      <w:r>
        <w:t xml:space="preserve"> and </w:t>
      </w:r>
      <w:r w:rsidRPr="00AE0FC8">
        <w:rPr>
          <w:rStyle w:val="codeChar"/>
        </w:rPr>
        <w:t>step_PV</w:t>
      </w:r>
      <w:r>
        <w:rPr>
          <w:rStyle w:val="codeChar"/>
        </w:rPr>
        <w:t>.</w:t>
      </w:r>
      <w:r w:rsidRPr="00AE0FC8">
        <w:t xml:space="preserve"> </w:t>
      </w:r>
      <w:r>
        <w:t xml:space="preserve">This defines the simulation space. There will be </w:t>
      </w:r>
      <w:r w:rsidRPr="00AE0FC8">
        <w:rPr>
          <w:rStyle w:val="codeChar"/>
        </w:rPr>
        <w:t>n_batt, n_PV</w:t>
      </w:r>
      <w:r>
        <w:t xml:space="preserve"> simulations based on these variables. If the user cannot find sizes in the scale of the load demand with appropriate LLP or NPC, an expansion of this range is necessary. If the user is interested in smaller variations between alternatives, for more detailed search, a smaller range and smaller step is necessary.</w:t>
      </w:r>
    </w:p>
    <w:p w14:paraId="288715C3" w14:textId="77777777" w:rsidR="00234FE6" w:rsidRPr="00AE0FC8" w:rsidRDefault="00234FE6" w:rsidP="00234FE6">
      <w:pPr>
        <w:pStyle w:val="ListParagraph"/>
        <w:numPr>
          <w:ilvl w:val="0"/>
          <w:numId w:val="16"/>
        </w:numPr>
        <w:ind w:left="753"/>
        <w:rPr>
          <w:u w:val="single"/>
        </w:rPr>
      </w:pPr>
      <w:r w:rsidRPr="00AE0FC8">
        <w:rPr>
          <w:u w:val="single"/>
        </w:rPr>
        <w:t>Run Simulation</w:t>
      </w:r>
    </w:p>
    <w:p w14:paraId="615AADAF" w14:textId="77777777" w:rsidR="00234FE6" w:rsidRDefault="00234FE6" w:rsidP="00234FE6">
      <w:pPr>
        <w:ind w:left="393"/>
      </w:pPr>
      <w:r>
        <w:lastRenderedPageBreak/>
        <w:t xml:space="preserve">The simulation will run through all the PV and battery combinations. Calculating a LoL matrix </w:t>
      </w:r>
      <w:r w:rsidRPr="00A537B9">
        <w:rPr>
          <w:rStyle w:val="codeChar"/>
        </w:rPr>
        <w:t>LL</w:t>
      </w:r>
      <w:r w:rsidRPr="00A537B9">
        <w:t xml:space="preserve">. </w:t>
      </w:r>
      <w:r>
        <w:t>The calculation complexity is</w:t>
      </w:r>
      <m:oMath>
        <m:r>
          <w:rPr>
            <w:rFonts w:ascii="Cambria Math" w:hAnsi="Cambria Math"/>
          </w:rPr>
          <m:t xml:space="preserve"> 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The stages for simulation, economic analysis and optimum search are all executed within this step.</w:t>
      </w:r>
    </w:p>
    <w:p w14:paraId="6EC5F63A" w14:textId="77777777" w:rsidR="00234FE6" w:rsidRDefault="00234FE6" w:rsidP="00234FE6">
      <w:pPr>
        <w:pStyle w:val="ListParagraph"/>
        <w:numPr>
          <w:ilvl w:val="1"/>
          <w:numId w:val="16"/>
        </w:numPr>
        <w:ind w:left="1451"/>
      </w:pPr>
      <w:r>
        <w:t>Plotting and Accessing Calculation Data</w:t>
      </w:r>
    </w:p>
    <w:p w14:paraId="3B83FF3D" w14:textId="77777777" w:rsidR="00234FE6" w:rsidRDefault="00234FE6" w:rsidP="00234FE6">
      <w:pPr>
        <w:ind w:left="1091"/>
      </w:pPr>
      <w:r>
        <w:t>When you know what combination of PV and battery you wish to inspect, it must be hard-coded into the simulations part in order to access the data and make the necessary plots. In order to know what results occur during a simulation, a breakpoint must be inserted in order to view the data-set points before they are overwritten.</w:t>
      </w:r>
    </w:p>
    <w:p w14:paraId="51E39DDA" w14:textId="77777777" w:rsidR="00234FE6" w:rsidRPr="00AE0FC8" w:rsidRDefault="00234FE6" w:rsidP="00234FE6">
      <w:pPr>
        <w:pStyle w:val="ListParagraph"/>
        <w:numPr>
          <w:ilvl w:val="0"/>
          <w:numId w:val="16"/>
        </w:numPr>
        <w:ind w:left="731"/>
        <w:rPr>
          <w:u w:val="single"/>
        </w:rPr>
      </w:pPr>
      <w:r w:rsidRPr="00AE0FC8">
        <w:rPr>
          <w:u w:val="single"/>
        </w:rPr>
        <w:t>Solution Space Inspection</w:t>
      </w:r>
      <w:r>
        <w:rPr>
          <w:u w:val="single"/>
        </w:rPr>
        <w:t>/Refinement</w:t>
      </w:r>
    </w:p>
    <w:p w14:paraId="242B941B" w14:textId="77777777" w:rsidR="00234FE6" w:rsidRDefault="00234FE6" w:rsidP="00234FE6">
      <w:pPr>
        <w:ind w:left="1091" w:firstLine="349"/>
      </w:pPr>
      <w:r>
        <w:t xml:space="preserve">The calculations that are not used later in the code is overwritten in every iteration, the user is unable to see exactly what has happened during the simulations. After the simulation you will be able to access the optimal values in the </w:t>
      </w:r>
      <w:r>
        <w:rPr>
          <w:rStyle w:val="codeChar"/>
        </w:rPr>
        <w:t xml:space="preserve">MA_opt_norm_bhut_jun_10_16 </w:t>
      </w:r>
      <w:r w:rsidRPr="008C5386">
        <w:t xml:space="preserve">output </w:t>
      </w:r>
      <w:r>
        <w:t>matrix. These will tell you which PV/battery combinations in the predefined LLP range were found as optimal. The measure of quality is given by LLP, NPC and LCoE. At this stage the user knows better what range to examine closer based on these. Return to step 2-4 to inspect values with break points, and hardcode what solutions to plot. Repeat until the solution is satisfactory based on the LLP, NPC and LCoE values.</w:t>
      </w:r>
    </w:p>
    <w:p w14:paraId="334910E6" w14:textId="151A0FDD" w:rsidR="000E2198" w:rsidRDefault="000E2198" w:rsidP="004C1D4E">
      <w:pPr>
        <w:pStyle w:val="Heading2"/>
        <w:framePr w:wrap="notBeside"/>
      </w:pPr>
      <w:r>
        <w:lastRenderedPageBreak/>
        <w:t>Litterature Survey</w:t>
      </w:r>
    </w:p>
    <w:p w14:paraId="413FE367" w14:textId="77777777" w:rsidR="000E2198" w:rsidRDefault="000E2198" w:rsidP="000E2198">
      <w:pPr>
        <w:pStyle w:val="ListParagraph"/>
        <w:numPr>
          <w:ilvl w:val="0"/>
          <w:numId w:val="4"/>
        </w:numPr>
      </w:pPr>
      <w:r>
        <w:t>External research</w:t>
      </w:r>
    </w:p>
    <w:p w14:paraId="4B03B6F7" w14:textId="77777777" w:rsidR="000E2198" w:rsidRDefault="000E2198" w:rsidP="000E2198">
      <w:pPr>
        <w:pStyle w:val="ListParagraph"/>
        <w:numPr>
          <w:ilvl w:val="1"/>
          <w:numId w:val="4"/>
        </w:numPr>
      </w:pPr>
      <w:r>
        <w:t>Homer, ret screen….</w:t>
      </w:r>
    </w:p>
    <w:p w14:paraId="688F05AF" w14:textId="77777777" w:rsidR="000E2198" w:rsidRDefault="000E2198" w:rsidP="000E2198">
      <w:pPr>
        <w:pStyle w:val="ListParagraph"/>
        <w:numPr>
          <w:ilvl w:val="0"/>
          <w:numId w:val="4"/>
        </w:numPr>
      </w:pPr>
      <w:r>
        <w:t>NTNU</w:t>
      </w:r>
    </w:p>
    <w:p w14:paraId="263458D0" w14:textId="77777777" w:rsidR="000E2198" w:rsidRPr="000E2198" w:rsidRDefault="000E2198" w:rsidP="000E2198"/>
    <w:p w14:paraId="7E9F94DC" w14:textId="77777777" w:rsidR="00D07448" w:rsidRDefault="00D07448" w:rsidP="004C1D4E">
      <w:pPr>
        <w:pStyle w:val="Heading2"/>
        <w:framePr w:wrap="notBeside"/>
      </w:pPr>
      <w:r>
        <w:lastRenderedPageBreak/>
        <w:t>Objectives</w:t>
      </w:r>
    </w:p>
    <w:p w14:paraId="4B1EC737" w14:textId="77777777" w:rsidR="00D07448" w:rsidRDefault="00D07448" w:rsidP="00D07448">
      <w:r>
        <w:t>The main objectives of this Master’s project are:</w:t>
      </w:r>
    </w:p>
    <w:p w14:paraId="76CD563B" w14:textId="77777777" w:rsidR="00D07448" w:rsidRDefault="000B2016" w:rsidP="00D07448">
      <w:pPr>
        <w:pStyle w:val="ListParagraph"/>
        <w:numPr>
          <w:ilvl w:val="0"/>
          <w:numId w:val="6"/>
        </w:numPr>
      </w:pPr>
      <w:commentRangeStart w:id="1"/>
      <w:r>
        <w:t>To rewrite, scrutinize, and test the DST</w:t>
      </w:r>
      <w:commentRangeEnd w:id="1"/>
      <w:r w:rsidR="00A955FE">
        <w:rPr>
          <w:rStyle w:val="CommentReference"/>
        </w:rPr>
        <w:commentReference w:id="1"/>
      </w:r>
    </w:p>
    <w:p w14:paraId="3E71F9B0" w14:textId="77777777" w:rsidR="000B2016" w:rsidRDefault="000B2016" w:rsidP="00D07448">
      <w:pPr>
        <w:pStyle w:val="ListParagraph"/>
        <w:numPr>
          <w:ilvl w:val="0"/>
          <w:numId w:val="6"/>
        </w:numPr>
      </w:pPr>
      <w:r>
        <w:t>To develop new features for the DST</w:t>
      </w:r>
    </w:p>
    <w:p w14:paraId="4D86D7C6" w14:textId="49109587" w:rsidR="00A955FE" w:rsidRDefault="00A955FE" w:rsidP="00D07448">
      <w:pPr>
        <w:pStyle w:val="ListParagraph"/>
        <w:numPr>
          <w:ilvl w:val="0"/>
          <w:numId w:val="6"/>
        </w:numPr>
      </w:pPr>
      <w:r>
        <w:t>Open source.</w:t>
      </w:r>
    </w:p>
    <w:p w14:paraId="3584B047" w14:textId="77777777" w:rsidR="00D07448" w:rsidRDefault="00D07448" w:rsidP="004C1D4E">
      <w:pPr>
        <w:pStyle w:val="Heading2"/>
        <w:framePr w:wrap="notBeside"/>
      </w:pPr>
      <w:r>
        <w:lastRenderedPageBreak/>
        <w:t>Limitations</w:t>
      </w:r>
    </w:p>
    <w:p w14:paraId="3E6B5761" w14:textId="77777777" w:rsidR="00D07448" w:rsidRDefault="00D07448" w:rsidP="004C1D4E">
      <w:pPr>
        <w:pStyle w:val="Heading2"/>
        <w:framePr w:wrap="notBeside"/>
      </w:pPr>
      <w:r>
        <w:lastRenderedPageBreak/>
        <w:t>Approach</w:t>
      </w:r>
    </w:p>
    <w:p w14:paraId="3703F7EF" w14:textId="77777777" w:rsidR="00A654AF" w:rsidRDefault="00A654AF" w:rsidP="00A654AF">
      <w:r>
        <w:t>Listing the main parts of the methodology, stating why each step was important. Check the disposition note in evernote</w:t>
      </w:r>
    </w:p>
    <w:p w14:paraId="4575B054" w14:textId="481321DC" w:rsidR="002038FE" w:rsidRDefault="002038FE" w:rsidP="00D2068C">
      <w:pPr>
        <w:pStyle w:val="Heading3"/>
        <w:framePr w:wrap="notBeside"/>
      </w:pPr>
      <w:r>
        <w:t>Rewriting and reorganizing existing code</w:t>
      </w:r>
    </w:p>
    <w:p w14:paraId="157F5B19" w14:textId="6BC3A891" w:rsidR="00CB00E0" w:rsidRPr="00CB00E0" w:rsidRDefault="00CB00E0" w:rsidP="00CB00E0">
      <w:r>
        <w:t>Reference to literature in code quality</w:t>
      </w:r>
    </w:p>
    <w:p w14:paraId="15A07773" w14:textId="1FC36328" w:rsidR="002038FE" w:rsidRDefault="002038FE" w:rsidP="002038FE">
      <w:pPr>
        <w:pStyle w:val="Heading3"/>
        <w:framePr w:wrap="notBeside"/>
      </w:pPr>
      <w:r>
        <w:t>Creating a user interface</w:t>
      </w:r>
    </w:p>
    <w:p w14:paraId="4C26A37C" w14:textId="77777777" w:rsidR="00CB00E0" w:rsidRPr="00CB00E0" w:rsidRDefault="00CB00E0" w:rsidP="00CB00E0"/>
    <w:p w14:paraId="2106DFC6" w14:textId="2EB7E74C" w:rsidR="002038FE" w:rsidRDefault="002038FE" w:rsidP="002038FE">
      <w:pPr>
        <w:pStyle w:val="Heading3"/>
        <w:framePr w:wrap="notBeside"/>
      </w:pPr>
      <w:r>
        <w:t>Simulating a biomass power system</w:t>
      </w:r>
    </w:p>
    <w:p w14:paraId="10CBE581" w14:textId="4C593627" w:rsidR="00CB00E0" w:rsidRDefault="00CB00E0" w:rsidP="00CB00E0">
      <w:r>
        <w:t>Why Biomass?</w:t>
      </w:r>
    </w:p>
    <w:p w14:paraId="79304879" w14:textId="015A999A" w:rsidR="00CB00E0" w:rsidRPr="00CB00E0" w:rsidRDefault="00CB00E0" w:rsidP="00CB00E0">
      <w:r>
        <w:t>Alternatives?</w:t>
      </w:r>
    </w:p>
    <w:p w14:paraId="4D56CE17" w14:textId="22496D41" w:rsidR="0097491C" w:rsidRPr="0097491C" w:rsidRDefault="001A56C4" w:rsidP="00570872">
      <w:pPr>
        <w:pStyle w:val="Heading3"/>
        <w:framePr w:wrap="notBeside"/>
      </w:pPr>
      <w:r>
        <w:t>Documentation</w:t>
      </w:r>
    </w:p>
    <w:p w14:paraId="7DCE6563" w14:textId="25A8EEE9" w:rsidR="00CB00E0" w:rsidRDefault="00D07448" w:rsidP="00383FA7">
      <w:pPr>
        <w:pStyle w:val="Heading2"/>
        <w:framePr w:wrap="notBeside"/>
      </w:pPr>
      <w:r>
        <w:lastRenderedPageBreak/>
        <w:t>Structure of the Report</w:t>
      </w:r>
    </w:p>
    <w:p w14:paraId="6B49F513" w14:textId="1C1F7451" w:rsidR="008B7FDB" w:rsidRPr="008B7FDB" w:rsidRDefault="008B7FDB" w:rsidP="008B7FDB">
      <w:r>
        <w:t>The rest of this thesis mainly consist of the methodology and corresponding discussion of what has been done. During the methodology part each successful addition to the DST is explained. The explanation starts with presenting the methods and necessities.</w:t>
      </w:r>
    </w:p>
    <w:p w14:paraId="1CE9E38C" w14:textId="49C48ADC" w:rsidR="00D07448" w:rsidRDefault="000C0A74" w:rsidP="004C1D4E">
      <w:pPr>
        <w:pStyle w:val="Heading1"/>
        <w:framePr w:wrap="notBeside"/>
      </w:pPr>
      <w:r>
        <w:lastRenderedPageBreak/>
        <w:t xml:space="preserve">: </w:t>
      </w:r>
      <w:r w:rsidR="00A935A1">
        <w:t>Methodology</w:t>
      </w:r>
    </w:p>
    <w:p w14:paraId="692F3955" w14:textId="77777777" w:rsidR="00200255" w:rsidRPr="00200255" w:rsidRDefault="00200255" w:rsidP="00200255"/>
    <w:p w14:paraId="77DAC69F" w14:textId="77777777" w:rsidR="008E776C" w:rsidRDefault="008E776C" w:rsidP="008B7FDB">
      <w:pPr>
        <w:ind w:firstLine="0"/>
      </w:pPr>
    </w:p>
    <w:p w14:paraId="7840116B" w14:textId="13F07787" w:rsidR="00CA410B" w:rsidRDefault="00382D36" w:rsidP="00F70BB1">
      <w:pPr>
        <w:pStyle w:val="Heading2"/>
        <w:framePr w:wrap="notBeside"/>
      </w:pPr>
      <w:r>
        <w:lastRenderedPageBreak/>
        <w:t>Code Review and</w:t>
      </w:r>
      <w:r w:rsidR="0079734B">
        <w:t xml:space="preserve"> Redesign</w:t>
      </w:r>
    </w:p>
    <w:p w14:paraId="69796A42" w14:textId="7C912AD4" w:rsidR="00200255" w:rsidRDefault="006675C7" w:rsidP="0079734B">
      <w:r>
        <w:t xml:space="preserve">Logplot.m was difficult to use </w:t>
      </w:r>
      <w:r w:rsidR="00CA410B">
        <w:t>and develop from</w:t>
      </w:r>
      <w:r w:rsidR="00EC3CF8">
        <w:t xml:space="preserve"> a number of reasons. The formatting made the code hard to read, there were no naming convention to help developers to understand the script functionality and the script had no modularity to ensure safe development, testability </w:t>
      </w:r>
      <w:r w:rsidR="0083339E">
        <w:t>and encapsulation of variables.</w:t>
      </w:r>
    </w:p>
    <w:p w14:paraId="1CF24593" w14:textId="057D395B" w:rsidR="0079734B" w:rsidRDefault="0083339E" w:rsidP="0079734B">
      <w:r>
        <w:t>I</w:t>
      </w:r>
      <w:r w:rsidR="006B6661">
        <w:t>t was</w:t>
      </w:r>
      <w:r>
        <w:t xml:space="preserve"> observed that c</w:t>
      </w:r>
      <w:r w:rsidR="00F72072">
        <w:t xml:space="preserve">ollaborators did </w:t>
      </w:r>
      <w:r w:rsidR="0079734B">
        <w:t>no</w:t>
      </w:r>
      <w:r w:rsidR="00200255">
        <w:t xml:space="preserve">t understand </w:t>
      </w:r>
      <w:r>
        <w:t xml:space="preserve">most of </w:t>
      </w:r>
      <w:r w:rsidR="00200255">
        <w:t xml:space="preserve">the functionality </w:t>
      </w:r>
      <w:r w:rsidR="006B6661">
        <w:t>in logplot.m</w:t>
      </w:r>
      <w:r>
        <w:t>,</w:t>
      </w:r>
      <w:r w:rsidR="006B6661">
        <w:t xml:space="preserve"> not</w:t>
      </w:r>
      <w:r w:rsidR="00200255">
        <w:t xml:space="preserve"> in a macro or micro perspective</w:t>
      </w:r>
      <w:r w:rsidR="00F72072">
        <w:t xml:space="preserve">, this </w:t>
      </w:r>
      <w:r>
        <w:t>lead</w:t>
      </w:r>
      <w:r w:rsidR="00F72072">
        <w:t xml:space="preserve"> to </w:t>
      </w:r>
      <w:r>
        <w:t xml:space="preserve">downstream and upstream errors </w:t>
      </w:r>
      <w:r w:rsidR="00F72072">
        <w:t>as the script was developed</w:t>
      </w:r>
      <w:r w:rsidR="00200255">
        <w:t>.</w:t>
      </w:r>
      <w:r w:rsidR="00F72072">
        <w:t xml:space="preserve"> The state of logplot.m </w:t>
      </w:r>
      <w:r>
        <w:t>also made development time-demanding</w:t>
      </w:r>
      <w:r w:rsidR="00F72072">
        <w:t>, as each collaborator had to understand the entire script in order to confidently</w:t>
      </w:r>
      <w:r>
        <w:t xml:space="preserve"> and safely</w:t>
      </w:r>
      <w:r w:rsidR="00F72072">
        <w:t xml:space="preserve"> make changes.</w:t>
      </w:r>
    </w:p>
    <w:p w14:paraId="0B2643BF" w14:textId="7D7571C3" w:rsidR="00CA410B" w:rsidRPr="0079734B" w:rsidRDefault="00CA410B" w:rsidP="0079734B">
      <w:r>
        <w:t xml:space="preserve">The restructuring of logplot.m to the new DST follows a union of several code quality standards, those of Richard Johnson </w:t>
      </w:r>
      <w:sdt>
        <w:sdtPr>
          <w:id w:val="-89935681"/>
          <w:citation/>
        </w:sdtPr>
        <w:sdtContent>
          <w:r>
            <w:fldChar w:fldCharType="begin"/>
          </w:r>
          <w:r w:rsidRPr="00CA410B">
            <w:instrText xml:space="preserve"> CITATION Joh02 \l 1044 </w:instrText>
          </w:r>
          <w:r>
            <w:fldChar w:fldCharType="separate"/>
          </w:r>
          <w:r w:rsidR="008B7FDB" w:rsidRPr="008B7FDB">
            <w:rPr>
              <w:noProof/>
            </w:rPr>
            <w:t>(Johnson 2002)</w:t>
          </w:r>
          <w:r>
            <w:fldChar w:fldCharType="end"/>
          </w:r>
        </w:sdtContent>
      </w:sdt>
      <w:r>
        <w:t xml:space="preserve"> and </w:t>
      </w:r>
      <w:sdt>
        <w:sdtPr>
          <w:id w:val="-1913617468"/>
          <w:citation/>
        </w:sdtPr>
        <w:sdtContent>
          <w:r>
            <w:fldChar w:fldCharType="begin"/>
          </w:r>
          <w:r w:rsidRPr="00CA410B">
            <w:instrText xml:space="preserve"> CITATION But09 \l 1044 </w:instrText>
          </w:r>
          <w:r>
            <w:fldChar w:fldCharType="separate"/>
          </w:r>
          <w:r w:rsidR="008B7FDB" w:rsidRPr="008B7FDB">
            <w:rPr>
              <w:noProof/>
            </w:rPr>
            <w:t>(Butler, et al. 2009)</w:t>
          </w:r>
          <w:r>
            <w:fldChar w:fldCharType="end"/>
          </w:r>
        </w:sdtContent>
      </w:sdt>
      <w:r>
        <w:t xml:space="preserve"> set</w:t>
      </w:r>
      <w:r w:rsidR="00D65F73">
        <w:t xml:space="preserve"> the main guidelines</w:t>
      </w:r>
      <w:r w:rsidR="008314EB">
        <w:t xml:space="preserve"> for naming convention, and</w:t>
      </w:r>
      <w:r w:rsidR="0083339E">
        <w:t xml:space="preserve"> the quality standards</w:t>
      </w:r>
      <w:r w:rsidR="00D65F73">
        <w:t xml:space="preserve"> of </w:t>
      </w:r>
      <w:r w:rsidR="0083339E">
        <w:t>the former</w:t>
      </w:r>
      <w:r w:rsidR="008314EB">
        <w:t xml:space="preserve"> and </w:t>
      </w:r>
      <w:sdt>
        <w:sdtPr>
          <w:id w:val="-1874522230"/>
          <w:citation/>
        </w:sdtPr>
        <w:sdtContent>
          <w:r w:rsidR="00D65F73">
            <w:fldChar w:fldCharType="begin"/>
          </w:r>
          <w:r w:rsidR="00D65F73" w:rsidRPr="00D65F73">
            <w:instrText xml:space="preserve"> CITATION Rob09 \l 1044 </w:instrText>
          </w:r>
          <w:r w:rsidR="00D65F73">
            <w:fldChar w:fldCharType="separate"/>
          </w:r>
          <w:r w:rsidR="008B7FDB" w:rsidRPr="008B7FDB">
            <w:rPr>
              <w:noProof/>
            </w:rPr>
            <w:t>(Martin 2009)</w:t>
          </w:r>
          <w:r w:rsidR="00D65F73">
            <w:fldChar w:fldCharType="end"/>
          </w:r>
        </w:sdtContent>
      </w:sdt>
      <w:r w:rsidR="0083339E">
        <w:t xml:space="preserve"> for macro architecture</w:t>
      </w:r>
      <w:r w:rsidR="008314EB">
        <w:t>.</w:t>
      </w:r>
    </w:p>
    <w:p w14:paraId="74C8649C" w14:textId="602F4A41" w:rsidR="0079734B" w:rsidRDefault="000B2016" w:rsidP="00F70BB1">
      <w:pPr>
        <w:pStyle w:val="Heading3"/>
        <w:framePr w:wrap="notBeside"/>
      </w:pPr>
      <w:r>
        <w:t>Naming Conventions</w:t>
      </w:r>
      <w:r w:rsidR="00A654AF">
        <w:t xml:space="preserve">, </w:t>
      </w:r>
      <w:r w:rsidR="000C7EE7">
        <w:t>Commenting</w:t>
      </w:r>
      <w:r w:rsidR="00A654AF">
        <w:t xml:space="preserve"> and Formatting</w:t>
      </w:r>
    </w:p>
    <w:p w14:paraId="114078EE" w14:textId="00C57054" w:rsidR="00D65F73" w:rsidRDefault="008314EB" w:rsidP="008314EB">
      <w:r>
        <w:t xml:space="preserve">The rewritten DST naming convention follows the </w:t>
      </w:r>
      <w:r w:rsidR="00F70BB1">
        <w:t>quality</w:t>
      </w:r>
      <w:r>
        <w:t xml:space="preserve"> standards from </w:t>
      </w:r>
      <w:sdt>
        <w:sdtPr>
          <w:id w:val="372354302"/>
          <w:citation/>
        </w:sdtPr>
        <w:sdtContent>
          <w:r>
            <w:fldChar w:fldCharType="begin"/>
          </w:r>
          <w:r w:rsidRPr="008314EB">
            <w:instrText xml:space="preserve"> CITATION But09 \l 1044 </w:instrText>
          </w:r>
          <w:r>
            <w:fldChar w:fldCharType="separate"/>
          </w:r>
          <w:r w:rsidR="008B7FDB" w:rsidRPr="008B7FDB">
            <w:rPr>
              <w:noProof/>
            </w:rPr>
            <w:t>(Butler, et al. 2009)</w:t>
          </w:r>
          <w:r>
            <w:fldChar w:fldCharType="end"/>
          </w:r>
        </w:sdtContent>
      </w:sdt>
      <w:r>
        <w:t xml:space="preserve">. These metrics were found to be correlated with error frequency in in 8 established open source Java applications libraries. </w:t>
      </w:r>
      <w:r w:rsidR="00F70BB1">
        <w:t xml:space="preserve">The different measures of quality is found in </w:t>
      </w:r>
      <w:r w:rsidR="00F70BB1">
        <w:fldChar w:fldCharType="begin"/>
      </w:r>
      <w:r w:rsidR="00F70BB1">
        <w:instrText xml:space="preserve"> REF _Ref448824827 \h </w:instrText>
      </w:r>
      <w:r w:rsidR="00F70BB1">
        <w:fldChar w:fldCharType="separate"/>
      </w:r>
      <w:r w:rsidR="008B7FDB">
        <w:t xml:space="preserve">Table </w:t>
      </w:r>
      <w:r w:rsidR="008B7FDB">
        <w:rPr>
          <w:noProof/>
        </w:rPr>
        <w:t>1</w:t>
      </w:r>
      <w:r w:rsidR="008B7FDB">
        <w:t>: Code Quality Metrics</w:t>
      </w:r>
      <w:r w:rsidR="00F70BB1">
        <w:fldChar w:fldCharType="end"/>
      </w:r>
      <w:r w:rsidR="00F70BB1">
        <w:t>.</w:t>
      </w:r>
    </w:p>
    <w:p w14:paraId="0978BC36" w14:textId="3C3A17A9" w:rsidR="008314EB" w:rsidRDefault="00F241EE" w:rsidP="008314EB">
      <w:r>
        <w:t>Some metrics can benefit from an explanation. The ‘Capitalization Anomaly’ states that regardless of the abbreviation, the capitalization should only be used as a substitute for white-space between words. The ‘Identifier Encoding’ metric state that the type, such as integer, double or string, should not be used as a Hungarian-style prefix</w:t>
      </w:r>
      <w:r w:rsidR="006A75E8">
        <w:t xml:space="preserve">, whereas the </w:t>
      </w:r>
      <w:r w:rsidR="006A75E8" w:rsidRPr="006A75E8">
        <w:rPr>
          <w:i/>
        </w:rPr>
        <w:t>kind</w:t>
      </w:r>
      <w:r w:rsidR="006A75E8">
        <w:t xml:space="preserve"> can be indicated this way</w:t>
      </w:r>
      <w:r>
        <w:t>. The</w:t>
      </w:r>
      <w:r w:rsidR="00A1783E">
        <w:t xml:space="preserve"> detailed</w:t>
      </w:r>
      <w:r>
        <w:t xml:space="preserve"> reason is explained in </w:t>
      </w:r>
      <w:sdt>
        <w:sdtPr>
          <w:id w:val="861469947"/>
          <w:citation/>
        </w:sdtPr>
        <w:sdtContent>
          <w:r>
            <w:fldChar w:fldCharType="begin"/>
          </w:r>
          <w:r w:rsidRPr="006A75E8">
            <w:instrText xml:space="preserve"> CITATION Joe05 \l 1044 </w:instrText>
          </w:r>
          <w:r>
            <w:fldChar w:fldCharType="separate"/>
          </w:r>
          <w:r w:rsidR="008B7FDB" w:rsidRPr="008B7FDB">
            <w:rPr>
              <w:noProof/>
            </w:rPr>
            <w:t>(Spolsky 2005)</w:t>
          </w:r>
          <w:r>
            <w:fldChar w:fldCharType="end"/>
          </w:r>
        </w:sdtContent>
      </w:sdt>
      <w:r w:rsidR="006A75E8">
        <w:t>.</w:t>
      </w:r>
    </w:p>
    <w:p w14:paraId="417BBD33" w14:textId="77777777" w:rsidR="00571FDE" w:rsidRDefault="00571FDE" w:rsidP="008314EB"/>
    <w:p w14:paraId="6D4440BF" w14:textId="511073DB" w:rsidR="00F70BB1" w:rsidRDefault="00F70BB1" w:rsidP="00F70BB1">
      <w:pPr>
        <w:pStyle w:val="Caption"/>
      </w:pPr>
      <w:bookmarkStart w:id="2" w:name="_Ref448824827"/>
      <w:r>
        <w:lastRenderedPageBreak/>
        <w:t xml:space="preserve">Table </w:t>
      </w:r>
      <w:r>
        <w:fldChar w:fldCharType="begin"/>
      </w:r>
      <w:r>
        <w:instrText xml:space="preserve"> SEQ Table \* ARABIC </w:instrText>
      </w:r>
      <w:r>
        <w:fldChar w:fldCharType="separate"/>
      </w:r>
      <w:r w:rsidR="008B7FDB">
        <w:t>1</w:t>
      </w:r>
      <w:r>
        <w:fldChar w:fldCharType="end"/>
      </w:r>
      <w:r>
        <w:t>: Code Quality Metrics</w:t>
      </w:r>
      <w:bookmarkEnd w:id="2"/>
      <w:r w:rsidR="00F241EE">
        <w:t xml:space="preserve"> </w:t>
      </w:r>
      <w:sdt>
        <w:sdtPr>
          <w:id w:val="-715113153"/>
          <w:citation/>
        </w:sdtPr>
        <w:sdtContent>
          <w:r w:rsidR="00F241EE">
            <w:fldChar w:fldCharType="begin"/>
          </w:r>
          <w:r w:rsidR="00F241EE" w:rsidRPr="00F241EE">
            <w:instrText xml:space="preserve"> CITATION But09 \l 1044 </w:instrText>
          </w:r>
          <w:r w:rsidR="00F241EE">
            <w:fldChar w:fldCharType="separate"/>
          </w:r>
          <w:r w:rsidR="008B7FDB" w:rsidRPr="008B7FDB">
            <w:t>(Butler, et al. 2009)</w:t>
          </w:r>
          <w:r w:rsidR="00F241EE">
            <w:fldChar w:fldCharType="end"/>
          </w:r>
        </w:sdtContent>
      </w:sdt>
    </w:p>
    <w:tbl>
      <w:tblPr>
        <w:tblStyle w:val="PlainTable2"/>
        <w:tblW w:w="9406" w:type="dxa"/>
        <w:tblLayout w:type="fixed"/>
        <w:tblLook w:val="04A0" w:firstRow="1" w:lastRow="0" w:firstColumn="1" w:lastColumn="0" w:noHBand="0" w:noVBand="1"/>
      </w:tblPr>
      <w:tblGrid>
        <w:gridCol w:w="2112"/>
        <w:gridCol w:w="4267"/>
        <w:gridCol w:w="3027"/>
      </w:tblGrid>
      <w:tr w:rsidR="008314EB" w14:paraId="3E6956B4" w14:textId="77777777" w:rsidTr="00F70B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2C764969" w14:textId="77777777" w:rsidR="008314EB" w:rsidRPr="008314EB" w:rsidRDefault="008314EB" w:rsidP="008314EB">
            <w:pPr>
              <w:pStyle w:val="tableHeader"/>
            </w:pPr>
            <w:r w:rsidRPr="008314EB">
              <w:t>Name</w:t>
            </w:r>
          </w:p>
        </w:tc>
        <w:tc>
          <w:tcPr>
            <w:tcW w:w="4267" w:type="dxa"/>
          </w:tcPr>
          <w:p w14:paraId="50EB19A2" w14:textId="77777777" w:rsidR="008314EB" w:rsidRPr="008314EB" w:rsidRDefault="008314EB" w:rsidP="008314EB">
            <w:pPr>
              <w:pStyle w:val="tableHeader"/>
              <w:cnfStyle w:val="100000000000" w:firstRow="1" w:lastRow="0" w:firstColumn="0" w:lastColumn="0" w:oddVBand="0" w:evenVBand="0" w:oddHBand="0" w:evenHBand="0" w:firstRowFirstColumn="0" w:firstRowLastColumn="0" w:lastRowFirstColumn="0" w:lastRowLastColumn="0"/>
            </w:pPr>
            <w:r w:rsidRPr="008314EB">
              <w:t>Description</w:t>
            </w:r>
          </w:p>
        </w:tc>
        <w:tc>
          <w:tcPr>
            <w:tcW w:w="3027" w:type="dxa"/>
          </w:tcPr>
          <w:p w14:paraId="6643498B" w14:textId="77777777" w:rsidR="008314EB" w:rsidRPr="008314EB" w:rsidRDefault="008314EB" w:rsidP="008314EB">
            <w:pPr>
              <w:pStyle w:val="tableHeader"/>
              <w:cnfStyle w:val="100000000000" w:firstRow="1" w:lastRow="0" w:firstColumn="0" w:lastColumn="0" w:oddVBand="0" w:evenVBand="0" w:oddHBand="0" w:evenHBand="0" w:firstRowFirstColumn="0" w:firstRowLastColumn="0" w:lastRowFirstColumn="0" w:lastRowLastColumn="0"/>
            </w:pPr>
            <w:r w:rsidRPr="008314EB">
              <w:t>Example of flawed identifier(s)</w:t>
            </w:r>
          </w:p>
        </w:tc>
      </w:tr>
      <w:tr w:rsidR="008314EB" w14:paraId="462BE813"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6A2FFEDF" w14:textId="77777777" w:rsidR="008314EB" w:rsidRDefault="008314EB" w:rsidP="008314EB">
            <w:pPr>
              <w:pStyle w:val="tableEntry"/>
            </w:pPr>
            <w:r>
              <w:t>Capitalization Anomaly</w:t>
            </w:r>
          </w:p>
        </w:tc>
        <w:tc>
          <w:tcPr>
            <w:tcW w:w="4267" w:type="dxa"/>
          </w:tcPr>
          <w:p w14:paraId="4E5195CA"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be appropriately capitalized</w:t>
            </w:r>
          </w:p>
        </w:tc>
        <w:tc>
          <w:tcPr>
            <w:tcW w:w="3027" w:type="dxa"/>
          </w:tcPr>
          <w:p w14:paraId="2AEC4BFD"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HTMLEditorKit, pagecounter</w:t>
            </w:r>
          </w:p>
        </w:tc>
      </w:tr>
      <w:tr w:rsidR="008314EB" w14:paraId="1FB24E16"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1D72FF77" w14:textId="77777777" w:rsidR="008314EB" w:rsidRDefault="008314EB" w:rsidP="008314EB">
            <w:pPr>
              <w:pStyle w:val="tableEntry"/>
            </w:pPr>
            <w:r>
              <w:t>Consecutive Underscores</w:t>
            </w:r>
          </w:p>
        </w:tc>
        <w:tc>
          <w:tcPr>
            <w:tcW w:w="4267" w:type="dxa"/>
          </w:tcPr>
          <w:p w14:paraId="5FBF348C"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Consecutive underscores should not be used in identifier names</w:t>
            </w:r>
          </w:p>
        </w:tc>
        <w:tc>
          <w:tcPr>
            <w:tcW w:w="3027" w:type="dxa"/>
          </w:tcPr>
          <w:p w14:paraId="454FC12A"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foo__bar</w:t>
            </w:r>
          </w:p>
        </w:tc>
      </w:tr>
      <w:tr w:rsidR="008314EB" w14:paraId="059AEF27"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166A7611" w14:textId="77777777" w:rsidR="008314EB" w:rsidRDefault="008314EB" w:rsidP="008314EB">
            <w:pPr>
              <w:pStyle w:val="tableEntry"/>
            </w:pPr>
            <w:r>
              <w:t>Dictionary Words</w:t>
            </w:r>
          </w:p>
        </w:tc>
        <w:tc>
          <w:tcPr>
            <w:tcW w:w="4267" w:type="dxa"/>
          </w:tcPr>
          <w:p w14:paraId="0D401603" w14:textId="005EA91D"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 xml:space="preserve">Identifier names should be composed of words found in the dictionary and abbreviations, and </w:t>
            </w:r>
            <w:r w:rsidR="00BD59AC">
              <w:t>acronyms that</w:t>
            </w:r>
            <w:r>
              <w:t xml:space="preserve"> are more commonly used than the unabbreviated form.</w:t>
            </w:r>
          </w:p>
        </w:tc>
        <w:tc>
          <w:tcPr>
            <w:tcW w:w="3027" w:type="dxa"/>
          </w:tcPr>
          <w:p w14:paraId="6E992E87"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strlen</w:t>
            </w:r>
          </w:p>
        </w:tc>
      </w:tr>
      <w:tr w:rsidR="008314EB" w14:paraId="03F85E02"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3D55342" w14:textId="77777777" w:rsidR="008314EB" w:rsidRDefault="008314EB" w:rsidP="008314EB">
            <w:pPr>
              <w:pStyle w:val="tableEntry"/>
            </w:pPr>
            <w:r>
              <w:t>Excessive Words</w:t>
            </w:r>
          </w:p>
        </w:tc>
        <w:tc>
          <w:tcPr>
            <w:tcW w:w="4267" w:type="dxa"/>
          </w:tcPr>
          <w:p w14:paraId="49E7C545"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 names should be composed of no more than four words or abbreviations</w:t>
            </w:r>
          </w:p>
        </w:tc>
        <w:tc>
          <w:tcPr>
            <w:tcW w:w="3027" w:type="dxa"/>
          </w:tcPr>
          <w:p w14:paraId="5B87CE0B"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floatToRawIntBits()</w:t>
            </w:r>
          </w:p>
        </w:tc>
      </w:tr>
      <w:tr w:rsidR="008314EB" w14:paraId="50D72FB4"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6A3B1651" w14:textId="77777777" w:rsidR="008314EB" w:rsidRDefault="008314EB" w:rsidP="008314EB">
            <w:pPr>
              <w:pStyle w:val="tableEntry"/>
            </w:pPr>
            <w:r>
              <w:t>Enumeration Identifier Declaration Order</w:t>
            </w:r>
          </w:p>
        </w:tc>
        <w:tc>
          <w:tcPr>
            <w:tcW w:w="4267" w:type="dxa"/>
          </w:tcPr>
          <w:p w14:paraId="77D405FA"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Unless there are compelling and obvious reasons otherwise, enumeration constants should be declared in alphabetical order</w:t>
            </w:r>
          </w:p>
        </w:tc>
        <w:tc>
          <w:tcPr>
            <w:tcW w:w="3027" w:type="dxa"/>
          </w:tcPr>
          <w:p w14:paraId="1BF63EE2"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enum Card {ACE, EIGHT, FIVE, FOUR, JACK, KING ...}</w:t>
            </w:r>
          </w:p>
        </w:tc>
      </w:tr>
      <w:tr w:rsidR="008314EB" w14:paraId="1D39FF58"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6A4DF0CB" w14:textId="77777777" w:rsidR="008314EB" w:rsidRDefault="008314EB" w:rsidP="008314EB">
            <w:pPr>
              <w:pStyle w:val="tableEntry"/>
            </w:pPr>
            <w:r>
              <w:t>External Underscores</w:t>
            </w:r>
          </w:p>
        </w:tc>
        <w:tc>
          <w:tcPr>
            <w:tcW w:w="4267" w:type="dxa"/>
          </w:tcPr>
          <w:p w14:paraId="4B1B84DF"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not have either leading or trailing underscores.</w:t>
            </w:r>
          </w:p>
        </w:tc>
        <w:tc>
          <w:tcPr>
            <w:tcW w:w="3027" w:type="dxa"/>
          </w:tcPr>
          <w:p w14:paraId="79C532C7"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_foo_</w:t>
            </w:r>
          </w:p>
        </w:tc>
      </w:tr>
      <w:tr w:rsidR="008314EB" w14:paraId="07CED39C"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5505A0F8" w14:textId="77777777" w:rsidR="008314EB" w:rsidRDefault="008314EB" w:rsidP="008314EB">
            <w:pPr>
              <w:pStyle w:val="tableEntry"/>
            </w:pPr>
            <w:r>
              <w:t>Identifier Encoding</w:t>
            </w:r>
          </w:p>
        </w:tc>
        <w:tc>
          <w:tcPr>
            <w:tcW w:w="4267" w:type="dxa"/>
          </w:tcPr>
          <w:p w14:paraId="53FD274E" w14:textId="3E23BA7C"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Type information s</w:t>
            </w:r>
            <w:r w:rsidR="00BD59AC">
              <w:t>hould not be encoded in identi</w:t>
            </w:r>
            <w:r>
              <w:t>fier names using Hungarian notation or similar</w:t>
            </w:r>
          </w:p>
        </w:tc>
        <w:tc>
          <w:tcPr>
            <w:tcW w:w="3027" w:type="dxa"/>
          </w:tcPr>
          <w:p w14:paraId="31D9B3AD"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int iCount;</w:t>
            </w:r>
          </w:p>
        </w:tc>
      </w:tr>
      <w:tr w:rsidR="008314EB" w14:paraId="4E8E8189"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498C065" w14:textId="77777777" w:rsidR="008314EB" w:rsidRDefault="008314EB" w:rsidP="008314EB">
            <w:pPr>
              <w:pStyle w:val="tableEntry"/>
            </w:pPr>
            <w:r>
              <w:t>Long Identifier Name</w:t>
            </w:r>
          </w:p>
        </w:tc>
        <w:tc>
          <w:tcPr>
            <w:tcW w:w="4267" w:type="dxa"/>
          </w:tcPr>
          <w:p w14:paraId="1319A96D"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Long identifier names should be avoided where possible</w:t>
            </w:r>
          </w:p>
        </w:tc>
        <w:tc>
          <w:tcPr>
            <w:tcW w:w="3027" w:type="dxa"/>
          </w:tcPr>
          <w:p w14:paraId="5A85800E" w14:textId="10751454" w:rsidR="008314EB" w:rsidRDefault="00BD59AC" w:rsidP="00F70BB1">
            <w:pPr>
              <w:pStyle w:val="Code0"/>
              <w:cnfStyle w:val="000000000000" w:firstRow="0" w:lastRow="0" w:firstColumn="0" w:lastColumn="0" w:oddVBand="0" w:evenVBand="0" w:oddHBand="0" w:evenHBand="0" w:firstRowFirstColumn="0" w:firstRowLastColumn="0" w:lastRowFirstColumn="0" w:lastRowLastColumn="0"/>
            </w:pPr>
            <w:r>
              <w:t>getPolicyQualifiersRe</w:t>
            </w:r>
            <w:r w:rsidR="008314EB">
              <w:t>jected</w:t>
            </w:r>
          </w:p>
        </w:tc>
      </w:tr>
      <w:tr w:rsidR="008314EB" w14:paraId="2B818A24"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4C0C468D" w14:textId="77777777" w:rsidR="008314EB" w:rsidRDefault="008314EB" w:rsidP="008314EB">
            <w:pPr>
              <w:pStyle w:val="tableEntry"/>
            </w:pPr>
            <w:r>
              <w:t>Naming Convention Anomaly</w:t>
            </w:r>
          </w:p>
        </w:tc>
        <w:tc>
          <w:tcPr>
            <w:tcW w:w="4267" w:type="dxa"/>
          </w:tcPr>
          <w:p w14:paraId="0DFB6AA3"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not consist of non-standard mixes of upper and lower case characters.</w:t>
            </w:r>
          </w:p>
        </w:tc>
        <w:tc>
          <w:tcPr>
            <w:tcW w:w="3027" w:type="dxa"/>
          </w:tcPr>
          <w:p w14:paraId="0136B9C6"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FOO_bar</w:t>
            </w:r>
          </w:p>
        </w:tc>
      </w:tr>
      <w:tr w:rsidR="008314EB" w14:paraId="5BF98C4E"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39D5D2D" w14:textId="77777777" w:rsidR="008314EB" w:rsidRDefault="008314EB" w:rsidP="008314EB">
            <w:pPr>
              <w:pStyle w:val="tableEntry"/>
            </w:pPr>
            <w:r>
              <w:t>Number of Words</w:t>
            </w:r>
          </w:p>
        </w:tc>
        <w:tc>
          <w:tcPr>
            <w:tcW w:w="4267" w:type="dxa"/>
          </w:tcPr>
          <w:p w14:paraId="670C3B02"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be composed of between two and four words.</w:t>
            </w:r>
          </w:p>
        </w:tc>
        <w:tc>
          <w:tcPr>
            <w:tcW w:w="3027" w:type="dxa"/>
          </w:tcPr>
          <w:p w14:paraId="5B40B200" w14:textId="7EB1FADE" w:rsidR="008314EB" w:rsidRDefault="00BD59AC" w:rsidP="00F70BB1">
            <w:pPr>
              <w:pStyle w:val="Code0"/>
              <w:cnfStyle w:val="000000000000" w:firstRow="0" w:lastRow="0" w:firstColumn="0" w:lastColumn="0" w:oddVBand="0" w:evenVBand="0" w:oddHBand="0" w:evenHBand="0" w:firstRowFirstColumn="0" w:firstRowLastColumn="0" w:lastRowFirstColumn="0" w:lastRowLastColumn="0"/>
            </w:pPr>
            <w:r w:rsidRPr="00BD59AC">
              <w:rPr>
                <w:rStyle w:val="codeChar"/>
              </w:rPr>
              <w:t>ArrayOutOfBoundsExcep</w:t>
            </w:r>
            <w:r w:rsidR="008314EB" w:rsidRPr="00BD59AC">
              <w:rPr>
                <w:rStyle w:val="codeChar"/>
              </w:rPr>
              <w:t>tion</w:t>
            </w:r>
            <w:r w:rsidR="008314EB">
              <w:t>, name</w:t>
            </w:r>
          </w:p>
        </w:tc>
      </w:tr>
      <w:tr w:rsidR="008314EB" w14:paraId="167382ED"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0F88722B" w14:textId="77777777" w:rsidR="008314EB" w:rsidRDefault="008314EB" w:rsidP="008314EB">
            <w:pPr>
              <w:pStyle w:val="tableEntry"/>
            </w:pPr>
            <w:r>
              <w:t>Numeric Identifier Name</w:t>
            </w:r>
          </w:p>
        </w:tc>
        <w:tc>
          <w:tcPr>
            <w:tcW w:w="4267" w:type="dxa"/>
          </w:tcPr>
          <w:p w14:paraId="00908955"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not be composed entirely of numeric words or numbers</w:t>
            </w:r>
          </w:p>
        </w:tc>
        <w:tc>
          <w:tcPr>
            <w:tcW w:w="3027" w:type="dxa"/>
          </w:tcPr>
          <w:p w14:paraId="43F12DB6"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FORTY_TWO</w:t>
            </w:r>
          </w:p>
        </w:tc>
      </w:tr>
      <w:tr w:rsidR="008314EB" w14:paraId="659074D1"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68727AF0" w14:textId="77777777" w:rsidR="008314EB" w:rsidRDefault="008314EB" w:rsidP="008314EB">
            <w:pPr>
              <w:pStyle w:val="tableEntry"/>
            </w:pPr>
            <w:r>
              <w:t>Short Identifier Name</w:t>
            </w:r>
          </w:p>
        </w:tc>
        <w:tc>
          <w:tcPr>
            <w:tcW w:w="4267" w:type="dxa"/>
          </w:tcPr>
          <w:p w14:paraId="0AE335E9"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not consist of fewer than eight characters, with the exception of: c, d, e, g, i, in, inOut, j, k, m, n, o, out, t, x, y, z</w:t>
            </w:r>
          </w:p>
        </w:tc>
        <w:tc>
          <w:tcPr>
            <w:tcW w:w="3027" w:type="dxa"/>
          </w:tcPr>
          <w:p w14:paraId="4997F4A0"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name</w:t>
            </w:r>
          </w:p>
        </w:tc>
      </w:tr>
    </w:tbl>
    <w:p w14:paraId="50930052" w14:textId="77777777" w:rsidR="00F241EE" w:rsidRDefault="00F241EE" w:rsidP="00D65F73"/>
    <w:p w14:paraId="7D86CDAC" w14:textId="4B4E2515" w:rsidR="00F70BB1" w:rsidRDefault="00F70BB1" w:rsidP="00D65F73">
      <w:r>
        <w:t xml:space="preserve">The quality measures from </w:t>
      </w:r>
      <w:r>
        <w:fldChar w:fldCharType="begin"/>
      </w:r>
      <w:r>
        <w:instrText xml:space="preserve"> REF _Ref448824827 \h </w:instrText>
      </w:r>
      <w:r>
        <w:fldChar w:fldCharType="separate"/>
      </w:r>
      <w:r w:rsidR="008B7FDB">
        <w:t xml:space="preserve">Table </w:t>
      </w:r>
      <w:r w:rsidR="008B7FDB">
        <w:rPr>
          <w:noProof/>
        </w:rPr>
        <w:t>1</w:t>
      </w:r>
      <w:r w:rsidR="008B7FDB">
        <w:t>: Code Quality Metrics</w:t>
      </w:r>
      <w:r>
        <w:fldChar w:fldCharType="end"/>
      </w:r>
      <w:r>
        <w:t xml:space="preserve"> are sometimes conflicting, and some trade-off has to be accepted. The priority of the metrics </w:t>
      </w:r>
      <w:r w:rsidR="00AA64C1">
        <w:t xml:space="preserve">in the DST rewrite </w:t>
      </w:r>
      <w:r>
        <w:t xml:space="preserve">are </w:t>
      </w:r>
      <w:r w:rsidR="003C1864">
        <w:t>determined by</w:t>
      </w:r>
      <w:r>
        <w:t xml:space="preserve"> the </w:t>
      </w:r>
      <w:r w:rsidR="003C1864">
        <w:t>experience that was made when discussing th</w:t>
      </w:r>
      <w:r w:rsidR="00AA64C1">
        <w:t>e script with collaborators, and from the personal experience of working with the tool.</w:t>
      </w:r>
    </w:p>
    <w:p w14:paraId="36C33D44" w14:textId="27BB1EA2" w:rsidR="00E33C61" w:rsidRDefault="00E33C61" w:rsidP="00D65F73">
      <w:r>
        <w:t>There is sometimes a conflict between</w:t>
      </w:r>
      <w:r w:rsidR="00F70BB1">
        <w:t xml:space="preserve"> </w:t>
      </w:r>
      <w:r>
        <w:t>the metric pairs of</w:t>
      </w:r>
      <w:r w:rsidR="00F70BB1">
        <w:t xml:space="preserve"> ‘Dictionary Words’ and ‘Naming Convention Anomaly’</w:t>
      </w:r>
      <w:r>
        <w:t xml:space="preserve"> </w:t>
      </w:r>
      <w:r w:rsidR="00F241EE">
        <w:t xml:space="preserve">opposed to </w:t>
      </w:r>
      <w:r w:rsidR="00A80583">
        <w:t>‘Number of Words’ and ‘Long Identifier Name’</w:t>
      </w:r>
      <w:r w:rsidR="00F70BB1">
        <w:t xml:space="preserve">. </w:t>
      </w:r>
      <w:r>
        <w:t xml:space="preserve">Meaning that some dictionary words or common abbreviations are not available for simplifying the </w:t>
      </w:r>
      <w:r w:rsidR="005467FD">
        <w:t>variable name without diminishing the self-explaining property of the longer name. In these cases, ‘Dictionary Words’ are prioritized because they maintain the naming convention that every line should be as self-explaining as possible.</w:t>
      </w:r>
    </w:p>
    <w:p w14:paraId="51E7BEBF" w14:textId="68B22D62" w:rsidR="00E33C61" w:rsidRDefault="005467FD" w:rsidP="00D65F73">
      <w:r>
        <w:t>My argument is that the</w:t>
      </w:r>
      <w:r w:rsidR="00F70BB1">
        <w:t xml:space="preserve"> DST does not usually make very complex calculations, such as numeric estimates, discretization or recursions.</w:t>
      </w:r>
      <w:r w:rsidR="00A80583">
        <w:t xml:space="preserve"> The consequence is a simple program flow, where th</w:t>
      </w:r>
      <w:r w:rsidR="00DB0F9A">
        <w:t>e program-</w:t>
      </w:r>
      <w:r w:rsidR="007E1E03">
        <w:t>counter moves predictably. When the DST</w:t>
      </w:r>
      <w:r w:rsidR="00F70BB1">
        <w:t xml:space="preserve"> makes </w:t>
      </w:r>
      <w:r w:rsidR="007E1E03">
        <w:t xml:space="preserve">calculations, it is usually the theoretical equations that make the code complex. This results </w:t>
      </w:r>
      <w:r w:rsidR="00DB0F9A">
        <w:t xml:space="preserve">in single line calculations that can be understood </w:t>
      </w:r>
      <w:r w:rsidR="00DB0F9A">
        <w:lastRenderedPageBreak/>
        <w:t>alone, and is not depending on a larger logical architecture. This relieves the need of</w:t>
      </w:r>
      <w:r w:rsidR="00E33C61">
        <w:t xml:space="preserve"> a compactly expressed code</w:t>
      </w:r>
      <w:r w:rsidR="00DB0F9A">
        <w:t>, and makes the use of ‘Dictionary Words’ a higher priority. This has a self-documenting effect, the code has a narrative that explain its functionality.</w:t>
      </w:r>
      <w:r w:rsidR="00E33C61">
        <w:t xml:space="preserve"> There is however, few exceptions where the variable name is longer than 4 words in the </w:t>
      </w:r>
      <w:r>
        <w:t>rewrite (excluded class prefix).</w:t>
      </w:r>
    </w:p>
    <w:p w14:paraId="019EC8CC" w14:textId="76EF428A" w:rsidR="00900AE9" w:rsidRDefault="00900AE9" w:rsidP="00D65F73">
      <w:r>
        <w:t>The following conversion of names were applied to the DST. All variables, except those used temporarily in functions</w:t>
      </w:r>
      <w:r w:rsidR="009B5966">
        <w:t>, are associated with a class. The full class names are prefixing the variables in the table below.</w:t>
      </w:r>
    </w:p>
    <w:p w14:paraId="077B2293" w14:textId="0329975E" w:rsidR="003E4290" w:rsidRDefault="003E4290" w:rsidP="003E4290">
      <w:pPr>
        <w:pStyle w:val="Caption"/>
      </w:pPr>
      <w:bookmarkStart w:id="3" w:name="_Ref448832265"/>
      <w:r>
        <w:t xml:space="preserve">Table </w:t>
      </w:r>
      <w:r w:rsidR="00F70BB1">
        <w:fldChar w:fldCharType="begin"/>
      </w:r>
      <w:r w:rsidR="00F70BB1">
        <w:instrText xml:space="preserve"> SEQ Table \* ARABIC </w:instrText>
      </w:r>
      <w:r w:rsidR="00F70BB1">
        <w:fldChar w:fldCharType="separate"/>
      </w:r>
      <w:r w:rsidR="008B7FDB">
        <w:t>2</w:t>
      </w:r>
      <w:r w:rsidR="00F70BB1">
        <w:fldChar w:fldCharType="end"/>
      </w:r>
      <w:r>
        <w:t>: the Complete List of Variable Name Changes in Rewritten DST</w:t>
      </w:r>
      <w:bookmarkEnd w:id="3"/>
    </w:p>
    <w:tbl>
      <w:tblPr>
        <w:tblStyle w:val="TableGrid"/>
        <w:tblW w:w="9062" w:type="dxa"/>
        <w:tblLayout w:type="fixed"/>
        <w:tblLook w:val="04A0" w:firstRow="1" w:lastRow="0" w:firstColumn="1" w:lastColumn="0" w:noHBand="0" w:noVBand="1"/>
      </w:tblPr>
      <w:tblGrid>
        <w:gridCol w:w="2689"/>
        <w:gridCol w:w="6373"/>
      </w:tblGrid>
      <w:tr w:rsidR="003E4290" w14:paraId="4A8A57A2" w14:textId="77777777" w:rsidTr="003E4290">
        <w:tc>
          <w:tcPr>
            <w:tcW w:w="9062" w:type="dxa"/>
            <w:gridSpan w:val="2"/>
          </w:tcPr>
          <w:p w14:paraId="7398DE05" w14:textId="77777777" w:rsidR="003E4290" w:rsidRDefault="003E4290" w:rsidP="003E4290">
            <w:pPr>
              <w:pStyle w:val="tableHeader"/>
            </w:pPr>
            <w:r>
              <w:t>Names</w:t>
            </w:r>
          </w:p>
        </w:tc>
      </w:tr>
      <w:tr w:rsidR="003E4290" w14:paraId="31BE64A9" w14:textId="77777777" w:rsidTr="003E4290">
        <w:tc>
          <w:tcPr>
            <w:tcW w:w="2689" w:type="dxa"/>
          </w:tcPr>
          <w:p w14:paraId="3850B865" w14:textId="3341539E" w:rsidR="003E4290" w:rsidRDefault="001340D3" w:rsidP="001340D3">
            <w:pPr>
              <w:pStyle w:val="tableHeader"/>
            </w:pPr>
            <w:r>
              <w:t>Logplot.m</w:t>
            </w:r>
          </w:p>
        </w:tc>
        <w:tc>
          <w:tcPr>
            <w:tcW w:w="6373" w:type="dxa"/>
          </w:tcPr>
          <w:p w14:paraId="0BBECCAB" w14:textId="77777777" w:rsidR="003E4290" w:rsidRDefault="003E4290" w:rsidP="003E4290">
            <w:pPr>
              <w:pStyle w:val="tableHeader"/>
            </w:pPr>
            <w:r>
              <w:t>After Rewrite</w:t>
            </w:r>
          </w:p>
        </w:tc>
      </w:tr>
      <w:tr w:rsidR="000E2FD0" w14:paraId="183CC332" w14:textId="77777777" w:rsidTr="003E4290">
        <w:tc>
          <w:tcPr>
            <w:tcW w:w="2689" w:type="dxa"/>
          </w:tcPr>
          <w:p w14:paraId="0C70966E" w14:textId="77777777" w:rsidR="000E2FD0" w:rsidRDefault="000E2FD0" w:rsidP="003E4290">
            <w:pPr>
              <w:pStyle w:val="code"/>
            </w:pPr>
            <w:r>
              <w:t>batt_balance</w:t>
            </w:r>
          </w:p>
        </w:tc>
        <w:tc>
          <w:tcPr>
            <w:tcW w:w="6373" w:type="dxa"/>
          </w:tcPr>
          <w:p w14:paraId="5647B6CD" w14:textId="77777777" w:rsidR="000E2FD0" w:rsidRDefault="000E2FD0" w:rsidP="003E4290">
            <w:pPr>
              <w:pStyle w:val="code"/>
            </w:pPr>
            <w:r>
              <w:t>SimulationOutputs.neededBattOutputKw**</w:t>
            </w:r>
          </w:p>
        </w:tc>
      </w:tr>
      <w:tr w:rsidR="000E2FD0" w14:paraId="0A2A2057" w14:textId="77777777" w:rsidTr="003E4290">
        <w:tc>
          <w:tcPr>
            <w:tcW w:w="2689" w:type="dxa"/>
          </w:tcPr>
          <w:p w14:paraId="6E191E24" w14:textId="77777777" w:rsidR="000E2FD0" w:rsidRDefault="000E2FD0" w:rsidP="003E4290">
            <w:pPr>
              <w:pStyle w:val="code"/>
            </w:pPr>
            <w:r>
              <w:t>batt_balance</w:t>
            </w:r>
          </w:p>
        </w:tc>
        <w:tc>
          <w:tcPr>
            <w:tcW w:w="6373" w:type="dxa"/>
          </w:tcPr>
          <w:p w14:paraId="54A64822" w14:textId="77777777" w:rsidR="000E2FD0" w:rsidRDefault="000E2FD0" w:rsidP="003E4290">
            <w:pPr>
              <w:pStyle w:val="code"/>
            </w:pPr>
            <w:r>
              <w:t>SimulationOutputs.neededBattOutputKw***</w:t>
            </w:r>
          </w:p>
        </w:tc>
      </w:tr>
      <w:tr w:rsidR="000E2FD0" w14:paraId="5E4AB72F" w14:textId="77777777" w:rsidTr="003E4290">
        <w:tc>
          <w:tcPr>
            <w:tcW w:w="2689" w:type="dxa"/>
          </w:tcPr>
          <w:p w14:paraId="0D2750DF" w14:textId="77777777" w:rsidR="000E2FD0" w:rsidRDefault="000E2FD0" w:rsidP="003E4290">
            <w:pPr>
              <w:pStyle w:val="code"/>
            </w:pPr>
            <w:r>
              <w:t>batt_i</w:t>
            </w:r>
          </w:p>
        </w:tc>
        <w:tc>
          <w:tcPr>
            <w:tcW w:w="6373" w:type="dxa"/>
          </w:tcPr>
          <w:p w14:paraId="38563562" w14:textId="77777777" w:rsidR="000E2FD0" w:rsidRDefault="000E2FD0" w:rsidP="003E4290">
            <w:pPr>
              <w:pStyle w:val="code"/>
            </w:pPr>
            <w:r>
              <w:t>jBatt</w:t>
            </w:r>
          </w:p>
        </w:tc>
      </w:tr>
      <w:tr w:rsidR="000E2FD0" w14:paraId="7351F3B2" w14:textId="77777777" w:rsidTr="003E4290">
        <w:tc>
          <w:tcPr>
            <w:tcW w:w="2689" w:type="dxa"/>
          </w:tcPr>
          <w:p w14:paraId="736263F5" w14:textId="77777777" w:rsidR="000E2FD0" w:rsidRDefault="000E2FD0" w:rsidP="003E4290">
            <w:pPr>
              <w:pStyle w:val="code"/>
            </w:pPr>
            <w:r>
              <w:t>batt_ratio</w:t>
            </w:r>
          </w:p>
        </w:tc>
        <w:tc>
          <w:tcPr>
            <w:tcW w:w="6373" w:type="dxa"/>
          </w:tcPr>
          <w:p w14:paraId="20A19EB3" w14:textId="77777777" w:rsidR="000E2FD0" w:rsidRDefault="000E2FD0" w:rsidP="003E4290">
            <w:pPr>
              <w:pStyle w:val="code"/>
            </w:pPr>
            <w:r>
              <w:t>BatteryParameters.powerEnergyRatio</w:t>
            </w:r>
          </w:p>
        </w:tc>
      </w:tr>
      <w:tr w:rsidR="000E2FD0" w14:paraId="4E827553" w14:textId="77777777" w:rsidTr="003E4290">
        <w:tc>
          <w:tcPr>
            <w:tcW w:w="2689" w:type="dxa"/>
          </w:tcPr>
          <w:p w14:paraId="29FED61F" w14:textId="77777777" w:rsidR="000E2FD0" w:rsidRDefault="000E2FD0" w:rsidP="003E4290">
            <w:pPr>
              <w:pStyle w:val="code"/>
              <w:rPr>
                <w:rFonts w:cs="Courier New"/>
                <w:color w:val="000000"/>
                <w:sz w:val="20"/>
                <w:szCs w:val="20"/>
              </w:rPr>
            </w:pPr>
            <w:r>
              <w:rPr>
                <w:rFonts w:cs="Courier New"/>
                <w:color w:val="000000"/>
                <w:sz w:val="20"/>
                <w:szCs w:val="20"/>
              </w:rPr>
              <w:t>budget</w:t>
            </w:r>
          </w:p>
        </w:tc>
        <w:tc>
          <w:tcPr>
            <w:tcW w:w="6373" w:type="dxa"/>
          </w:tcPr>
          <w:p w14:paraId="306930D0" w14:textId="77777777" w:rsidR="000E2FD0" w:rsidRDefault="000E2FD0" w:rsidP="003E4290">
            <w:pPr>
              <w:pStyle w:val="code"/>
            </w:pPr>
            <w:r>
              <w:t>EconomicParameters.budget</w:t>
            </w:r>
          </w:p>
        </w:tc>
      </w:tr>
      <w:tr w:rsidR="000E2FD0" w14:paraId="5F0AAE68" w14:textId="77777777" w:rsidTr="003E4290">
        <w:tc>
          <w:tcPr>
            <w:tcW w:w="2689" w:type="dxa"/>
          </w:tcPr>
          <w:p w14:paraId="7DDBE237" w14:textId="77777777" w:rsidR="000E2FD0" w:rsidRDefault="000E2FD0" w:rsidP="003E4290">
            <w:pPr>
              <w:pStyle w:val="code"/>
            </w:pPr>
            <w:r>
              <w:t>coeff_cost_BoSeI</w:t>
            </w:r>
          </w:p>
        </w:tc>
        <w:tc>
          <w:tcPr>
            <w:tcW w:w="6373" w:type="dxa"/>
          </w:tcPr>
          <w:p w14:paraId="77825BDA" w14:textId="77777777" w:rsidR="000E2FD0" w:rsidRDefault="000E2FD0" w:rsidP="003E4290">
            <w:pPr>
              <w:pStyle w:val="code"/>
            </w:pPr>
            <w:r>
              <w:t>EconomicParameters.installBalanceOfSystemCost</w:t>
            </w:r>
          </w:p>
        </w:tc>
      </w:tr>
      <w:tr w:rsidR="000E2FD0" w14:paraId="5BA8D90A" w14:textId="77777777" w:rsidTr="003E4290">
        <w:tc>
          <w:tcPr>
            <w:tcW w:w="2689" w:type="dxa"/>
          </w:tcPr>
          <w:p w14:paraId="37D1C17F" w14:textId="77777777" w:rsidR="000E2FD0" w:rsidRDefault="000E2FD0" w:rsidP="003E4290">
            <w:pPr>
              <w:pStyle w:val="code"/>
            </w:pPr>
            <w:r>
              <w:t>coeff_T_pow</w:t>
            </w:r>
          </w:p>
        </w:tc>
        <w:tc>
          <w:tcPr>
            <w:tcW w:w="6373" w:type="dxa"/>
          </w:tcPr>
          <w:p w14:paraId="04F8E654" w14:textId="77777777" w:rsidR="000E2FD0" w:rsidRDefault="000E2FD0" w:rsidP="003E4290">
            <w:pPr>
              <w:pStyle w:val="code"/>
            </w:pPr>
            <w:r>
              <w:t>PvParameters.powerDearteDueTemperature</w:t>
            </w:r>
          </w:p>
        </w:tc>
      </w:tr>
      <w:tr w:rsidR="000E2FD0" w14:paraId="25BE467A" w14:textId="77777777" w:rsidTr="003E4290">
        <w:tc>
          <w:tcPr>
            <w:tcW w:w="2689" w:type="dxa"/>
          </w:tcPr>
          <w:p w14:paraId="779B3B22" w14:textId="77777777" w:rsidR="000E2FD0" w:rsidRDefault="000E2FD0" w:rsidP="003E4290">
            <w:pPr>
              <w:pStyle w:val="code"/>
            </w:pPr>
            <w:r>
              <w:t>costBatt_coef_b</w:t>
            </w:r>
          </w:p>
        </w:tc>
        <w:tc>
          <w:tcPr>
            <w:tcW w:w="6373" w:type="dxa"/>
          </w:tcPr>
          <w:p w14:paraId="193873C7" w14:textId="77777777" w:rsidR="000E2FD0" w:rsidRDefault="000E2FD0" w:rsidP="003E4290">
            <w:pPr>
              <w:pStyle w:val="code"/>
            </w:pPr>
            <w:r>
              <w:t>EconomicParameters.battCostFixed</w:t>
            </w:r>
          </w:p>
        </w:tc>
      </w:tr>
      <w:tr w:rsidR="000E2FD0" w14:paraId="2C33526B" w14:textId="77777777" w:rsidTr="003E4290">
        <w:tc>
          <w:tcPr>
            <w:tcW w:w="2689" w:type="dxa"/>
          </w:tcPr>
          <w:p w14:paraId="0FA27E1B" w14:textId="77777777" w:rsidR="000E2FD0" w:rsidRDefault="000E2FD0" w:rsidP="003E4290">
            <w:pPr>
              <w:pStyle w:val="code"/>
            </w:pPr>
            <w:r>
              <w:t>costBatt_coeff_a</w:t>
            </w:r>
          </w:p>
        </w:tc>
        <w:tc>
          <w:tcPr>
            <w:tcW w:w="6373" w:type="dxa"/>
          </w:tcPr>
          <w:p w14:paraId="67CC85BB" w14:textId="77777777" w:rsidR="000E2FD0" w:rsidRDefault="000E2FD0" w:rsidP="003E4290">
            <w:pPr>
              <w:pStyle w:val="code"/>
            </w:pPr>
            <w:r>
              <w:t>EconomicParameters.battCostKwh</w:t>
            </w:r>
          </w:p>
        </w:tc>
      </w:tr>
      <w:tr w:rsidR="000E2FD0" w14:paraId="75528A82" w14:textId="77777777" w:rsidTr="003E4290">
        <w:tc>
          <w:tcPr>
            <w:tcW w:w="2689" w:type="dxa"/>
          </w:tcPr>
          <w:p w14:paraId="47ED9389" w14:textId="77777777" w:rsidR="000E2FD0" w:rsidRDefault="000E2FD0" w:rsidP="003E4290">
            <w:pPr>
              <w:pStyle w:val="code"/>
            </w:pPr>
            <w:r>
              <w:t>costBatt_tot</w:t>
            </w:r>
          </w:p>
        </w:tc>
        <w:tc>
          <w:tcPr>
            <w:tcW w:w="6373" w:type="dxa"/>
          </w:tcPr>
          <w:p w14:paraId="0041BF3F" w14:textId="77777777" w:rsidR="000E2FD0" w:rsidRDefault="000E2FD0" w:rsidP="003E4290">
            <w:pPr>
              <w:pStyle w:val="code"/>
            </w:pPr>
            <w:r>
              <w:t>EconomicAnalysisOutputs.battCostTot**</w:t>
            </w:r>
          </w:p>
        </w:tc>
      </w:tr>
      <w:tr w:rsidR="000E2FD0" w14:paraId="14DE982E" w14:textId="77777777" w:rsidTr="003E4290">
        <w:tc>
          <w:tcPr>
            <w:tcW w:w="2689" w:type="dxa"/>
          </w:tcPr>
          <w:p w14:paraId="7A988706" w14:textId="77777777" w:rsidR="000E2FD0" w:rsidRDefault="000E2FD0" w:rsidP="003E4290">
            <w:pPr>
              <w:pStyle w:val="code"/>
            </w:pPr>
            <w:r>
              <w:t>costBoSeI_tot</w:t>
            </w:r>
          </w:p>
        </w:tc>
        <w:tc>
          <w:tcPr>
            <w:tcW w:w="6373" w:type="dxa"/>
          </w:tcPr>
          <w:p w14:paraId="4880EBB0" w14:textId="77777777" w:rsidR="000E2FD0" w:rsidRDefault="000E2FD0" w:rsidP="003E4290">
            <w:pPr>
              <w:pStyle w:val="code"/>
            </w:pPr>
            <w:r>
              <w:t>EconomicAnalysisOutputs.installBalanceOfSystemTotCost</w:t>
            </w:r>
          </w:p>
        </w:tc>
      </w:tr>
      <w:tr w:rsidR="000E2FD0" w14:paraId="4B842DDD" w14:textId="77777777" w:rsidTr="003E4290">
        <w:tc>
          <w:tcPr>
            <w:tcW w:w="2689" w:type="dxa"/>
          </w:tcPr>
          <w:p w14:paraId="3A80DD00" w14:textId="77777777" w:rsidR="000E2FD0" w:rsidRDefault="000E2FD0" w:rsidP="003E4290">
            <w:pPr>
              <w:pStyle w:val="code"/>
            </w:pPr>
            <w:r>
              <w:t>costINV</w:t>
            </w:r>
          </w:p>
        </w:tc>
        <w:tc>
          <w:tcPr>
            <w:tcW w:w="6373" w:type="dxa"/>
          </w:tcPr>
          <w:p w14:paraId="7CAB1CFE" w14:textId="77777777" w:rsidR="000E2FD0" w:rsidRDefault="000E2FD0" w:rsidP="003E4290">
            <w:pPr>
              <w:pStyle w:val="code"/>
            </w:pPr>
            <w:r>
              <w:t>EconomicParameters.inverterCostKw</w:t>
            </w:r>
          </w:p>
        </w:tc>
      </w:tr>
      <w:tr w:rsidR="000E2FD0" w14:paraId="2C6EA272" w14:textId="77777777" w:rsidTr="003E4290">
        <w:tc>
          <w:tcPr>
            <w:tcW w:w="2689" w:type="dxa"/>
          </w:tcPr>
          <w:p w14:paraId="28E05F36" w14:textId="77777777" w:rsidR="000E2FD0" w:rsidRDefault="000E2FD0" w:rsidP="003E4290">
            <w:pPr>
              <w:pStyle w:val="code"/>
            </w:pPr>
            <w:r>
              <w:t>costINV_tot</w:t>
            </w:r>
          </w:p>
        </w:tc>
        <w:tc>
          <w:tcPr>
            <w:tcW w:w="6373" w:type="dxa"/>
          </w:tcPr>
          <w:p w14:paraId="42B171FC" w14:textId="77777777" w:rsidR="000E2FD0" w:rsidRDefault="000E2FD0" w:rsidP="003E4290">
            <w:pPr>
              <w:pStyle w:val="code"/>
            </w:pPr>
            <w:r>
              <w:t>EconomicAnalysisOutputs.inverterCostTot</w:t>
            </w:r>
          </w:p>
        </w:tc>
      </w:tr>
      <w:tr w:rsidR="000E2FD0" w14:paraId="5F73B20A" w14:textId="77777777" w:rsidTr="003E4290">
        <w:tc>
          <w:tcPr>
            <w:tcW w:w="2689" w:type="dxa"/>
          </w:tcPr>
          <w:p w14:paraId="2B5AB759" w14:textId="77777777" w:rsidR="000E2FD0" w:rsidRDefault="000E2FD0" w:rsidP="003E4290">
            <w:pPr>
              <w:pStyle w:val="code"/>
            </w:pPr>
            <w:r>
              <w:t>costOeM</w:t>
            </w:r>
          </w:p>
        </w:tc>
        <w:tc>
          <w:tcPr>
            <w:tcW w:w="6373" w:type="dxa"/>
          </w:tcPr>
          <w:p w14:paraId="52389331" w14:textId="77777777" w:rsidR="000E2FD0" w:rsidRDefault="000E2FD0" w:rsidP="003E4290">
            <w:pPr>
              <w:pStyle w:val="code"/>
            </w:pPr>
            <w:r>
              <w:t>operationMaintenanceCost</w:t>
            </w:r>
          </w:p>
        </w:tc>
      </w:tr>
      <w:tr w:rsidR="000E2FD0" w14:paraId="5FE98B8A" w14:textId="77777777" w:rsidTr="003E4290">
        <w:tc>
          <w:tcPr>
            <w:tcW w:w="2689" w:type="dxa"/>
          </w:tcPr>
          <w:p w14:paraId="74821168" w14:textId="77777777" w:rsidR="000E2FD0" w:rsidRDefault="000E2FD0" w:rsidP="003E4290">
            <w:pPr>
              <w:pStyle w:val="code"/>
            </w:pPr>
            <w:r>
              <w:t>costOeM_spec</w:t>
            </w:r>
          </w:p>
        </w:tc>
        <w:tc>
          <w:tcPr>
            <w:tcW w:w="6373" w:type="dxa"/>
          </w:tcPr>
          <w:p w14:paraId="3CE2B293" w14:textId="77777777" w:rsidR="000E2FD0" w:rsidRDefault="000E2FD0" w:rsidP="003E4290">
            <w:pPr>
              <w:pStyle w:val="code"/>
            </w:pPr>
            <w:r>
              <w:t>EconomicParameters.operationMaintenanceCostKw</w:t>
            </w:r>
          </w:p>
        </w:tc>
      </w:tr>
      <w:tr w:rsidR="000E2FD0" w14:paraId="63D0A49F" w14:textId="77777777" w:rsidTr="003E4290">
        <w:tc>
          <w:tcPr>
            <w:tcW w:w="2689" w:type="dxa"/>
          </w:tcPr>
          <w:p w14:paraId="1D9B1AAE" w14:textId="77777777" w:rsidR="000E2FD0" w:rsidRDefault="000E2FD0" w:rsidP="003E4290">
            <w:pPr>
              <w:pStyle w:val="code"/>
            </w:pPr>
            <w:r>
              <w:t>costPV</w:t>
            </w:r>
          </w:p>
        </w:tc>
        <w:tc>
          <w:tcPr>
            <w:tcW w:w="6373" w:type="dxa"/>
          </w:tcPr>
          <w:p w14:paraId="625B4E1D" w14:textId="77777777" w:rsidR="000E2FD0" w:rsidRDefault="000E2FD0" w:rsidP="003E4290">
            <w:pPr>
              <w:pStyle w:val="code"/>
            </w:pPr>
            <w:r>
              <w:t>EconomicParameters.pvCostKw</w:t>
            </w:r>
          </w:p>
        </w:tc>
      </w:tr>
      <w:tr w:rsidR="000E2FD0" w14:paraId="764D01EA" w14:textId="77777777" w:rsidTr="003E4290">
        <w:tc>
          <w:tcPr>
            <w:tcW w:w="2689" w:type="dxa"/>
          </w:tcPr>
          <w:p w14:paraId="56484BCA" w14:textId="77777777" w:rsidR="000E2FD0" w:rsidRDefault="000E2FD0" w:rsidP="003E4290">
            <w:pPr>
              <w:pStyle w:val="code"/>
            </w:pPr>
            <w:r>
              <w:t>CRF</w:t>
            </w:r>
          </w:p>
        </w:tc>
        <w:tc>
          <w:tcPr>
            <w:tcW w:w="6373" w:type="dxa"/>
          </w:tcPr>
          <w:p w14:paraId="2E907108" w14:textId="77777777" w:rsidR="000E2FD0" w:rsidRDefault="000E2FD0" w:rsidP="003E4290">
            <w:pPr>
              <w:pStyle w:val="code"/>
            </w:pPr>
            <w:r>
              <w:t>EconomicAnalysisOutputs.capitalRecoveryFactor</w:t>
            </w:r>
          </w:p>
        </w:tc>
      </w:tr>
      <w:tr w:rsidR="000E2FD0" w14:paraId="756D53DA" w14:textId="77777777" w:rsidTr="003E4290">
        <w:tc>
          <w:tcPr>
            <w:tcW w:w="2689" w:type="dxa"/>
          </w:tcPr>
          <w:p w14:paraId="034F6F30" w14:textId="77777777" w:rsidR="000E2FD0" w:rsidRDefault="000E2FD0" w:rsidP="003E4290">
            <w:pPr>
              <w:pStyle w:val="code"/>
            </w:pPr>
            <w:r>
              <w:t>cycles_failure</w:t>
            </w:r>
          </w:p>
        </w:tc>
        <w:tc>
          <w:tcPr>
            <w:tcW w:w="6373" w:type="dxa"/>
          </w:tcPr>
          <w:p w14:paraId="19693D9C" w14:textId="77777777" w:rsidR="000E2FD0" w:rsidRDefault="000E2FD0" w:rsidP="003E4290">
            <w:pPr>
              <w:pStyle w:val="code"/>
            </w:pPr>
            <w:r>
              <w:t>SimulationOutputs.sumPartialCyclesUsed**</w:t>
            </w:r>
          </w:p>
        </w:tc>
      </w:tr>
      <w:tr w:rsidR="000E2FD0" w14:paraId="4D2B074A" w14:textId="77777777" w:rsidTr="003E4290">
        <w:tc>
          <w:tcPr>
            <w:tcW w:w="2689" w:type="dxa"/>
          </w:tcPr>
          <w:p w14:paraId="7E36BC4A" w14:textId="77777777" w:rsidR="000E2FD0" w:rsidRDefault="000E2FD0" w:rsidP="003E4290">
            <w:pPr>
              <w:pStyle w:val="code"/>
            </w:pPr>
            <w:r>
              <w:t>Den_rainflow</w:t>
            </w:r>
          </w:p>
        </w:tc>
        <w:tc>
          <w:tcPr>
            <w:tcW w:w="6373" w:type="dxa"/>
          </w:tcPr>
          <w:p w14:paraId="14E26AE1" w14:textId="77777777" w:rsidR="000E2FD0" w:rsidRDefault="000E2FD0" w:rsidP="003E4290">
            <w:pPr>
              <w:pStyle w:val="code"/>
            </w:pPr>
            <w:r>
              <w:t>nMaxPartialCycles</w:t>
            </w:r>
          </w:p>
        </w:tc>
      </w:tr>
      <w:tr w:rsidR="000E2FD0" w14:paraId="7568DC3C" w14:textId="77777777" w:rsidTr="003E4290">
        <w:tc>
          <w:tcPr>
            <w:tcW w:w="2689" w:type="dxa"/>
          </w:tcPr>
          <w:p w14:paraId="06C37BA7" w14:textId="77777777" w:rsidR="000E2FD0" w:rsidRDefault="000E2FD0" w:rsidP="003E4290">
            <w:pPr>
              <w:pStyle w:val="code"/>
            </w:pPr>
            <w:r>
              <w:t>DoD</w:t>
            </w:r>
          </w:p>
        </w:tc>
        <w:tc>
          <w:tcPr>
            <w:tcW w:w="6373" w:type="dxa"/>
          </w:tcPr>
          <w:p w14:paraId="146B5A03" w14:textId="77777777" w:rsidR="000E2FD0" w:rsidRDefault="000E2FD0" w:rsidP="003E4290">
            <w:pPr>
              <w:pStyle w:val="code"/>
            </w:pPr>
            <w:r>
              <w:t>depthOfDischarge</w:t>
            </w:r>
          </w:p>
        </w:tc>
      </w:tr>
      <w:tr w:rsidR="000E2FD0" w14:paraId="778BF83C" w14:textId="77777777" w:rsidTr="003E4290">
        <w:tc>
          <w:tcPr>
            <w:tcW w:w="2689" w:type="dxa"/>
          </w:tcPr>
          <w:p w14:paraId="52D5DE03" w14:textId="77777777" w:rsidR="000E2FD0" w:rsidRDefault="000E2FD0" w:rsidP="003E4290">
            <w:pPr>
              <w:pStyle w:val="code"/>
            </w:pPr>
            <w:r>
              <w:t>eff_BoS</w:t>
            </w:r>
          </w:p>
        </w:tc>
        <w:tc>
          <w:tcPr>
            <w:tcW w:w="6373" w:type="dxa"/>
          </w:tcPr>
          <w:p w14:paraId="71B2E870" w14:textId="77777777" w:rsidR="000E2FD0" w:rsidRDefault="000E2FD0" w:rsidP="003E4290">
            <w:pPr>
              <w:pStyle w:val="code"/>
            </w:pPr>
            <w:r>
              <w:t>EconomicParameters.balanceOfSystem</w:t>
            </w:r>
          </w:p>
        </w:tc>
      </w:tr>
      <w:tr w:rsidR="000E2FD0" w14:paraId="548450FF" w14:textId="77777777" w:rsidTr="003E4290">
        <w:tc>
          <w:tcPr>
            <w:tcW w:w="2689" w:type="dxa"/>
          </w:tcPr>
          <w:p w14:paraId="4FBF1733" w14:textId="77777777" w:rsidR="000E2FD0" w:rsidRDefault="000E2FD0" w:rsidP="003E4290">
            <w:pPr>
              <w:pStyle w:val="code"/>
            </w:pPr>
            <w:r>
              <w:t>eff_cell</w:t>
            </w:r>
          </w:p>
        </w:tc>
        <w:tc>
          <w:tcPr>
            <w:tcW w:w="6373" w:type="dxa"/>
          </w:tcPr>
          <w:p w14:paraId="70E9CDAD" w14:textId="77777777" w:rsidR="000E2FD0" w:rsidRDefault="000E2FD0" w:rsidP="003E4290">
            <w:pPr>
              <w:pStyle w:val="code"/>
            </w:pPr>
            <w:r>
              <w:t>cellEfficiency</w:t>
            </w:r>
          </w:p>
        </w:tc>
      </w:tr>
      <w:tr w:rsidR="000E2FD0" w14:paraId="62FD2CCE" w14:textId="77777777" w:rsidTr="003E4290">
        <w:tc>
          <w:tcPr>
            <w:tcW w:w="2689" w:type="dxa"/>
          </w:tcPr>
          <w:p w14:paraId="732416E2" w14:textId="77777777" w:rsidR="000E2FD0" w:rsidRDefault="000E2FD0" w:rsidP="003E4290">
            <w:pPr>
              <w:pStyle w:val="code"/>
            </w:pPr>
            <w:r>
              <w:t>eff_char</w:t>
            </w:r>
          </w:p>
        </w:tc>
        <w:tc>
          <w:tcPr>
            <w:tcW w:w="6373" w:type="dxa"/>
          </w:tcPr>
          <w:p w14:paraId="4A8ECA8C" w14:textId="77777777" w:rsidR="000E2FD0" w:rsidRDefault="000E2FD0" w:rsidP="003E4290">
            <w:pPr>
              <w:pStyle w:val="code"/>
            </w:pPr>
            <w:r>
              <w:t>BatteryParameters.chargingEfficiency</w:t>
            </w:r>
          </w:p>
        </w:tc>
      </w:tr>
      <w:tr w:rsidR="000E2FD0" w14:paraId="5E0ACA54" w14:textId="77777777" w:rsidTr="003E4290">
        <w:tc>
          <w:tcPr>
            <w:tcW w:w="2689" w:type="dxa"/>
          </w:tcPr>
          <w:p w14:paraId="25ACD3C6" w14:textId="77777777" w:rsidR="000E2FD0" w:rsidRDefault="000E2FD0" w:rsidP="003E4290">
            <w:pPr>
              <w:pStyle w:val="code"/>
            </w:pPr>
            <w:r>
              <w:t>eff_disch</w:t>
            </w:r>
          </w:p>
        </w:tc>
        <w:tc>
          <w:tcPr>
            <w:tcW w:w="6373" w:type="dxa"/>
          </w:tcPr>
          <w:p w14:paraId="72450CD9" w14:textId="77777777" w:rsidR="000E2FD0" w:rsidRDefault="000E2FD0" w:rsidP="003E4290">
            <w:pPr>
              <w:pStyle w:val="code"/>
            </w:pPr>
            <w:r>
              <w:t>BatteryParameters.dischargingEfficiency</w:t>
            </w:r>
          </w:p>
        </w:tc>
      </w:tr>
      <w:tr w:rsidR="000E2FD0" w14:paraId="2B4ABB57" w14:textId="77777777" w:rsidTr="003E4290">
        <w:tc>
          <w:tcPr>
            <w:tcW w:w="2689" w:type="dxa"/>
          </w:tcPr>
          <w:p w14:paraId="5F00EF20" w14:textId="77777777" w:rsidR="000E2FD0" w:rsidRDefault="000E2FD0" w:rsidP="003E4290">
            <w:pPr>
              <w:pStyle w:val="code"/>
            </w:pPr>
            <w:r>
              <w:t>eff_inv</w:t>
            </w:r>
          </w:p>
        </w:tc>
        <w:tc>
          <w:tcPr>
            <w:tcW w:w="6373" w:type="dxa"/>
          </w:tcPr>
          <w:p w14:paraId="41E28D12" w14:textId="77777777" w:rsidR="000E2FD0" w:rsidRDefault="000E2FD0" w:rsidP="003E4290">
            <w:pPr>
              <w:pStyle w:val="code"/>
            </w:pPr>
            <w:r>
              <w:t>InverterParameters.efficiency</w:t>
            </w:r>
          </w:p>
        </w:tc>
      </w:tr>
      <w:tr w:rsidR="000E2FD0" w14:paraId="19D7E367" w14:textId="77777777" w:rsidTr="003E4290">
        <w:tc>
          <w:tcPr>
            <w:tcW w:w="2689" w:type="dxa"/>
          </w:tcPr>
          <w:p w14:paraId="6D01BD3D" w14:textId="77777777" w:rsidR="000E2FD0" w:rsidRDefault="000E2FD0" w:rsidP="003E4290">
            <w:pPr>
              <w:pStyle w:val="code"/>
            </w:pPr>
            <w:r>
              <w:t>ELPV</w:t>
            </w:r>
          </w:p>
        </w:tc>
        <w:tc>
          <w:tcPr>
            <w:tcW w:w="6373" w:type="dxa"/>
          </w:tcPr>
          <w:p w14:paraId="76C5B5AF" w14:textId="77777777" w:rsidR="000E2FD0" w:rsidRDefault="000E2FD0" w:rsidP="003E4290">
            <w:pPr>
              <w:pStyle w:val="code"/>
            </w:pPr>
            <w:r>
              <w:t>SimulationOutputs.pvPowerAbsorbedUnused</w:t>
            </w:r>
          </w:p>
        </w:tc>
      </w:tr>
      <w:tr w:rsidR="000E2FD0" w14:paraId="029A441E" w14:textId="77777777" w:rsidTr="003E4290">
        <w:tc>
          <w:tcPr>
            <w:tcW w:w="2689" w:type="dxa"/>
          </w:tcPr>
          <w:p w14:paraId="0A3B9E65" w14:textId="77777777" w:rsidR="000E2FD0" w:rsidRDefault="000E2FD0" w:rsidP="003E4290">
            <w:pPr>
              <w:pStyle w:val="code"/>
            </w:pPr>
            <w:r>
              <w:t>EPV</w:t>
            </w:r>
          </w:p>
        </w:tc>
        <w:tc>
          <w:tcPr>
            <w:tcW w:w="6373" w:type="dxa"/>
          </w:tcPr>
          <w:p w14:paraId="2C38301B" w14:textId="77777777" w:rsidR="000E2FD0" w:rsidRDefault="000E2FD0" w:rsidP="003E4290">
            <w:pPr>
              <w:pStyle w:val="code"/>
            </w:pPr>
            <w:r>
              <w:t>(deprecated)</w:t>
            </w:r>
          </w:p>
        </w:tc>
      </w:tr>
      <w:tr w:rsidR="000E2FD0" w14:paraId="522B5F66" w14:textId="77777777" w:rsidTr="003E4290">
        <w:tc>
          <w:tcPr>
            <w:tcW w:w="2689" w:type="dxa"/>
          </w:tcPr>
          <w:p w14:paraId="7333F13C" w14:textId="77777777" w:rsidR="000E2FD0" w:rsidRDefault="000E2FD0" w:rsidP="003E4290">
            <w:pPr>
              <w:pStyle w:val="code"/>
            </w:pPr>
            <w:r>
              <w:t>filename</w:t>
            </w:r>
          </w:p>
        </w:tc>
        <w:tc>
          <w:tcPr>
            <w:tcW w:w="6373" w:type="dxa"/>
          </w:tcPr>
          <w:p w14:paraId="2ABA8FCC" w14:textId="77777777" w:rsidR="000E2FD0" w:rsidRDefault="000E2FD0" w:rsidP="003E4290">
            <w:pPr>
              <w:pStyle w:val="code"/>
            </w:pPr>
            <w:r>
              <w:t>(deprecated)</w:t>
            </w:r>
          </w:p>
        </w:tc>
      </w:tr>
      <w:tr w:rsidR="000E2FD0" w14:paraId="0D46CF91" w14:textId="77777777" w:rsidTr="003E4290">
        <w:tc>
          <w:tcPr>
            <w:tcW w:w="2689" w:type="dxa"/>
          </w:tcPr>
          <w:p w14:paraId="64F7A12C" w14:textId="77777777" w:rsidR="000E2FD0" w:rsidRDefault="000E2FD0" w:rsidP="003E4290">
            <w:pPr>
              <w:pStyle w:val="code"/>
            </w:pPr>
            <w:r>
              <w:t>flow_from_batt</w:t>
            </w:r>
          </w:p>
        </w:tc>
        <w:tc>
          <w:tcPr>
            <w:tcW w:w="6373" w:type="dxa"/>
          </w:tcPr>
          <w:p w14:paraId="0AEEFC04" w14:textId="77777777" w:rsidR="000E2FD0" w:rsidRDefault="000E2FD0" w:rsidP="003E4290">
            <w:pPr>
              <w:pStyle w:val="code"/>
            </w:pPr>
            <w:r>
              <w:t>SimulationOutputs.battOutputKw**</w:t>
            </w:r>
          </w:p>
        </w:tc>
      </w:tr>
      <w:tr w:rsidR="000E2FD0" w14:paraId="49F03EE7" w14:textId="77777777" w:rsidTr="003E4290">
        <w:tc>
          <w:tcPr>
            <w:tcW w:w="2689" w:type="dxa"/>
          </w:tcPr>
          <w:p w14:paraId="7095A44C" w14:textId="77777777" w:rsidR="000E2FD0" w:rsidRDefault="000E2FD0" w:rsidP="003E4290">
            <w:pPr>
              <w:pStyle w:val="code"/>
            </w:pPr>
            <w:r>
              <w:t>IC</w:t>
            </w:r>
          </w:p>
        </w:tc>
        <w:tc>
          <w:tcPr>
            <w:tcW w:w="6373" w:type="dxa"/>
          </w:tcPr>
          <w:p w14:paraId="37CCE169" w14:textId="77777777" w:rsidR="000E2FD0" w:rsidRDefault="000E2FD0" w:rsidP="003E4290">
            <w:pPr>
              <w:pStyle w:val="code"/>
            </w:pPr>
            <w:r>
              <w:t>EconomicAnalysisOutput.investmentCost</w:t>
            </w:r>
          </w:p>
        </w:tc>
      </w:tr>
      <w:tr w:rsidR="000E2FD0" w14:paraId="4A83C42E" w14:textId="77777777" w:rsidTr="003E4290">
        <w:tc>
          <w:tcPr>
            <w:tcW w:w="2689" w:type="dxa"/>
          </w:tcPr>
          <w:p w14:paraId="20AA01E1" w14:textId="77777777" w:rsidR="000E2FD0" w:rsidRDefault="000E2FD0" w:rsidP="003E4290">
            <w:pPr>
              <w:pStyle w:val="code"/>
            </w:pPr>
            <w:r>
              <w:t>irr</w:t>
            </w:r>
          </w:p>
        </w:tc>
        <w:tc>
          <w:tcPr>
            <w:tcW w:w="6373" w:type="dxa"/>
          </w:tcPr>
          <w:p w14:paraId="3516E609" w14:textId="77777777" w:rsidR="000E2FD0" w:rsidRDefault="000E2FD0" w:rsidP="003E4290">
            <w:pPr>
              <w:pStyle w:val="code"/>
            </w:pPr>
            <w:r>
              <w:t>SimulationInputData.irradiation</w:t>
            </w:r>
          </w:p>
        </w:tc>
      </w:tr>
      <w:tr w:rsidR="000E2FD0" w14:paraId="3AEAB976" w14:textId="77777777" w:rsidTr="003E4290">
        <w:tc>
          <w:tcPr>
            <w:tcW w:w="2689" w:type="dxa"/>
          </w:tcPr>
          <w:p w14:paraId="3C09FB8B" w14:textId="77777777" w:rsidR="000E2FD0" w:rsidRDefault="000E2FD0" w:rsidP="003E4290">
            <w:pPr>
              <w:pStyle w:val="code"/>
            </w:pPr>
            <w:r>
              <w:t>irr_nom</w:t>
            </w:r>
          </w:p>
        </w:tc>
        <w:tc>
          <w:tcPr>
            <w:tcW w:w="6373" w:type="dxa"/>
          </w:tcPr>
          <w:p w14:paraId="6603CD60" w14:textId="77777777" w:rsidR="000E2FD0" w:rsidRDefault="000E2FD0" w:rsidP="003E4290">
            <w:pPr>
              <w:pStyle w:val="code"/>
            </w:pPr>
            <w:r>
              <w:t>PvParameters.nominalIrradiation</w:t>
            </w:r>
          </w:p>
        </w:tc>
      </w:tr>
      <w:tr w:rsidR="000E2FD0" w14:paraId="59766A50" w14:textId="77777777" w:rsidTr="003E4290">
        <w:tc>
          <w:tcPr>
            <w:tcW w:w="2689" w:type="dxa"/>
          </w:tcPr>
          <w:p w14:paraId="59D9B8AF" w14:textId="77777777" w:rsidR="000E2FD0" w:rsidRDefault="000E2FD0" w:rsidP="003E4290">
            <w:pPr>
              <w:pStyle w:val="code"/>
            </w:pPr>
            <w:r>
              <w:t>LCoE</w:t>
            </w:r>
          </w:p>
        </w:tc>
        <w:tc>
          <w:tcPr>
            <w:tcW w:w="6373" w:type="dxa"/>
          </w:tcPr>
          <w:p w14:paraId="108F0318" w14:textId="77777777" w:rsidR="000E2FD0" w:rsidRDefault="000E2FD0" w:rsidP="003E4290">
            <w:pPr>
              <w:pStyle w:val="code"/>
            </w:pPr>
            <w:r>
              <w:t>EconomicAnalysisOutputs.levelizedCostOfEnergy</w:t>
            </w:r>
          </w:p>
        </w:tc>
      </w:tr>
      <w:tr w:rsidR="000E2FD0" w14:paraId="6683FED6" w14:textId="77777777" w:rsidTr="003E4290">
        <w:tc>
          <w:tcPr>
            <w:tcW w:w="2689" w:type="dxa"/>
          </w:tcPr>
          <w:p w14:paraId="2ED95A8D" w14:textId="77777777" w:rsidR="000E2FD0" w:rsidRDefault="000E2FD0" w:rsidP="003E4290">
            <w:pPr>
              <w:pStyle w:val="code"/>
            </w:pPr>
            <w:r>
              <w:t>LL</w:t>
            </w:r>
          </w:p>
        </w:tc>
        <w:tc>
          <w:tcPr>
            <w:tcW w:w="6373" w:type="dxa"/>
          </w:tcPr>
          <w:p w14:paraId="6373A4BE" w14:textId="77777777" w:rsidR="000E2FD0" w:rsidRDefault="000E2FD0" w:rsidP="003E4290">
            <w:pPr>
              <w:pStyle w:val="code"/>
            </w:pPr>
            <w:r>
              <w:t>SimulationOutputs.lossOfLoad</w:t>
            </w:r>
          </w:p>
        </w:tc>
      </w:tr>
      <w:tr w:rsidR="000E2FD0" w14:paraId="26A8A6E1" w14:textId="77777777" w:rsidTr="003E4290">
        <w:tc>
          <w:tcPr>
            <w:tcW w:w="2689" w:type="dxa"/>
          </w:tcPr>
          <w:p w14:paraId="70D45492" w14:textId="77777777" w:rsidR="000E2FD0" w:rsidRDefault="000E2FD0" w:rsidP="003E4290">
            <w:pPr>
              <w:pStyle w:val="code"/>
            </w:pPr>
            <w:r>
              <w:t>LLP</w:t>
            </w:r>
          </w:p>
        </w:tc>
        <w:tc>
          <w:tcPr>
            <w:tcW w:w="6373" w:type="dxa"/>
          </w:tcPr>
          <w:p w14:paraId="1CBD5668" w14:textId="77777777" w:rsidR="000E2FD0" w:rsidRPr="003E4290" w:rsidRDefault="000E2FD0" w:rsidP="003E4290">
            <w:pPr>
              <w:pStyle w:val="code"/>
            </w:pPr>
            <w:r w:rsidRPr="003E4290">
              <w:t>SimulationOutputs.lossOfLoadProbability</w:t>
            </w:r>
          </w:p>
        </w:tc>
      </w:tr>
      <w:tr w:rsidR="000E2FD0" w14:paraId="4455A575" w14:textId="77777777" w:rsidTr="003E4290">
        <w:tc>
          <w:tcPr>
            <w:tcW w:w="2689" w:type="dxa"/>
          </w:tcPr>
          <w:p w14:paraId="2F16CA13" w14:textId="77777777" w:rsidR="000E2FD0" w:rsidRDefault="000E2FD0" w:rsidP="003E4290">
            <w:pPr>
              <w:pStyle w:val="code"/>
            </w:pPr>
            <w:r>
              <w:t>Load</w:t>
            </w:r>
          </w:p>
        </w:tc>
        <w:tc>
          <w:tcPr>
            <w:tcW w:w="6373" w:type="dxa"/>
          </w:tcPr>
          <w:p w14:paraId="1853078F" w14:textId="67D66383" w:rsidR="000E2FD0" w:rsidRDefault="000E2FD0" w:rsidP="003E4290">
            <w:pPr>
              <w:pStyle w:val="code"/>
            </w:pPr>
            <w:r>
              <w:t>SimulationInputData.load</w:t>
            </w:r>
          </w:p>
        </w:tc>
      </w:tr>
      <w:tr w:rsidR="000E2FD0" w14:paraId="21AC9EE0" w14:textId="77777777" w:rsidTr="003E4290">
        <w:tc>
          <w:tcPr>
            <w:tcW w:w="2689" w:type="dxa"/>
          </w:tcPr>
          <w:p w14:paraId="24B94F4C" w14:textId="77777777" w:rsidR="000E2FD0" w:rsidRDefault="000E2FD0" w:rsidP="003E4290">
            <w:pPr>
              <w:pStyle w:val="code"/>
            </w:pPr>
            <w:r>
              <w:t>LT</w:t>
            </w:r>
          </w:p>
        </w:tc>
        <w:tc>
          <w:tcPr>
            <w:tcW w:w="6373" w:type="dxa"/>
          </w:tcPr>
          <w:p w14:paraId="7423EF9F" w14:textId="4567CF93" w:rsidR="000E2FD0" w:rsidRDefault="000E2FD0" w:rsidP="003E4290">
            <w:pPr>
              <w:pStyle w:val="code"/>
            </w:pPr>
            <w:r>
              <w:t>EconomicParameters.plantLifetime</w:t>
            </w:r>
            <w:r w:rsidR="00702A87">
              <w:t>Years</w:t>
            </w:r>
          </w:p>
        </w:tc>
      </w:tr>
      <w:tr w:rsidR="000E2FD0" w14:paraId="1CA70A92" w14:textId="77777777" w:rsidTr="003E4290">
        <w:tc>
          <w:tcPr>
            <w:tcW w:w="2689" w:type="dxa"/>
          </w:tcPr>
          <w:p w14:paraId="7657B171"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MA_opt_norm_bhut_jun15_20_10(1)</w:t>
            </w:r>
          </w:p>
        </w:tc>
        <w:tc>
          <w:tcPr>
            <w:tcW w:w="6373" w:type="dxa"/>
          </w:tcPr>
          <w:p w14:paraId="1D3F337D" w14:textId="77777777" w:rsidR="000E2FD0" w:rsidRDefault="000E2FD0" w:rsidP="003E4290">
            <w:pPr>
              <w:pStyle w:val="code"/>
            </w:pPr>
            <w:r>
              <w:t>OptimalSolutions.lossOfLoadProbabilities</w:t>
            </w:r>
          </w:p>
        </w:tc>
      </w:tr>
      <w:tr w:rsidR="000E2FD0" w14:paraId="31E8D900" w14:textId="77777777" w:rsidTr="003E4290">
        <w:tc>
          <w:tcPr>
            <w:tcW w:w="2689" w:type="dxa"/>
          </w:tcPr>
          <w:p w14:paraId="4F4D3371"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lastRenderedPageBreak/>
              <w:t>MA_opt_norm_bhut_jun15_20_10(2)</w:t>
            </w:r>
          </w:p>
        </w:tc>
        <w:tc>
          <w:tcPr>
            <w:tcW w:w="6373" w:type="dxa"/>
          </w:tcPr>
          <w:p w14:paraId="5FBB5CED" w14:textId="77777777" w:rsidR="000E2FD0" w:rsidRDefault="000E2FD0" w:rsidP="003E4290">
            <w:pPr>
              <w:pStyle w:val="code"/>
            </w:pPr>
            <w:r>
              <w:t>OptimalSolutions..netPresentCosts</w:t>
            </w:r>
          </w:p>
        </w:tc>
      </w:tr>
      <w:tr w:rsidR="000E2FD0" w14:paraId="7537A60A" w14:textId="77777777" w:rsidTr="003E4290">
        <w:tc>
          <w:tcPr>
            <w:tcW w:w="2689" w:type="dxa"/>
          </w:tcPr>
          <w:p w14:paraId="4CD993DD"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MA_opt_norm_bhut_jun15_20_10(3)</w:t>
            </w:r>
          </w:p>
        </w:tc>
        <w:tc>
          <w:tcPr>
            <w:tcW w:w="6373" w:type="dxa"/>
          </w:tcPr>
          <w:p w14:paraId="520A6E55" w14:textId="77777777" w:rsidR="000E2FD0" w:rsidRDefault="000E2FD0" w:rsidP="003E4290">
            <w:pPr>
              <w:pStyle w:val="code"/>
            </w:pPr>
            <w:r>
              <w:t>OptimalSolutions.pvKw</w:t>
            </w:r>
          </w:p>
        </w:tc>
      </w:tr>
      <w:tr w:rsidR="000E2FD0" w14:paraId="7C9C9FCD" w14:textId="77777777" w:rsidTr="003E4290">
        <w:tc>
          <w:tcPr>
            <w:tcW w:w="2689" w:type="dxa"/>
          </w:tcPr>
          <w:p w14:paraId="72E9D4CD"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MA_opt_norm_bhut_jun15_20_10(4)</w:t>
            </w:r>
          </w:p>
        </w:tc>
        <w:tc>
          <w:tcPr>
            <w:tcW w:w="6373" w:type="dxa"/>
          </w:tcPr>
          <w:p w14:paraId="0F95B064" w14:textId="77777777" w:rsidR="000E2FD0" w:rsidRDefault="000E2FD0" w:rsidP="003E4290">
            <w:pPr>
              <w:pStyle w:val="code"/>
            </w:pPr>
            <w:r>
              <w:t>OptimalSolutions.battKwh</w:t>
            </w:r>
          </w:p>
        </w:tc>
      </w:tr>
      <w:tr w:rsidR="000E2FD0" w14:paraId="00E50A5E" w14:textId="77777777" w:rsidTr="003E4290">
        <w:tc>
          <w:tcPr>
            <w:tcW w:w="2689" w:type="dxa"/>
          </w:tcPr>
          <w:p w14:paraId="1FAB7383"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MA_opt_norm_bhut_jun15_20_10(5)</w:t>
            </w:r>
          </w:p>
        </w:tc>
        <w:tc>
          <w:tcPr>
            <w:tcW w:w="6373" w:type="dxa"/>
          </w:tcPr>
          <w:p w14:paraId="0F7B1BC5" w14:textId="77777777" w:rsidR="000E2FD0" w:rsidRDefault="000E2FD0" w:rsidP="003E4290">
            <w:pPr>
              <w:pStyle w:val="code"/>
            </w:pPr>
            <w:r>
              <w:t>OptimalSolutions.levelizedCostsOfEnergy</w:t>
            </w:r>
          </w:p>
        </w:tc>
      </w:tr>
      <w:tr w:rsidR="000E2FD0" w14:paraId="543DBDA4" w14:textId="77777777" w:rsidTr="003E4290">
        <w:tc>
          <w:tcPr>
            <w:tcW w:w="2689" w:type="dxa"/>
          </w:tcPr>
          <w:p w14:paraId="6DCB7BA8"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MA_opt_norm_bhut_jun15_20_10(6)</w:t>
            </w:r>
          </w:p>
        </w:tc>
        <w:tc>
          <w:tcPr>
            <w:tcW w:w="6373" w:type="dxa"/>
          </w:tcPr>
          <w:p w14:paraId="3253CF20" w14:textId="77777777" w:rsidR="000E2FD0" w:rsidRDefault="000E2FD0" w:rsidP="003E4290">
            <w:pPr>
              <w:pStyle w:val="code"/>
            </w:pPr>
            <w:r>
              <w:t>OptimalSolutions.investmentCosts</w:t>
            </w:r>
          </w:p>
        </w:tc>
      </w:tr>
      <w:tr w:rsidR="000E2FD0" w14:paraId="2DDC4556" w14:textId="77777777" w:rsidTr="003E4290">
        <w:tc>
          <w:tcPr>
            <w:tcW w:w="2689" w:type="dxa"/>
          </w:tcPr>
          <w:p w14:paraId="5FA10D33" w14:textId="77777777" w:rsidR="000E2FD0" w:rsidRDefault="000E2FD0" w:rsidP="003E4290">
            <w:pPr>
              <w:pStyle w:val="code"/>
            </w:pPr>
            <w:r>
              <w:t>max_batt</w:t>
            </w:r>
          </w:p>
        </w:tc>
        <w:tc>
          <w:tcPr>
            <w:tcW w:w="6373" w:type="dxa"/>
          </w:tcPr>
          <w:p w14:paraId="40844873" w14:textId="77777777" w:rsidR="000E2FD0" w:rsidRDefault="000E2FD0" w:rsidP="003E4290">
            <w:pPr>
              <w:pStyle w:val="code"/>
            </w:pPr>
            <w:r>
              <w:t>SimulationParameters.battStopKwh</w:t>
            </w:r>
          </w:p>
        </w:tc>
      </w:tr>
      <w:tr w:rsidR="000E2FD0" w14:paraId="508C2492" w14:textId="77777777" w:rsidTr="003E4290">
        <w:tc>
          <w:tcPr>
            <w:tcW w:w="2689" w:type="dxa"/>
          </w:tcPr>
          <w:p w14:paraId="765CBABF" w14:textId="77777777" w:rsidR="000E2FD0" w:rsidRDefault="000E2FD0" w:rsidP="003E4290">
            <w:pPr>
              <w:pStyle w:val="code"/>
            </w:pPr>
            <w:r>
              <w:t>max_PV</w:t>
            </w:r>
          </w:p>
        </w:tc>
        <w:tc>
          <w:tcPr>
            <w:tcW w:w="6373" w:type="dxa"/>
          </w:tcPr>
          <w:p w14:paraId="5E752EAA" w14:textId="77777777" w:rsidR="000E2FD0" w:rsidRDefault="000E2FD0" w:rsidP="003E4290">
            <w:pPr>
              <w:pStyle w:val="code"/>
            </w:pPr>
            <w:r>
              <w:t>SimulationParameters.pvStopKw</w:t>
            </w:r>
          </w:p>
        </w:tc>
      </w:tr>
      <w:tr w:rsidR="000E2FD0" w:rsidRPr="00961808" w14:paraId="08D4BC97" w14:textId="77777777" w:rsidTr="003E4290">
        <w:tc>
          <w:tcPr>
            <w:tcW w:w="2689" w:type="dxa"/>
          </w:tcPr>
          <w:p w14:paraId="2B63D5B3" w14:textId="77777777" w:rsidR="000E2FD0" w:rsidRDefault="000E2FD0" w:rsidP="003E4290">
            <w:pPr>
              <w:pStyle w:val="code"/>
            </w:pPr>
            <w:r>
              <w:t>max_y_repl</w:t>
            </w:r>
          </w:p>
        </w:tc>
        <w:tc>
          <w:tcPr>
            <w:tcW w:w="6373" w:type="dxa"/>
          </w:tcPr>
          <w:p w14:paraId="3009F3A5" w14:textId="77777777" w:rsidR="000E2FD0" w:rsidRPr="00961808" w:rsidRDefault="000E2FD0" w:rsidP="003E4290">
            <w:pPr>
              <w:pStyle w:val="code"/>
            </w:pPr>
            <w:r>
              <w:t>BatteryParameters.maxOperationalYears</w:t>
            </w:r>
          </w:p>
        </w:tc>
      </w:tr>
      <w:tr w:rsidR="000E2FD0" w14:paraId="4EF77FCA" w14:textId="77777777" w:rsidTr="003E4290">
        <w:tc>
          <w:tcPr>
            <w:tcW w:w="2689" w:type="dxa"/>
          </w:tcPr>
          <w:p w14:paraId="64539072" w14:textId="77777777" w:rsidR="000E2FD0" w:rsidRDefault="000E2FD0" w:rsidP="003E4290">
            <w:pPr>
              <w:pStyle w:val="code"/>
            </w:pPr>
            <w:r>
              <w:t>min_batt</w:t>
            </w:r>
          </w:p>
        </w:tc>
        <w:tc>
          <w:tcPr>
            <w:tcW w:w="6373" w:type="dxa"/>
          </w:tcPr>
          <w:p w14:paraId="74D949F7" w14:textId="77777777" w:rsidR="000E2FD0" w:rsidRDefault="000E2FD0" w:rsidP="003E4290">
            <w:pPr>
              <w:pStyle w:val="code"/>
            </w:pPr>
            <w:r>
              <w:t>SimulationParameters.battStartKwh</w:t>
            </w:r>
          </w:p>
        </w:tc>
      </w:tr>
      <w:tr w:rsidR="000E2FD0" w14:paraId="30E2D16C" w14:textId="77777777" w:rsidTr="003E4290">
        <w:tc>
          <w:tcPr>
            <w:tcW w:w="2689" w:type="dxa"/>
          </w:tcPr>
          <w:p w14:paraId="07EE5A5A" w14:textId="77777777" w:rsidR="000E2FD0" w:rsidRDefault="000E2FD0" w:rsidP="003E4290">
            <w:pPr>
              <w:pStyle w:val="code"/>
            </w:pPr>
            <w:r>
              <w:t>min_PV</w:t>
            </w:r>
          </w:p>
        </w:tc>
        <w:tc>
          <w:tcPr>
            <w:tcW w:w="6373" w:type="dxa"/>
          </w:tcPr>
          <w:p w14:paraId="5E0CECBC" w14:textId="77777777" w:rsidR="000E2FD0" w:rsidRDefault="000E2FD0" w:rsidP="003E4290">
            <w:pPr>
              <w:pStyle w:val="code"/>
            </w:pPr>
            <w:r>
              <w:t>SimulationParameters.pvStartKw</w:t>
            </w:r>
          </w:p>
        </w:tc>
      </w:tr>
      <w:tr w:rsidR="000E2FD0" w14:paraId="39EF47A6" w14:textId="77777777" w:rsidTr="003E4290">
        <w:tc>
          <w:tcPr>
            <w:tcW w:w="2689" w:type="dxa"/>
          </w:tcPr>
          <w:p w14:paraId="0888F002" w14:textId="77777777" w:rsidR="000E2FD0" w:rsidRDefault="000E2FD0" w:rsidP="003E4290">
            <w:pPr>
              <w:pStyle w:val="code"/>
            </w:pPr>
            <w:r>
              <w:t>n_batt</w:t>
            </w:r>
          </w:p>
        </w:tc>
        <w:tc>
          <w:tcPr>
            <w:tcW w:w="6373" w:type="dxa"/>
          </w:tcPr>
          <w:p w14:paraId="086C330E" w14:textId="77777777" w:rsidR="000E2FD0" w:rsidRDefault="000E2FD0" w:rsidP="003E4290">
            <w:pPr>
              <w:pStyle w:val="code"/>
            </w:pPr>
            <w:r>
              <w:t>SimulationParameters.nBattSteps</w:t>
            </w:r>
          </w:p>
        </w:tc>
      </w:tr>
      <w:tr w:rsidR="000E2FD0" w14:paraId="046C8D2D" w14:textId="77777777" w:rsidTr="003E4290">
        <w:tc>
          <w:tcPr>
            <w:tcW w:w="2689" w:type="dxa"/>
          </w:tcPr>
          <w:p w14:paraId="2B9C818C" w14:textId="77777777" w:rsidR="000E2FD0" w:rsidRDefault="000E2FD0" w:rsidP="003E4290">
            <w:pPr>
              <w:pStyle w:val="code"/>
            </w:pPr>
            <w:r>
              <w:t>n_PV</w:t>
            </w:r>
          </w:p>
        </w:tc>
        <w:tc>
          <w:tcPr>
            <w:tcW w:w="6373" w:type="dxa"/>
          </w:tcPr>
          <w:p w14:paraId="2E22B453" w14:textId="77777777" w:rsidR="000E2FD0" w:rsidRDefault="000E2FD0" w:rsidP="003E4290">
            <w:pPr>
              <w:pStyle w:val="code"/>
            </w:pPr>
            <w:r>
              <w:t>SimulationParameters.nPvSteps</w:t>
            </w:r>
          </w:p>
        </w:tc>
      </w:tr>
      <w:tr w:rsidR="000E2FD0" w14:paraId="0003D8C1" w14:textId="77777777" w:rsidTr="003E4290">
        <w:tc>
          <w:tcPr>
            <w:tcW w:w="2689" w:type="dxa"/>
          </w:tcPr>
          <w:p w14:paraId="5370B397" w14:textId="77777777" w:rsidR="000E2FD0" w:rsidRDefault="000E2FD0" w:rsidP="003E4290">
            <w:pPr>
              <w:pStyle w:val="code"/>
            </w:pPr>
            <w:r>
              <w:t>NPC</w:t>
            </w:r>
          </w:p>
        </w:tc>
        <w:tc>
          <w:tcPr>
            <w:tcW w:w="6373" w:type="dxa"/>
          </w:tcPr>
          <w:p w14:paraId="25A68332" w14:textId="77777777" w:rsidR="000E2FD0" w:rsidRDefault="000E2FD0" w:rsidP="003E4290">
            <w:pPr>
              <w:pStyle w:val="code"/>
            </w:pPr>
            <w:r>
              <w:t>EconomicAnalysisOutputs.netPresentCost</w:t>
            </w:r>
          </w:p>
        </w:tc>
      </w:tr>
      <w:tr w:rsidR="000E2FD0" w14:paraId="1F43B03A" w14:textId="77777777" w:rsidTr="003E4290">
        <w:tc>
          <w:tcPr>
            <w:tcW w:w="2689" w:type="dxa"/>
          </w:tcPr>
          <w:p w14:paraId="2E9F1172" w14:textId="77777777" w:rsidR="000E2FD0" w:rsidRDefault="000E2FD0" w:rsidP="003E4290">
            <w:pPr>
              <w:pStyle w:val="code"/>
            </w:pPr>
            <w:r>
              <w:t>num_batt</w:t>
            </w:r>
          </w:p>
        </w:tc>
        <w:tc>
          <w:tcPr>
            <w:tcW w:w="6373" w:type="dxa"/>
          </w:tcPr>
          <w:p w14:paraId="276D1823" w14:textId="77777777" w:rsidR="000E2FD0" w:rsidRDefault="000E2FD0" w:rsidP="003E4290">
            <w:pPr>
              <w:pStyle w:val="code"/>
            </w:pPr>
            <w:r>
              <w:t>EconomicAnalysisOutput.nBattEmployed</w:t>
            </w:r>
          </w:p>
        </w:tc>
      </w:tr>
      <w:tr w:rsidR="000E2FD0" w14:paraId="2B580EE2" w14:textId="77777777" w:rsidTr="003E4290">
        <w:tc>
          <w:tcPr>
            <w:tcW w:w="2689" w:type="dxa"/>
          </w:tcPr>
          <w:p w14:paraId="02CC5111" w14:textId="77777777" w:rsidR="000E2FD0" w:rsidRDefault="000E2FD0" w:rsidP="003E4290">
            <w:pPr>
              <w:pStyle w:val="code"/>
            </w:pPr>
            <w:r>
              <w:t>P_pv</w:t>
            </w:r>
          </w:p>
        </w:tc>
        <w:tc>
          <w:tcPr>
            <w:tcW w:w="6373" w:type="dxa"/>
          </w:tcPr>
          <w:p w14:paraId="734EA68B" w14:textId="77777777" w:rsidR="000E2FD0" w:rsidRDefault="000E2FD0" w:rsidP="003E4290">
            <w:pPr>
              <w:pStyle w:val="code"/>
            </w:pPr>
            <w:r>
              <w:t>SimulationOutputs.pvPowerAbsorbed****</w:t>
            </w:r>
          </w:p>
        </w:tc>
      </w:tr>
      <w:tr w:rsidR="000E2FD0" w14:paraId="54C614FE" w14:textId="77777777" w:rsidTr="003E4290">
        <w:tc>
          <w:tcPr>
            <w:tcW w:w="2689" w:type="dxa"/>
          </w:tcPr>
          <w:p w14:paraId="6C3FC7F2" w14:textId="77777777" w:rsidR="000E2FD0" w:rsidRDefault="000E2FD0" w:rsidP="003E4290">
            <w:pPr>
              <w:pStyle w:val="code"/>
            </w:pPr>
            <w:r>
              <w:t>peak</w:t>
            </w:r>
          </w:p>
        </w:tc>
        <w:tc>
          <w:tcPr>
            <w:tcW w:w="6373" w:type="dxa"/>
          </w:tcPr>
          <w:p w14:paraId="65E67291" w14:textId="77777777" w:rsidR="000E2FD0" w:rsidRDefault="000E2FD0" w:rsidP="003E4290">
            <w:pPr>
              <w:pStyle w:val="code"/>
            </w:pPr>
            <w:r>
              <w:t>loadPeakKw</w:t>
            </w:r>
          </w:p>
        </w:tc>
      </w:tr>
      <w:tr w:rsidR="000E2FD0" w14:paraId="011C5103" w14:textId="77777777" w:rsidTr="003E4290">
        <w:tc>
          <w:tcPr>
            <w:tcW w:w="2689" w:type="dxa"/>
          </w:tcPr>
          <w:p w14:paraId="4E2038D4" w14:textId="77777777" w:rsidR="000E2FD0" w:rsidRDefault="000E2FD0" w:rsidP="003E4290">
            <w:pPr>
              <w:pStyle w:val="code"/>
            </w:pPr>
            <w:r>
              <w:t>Pow_max</w:t>
            </w:r>
          </w:p>
        </w:tc>
        <w:tc>
          <w:tcPr>
            <w:tcW w:w="6373" w:type="dxa"/>
          </w:tcPr>
          <w:p w14:paraId="4530EDB7" w14:textId="77777777" w:rsidR="000E2FD0" w:rsidRDefault="000E2FD0" w:rsidP="003E4290">
            <w:pPr>
              <w:pStyle w:val="code"/>
            </w:pPr>
            <w:r>
              <w:t>battMaxPowerFlow</w:t>
            </w:r>
          </w:p>
        </w:tc>
      </w:tr>
      <w:tr w:rsidR="000E2FD0" w14:paraId="78D95CEF" w14:textId="77777777" w:rsidTr="003E4290">
        <w:tc>
          <w:tcPr>
            <w:tcW w:w="2689" w:type="dxa"/>
          </w:tcPr>
          <w:p w14:paraId="365C972A" w14:textId="77777777" w:rsidR="000E2FD0" w:rsidRDefault="000E2FD0" w:rsidP="003E4290">
            <w:pPr>
              <w:pStyle w:val="code"/>
            </w:pPr>
            <w:r>
              <w:t>PV_i</w:t>
            </w:r>
          </w:p>
        </w:tc>
        <w:tc>
          <w:tcPr>
            <w:tcW w:w="6373" w:type="dxa"/>
          </w:tcPr>
          <w:p w14:paraId="191FED25" w14:textId="77777777" w:rsidR="000E2FD0" w:rsidRDefault="000E2FD0" w:rsidP="003E4290">
            <w:pPr>
              <w:pStyle w:val="code"/>
            </w:pPr>
            <w:r>
              <w:t>iPv</w:t>
            </w:r>
          </w:p>
        </w:tc>
      </w:tr>
      <w:tr w:rsidR="000E2FD0" w14:paraId="56C868A5" w14:textId="77777777" w:rsidTr="003E4290">
        <w:tc>
          <w:tcPr>
            <w:tcW w:w="2689" w:type="dxa"/>
          </w:tcPr>
          <w:p w14:paraId="45CF3B61" w14:textId="77777777" w:rsidR="000E2FD0" w:rsidRDefault="000E2FD0" w:rsidP="003E4290">
            <w:pPr>
              <w:pStyle w:val="code"/>
            </w:pPr>
            <w:r>
              <w:t>Pvpower_i</w:t>
            </w:r>
          </w:p>
        </w:tc>
        <w:tc>
          <w:tcPr>
            <w:tcW w:w="6373" w:type="dxa"/>
          </w:tcPr>
          <w:p w14:paraId="3A25CA23" w14:textId="77777777" w:rsidR="000E2FD0" w:rsidRDefault="000E2FD0" w:rsidP="003E4290">
            <w:pPr>
              <w:pStyle w:val="code"/>
            </w:pPr>
            <w:r>
              <w:t>iPvKw</w:t>
            </w:r>
          </w:p>
        </w:tc>
      </w:tr>
      <w:tr w:rsidR="000E2FD0" w14:paraId="3EA1AFEA" w14:textId="77777777" w:rsidTr="003E4290">
        <w:tc>
          <w:tcPr>
            <w:tcW w:w="2689" w:type="dxa"/>
          </w:tcPr>
          <w:p w14:paraId="61636A2A" w14:textId="77777777" w:rsidR="000E2FD0" w:rsidRDefault="000E2FD0" w:rsidP="003E4290">
            <w:pPr>
              <w:pStyle w:val="code"/>
            </w:pPr>
            <w:r>
              <w:t>r_int</w:t>
            </w:r>
          </w:p>
        </w:tc>
        <w:tc>
          <w:tcPr>
            <w:tcW w:w="6373" w:type="dxa"/>
          </w:tcPr>
          <w:p w14:paraId="3DECC07F" w14:textId="77777777" w:rsidR="000E2FD0" w:rsidRDefault="000E2FD0" w:rsidP="003E4290">
            <w:pPr>
              <w:pStyle w:val="code"/>
            </w:pPr>
            <w:r>
              <w:t>EconomicParameters.interestRate</w:t>
            </w:r>
          </w:p>
        </w:tc>
      </w:tr>
      <w:tr w:rsidR="000E2FD0" w14:paraId="7460FB32" w14:textId="77777777" w:rsidTr="003E4290">
        <w:tc>
          <w:tcPr>
            <w:tcW w:w="2689" w:type="dxa"/>
          </w:tcPr>
          <w:p w14:paraId="5BE66D70" w14:textId="77777777" w:rsidR="000E2FD0" w:rsidRDefault="000E2FD0" w:rsidP="003E4290">
            <w:pPr>
              <w:pStyle w:val="code"/>
            </w:pPr>
            <w:r>
              <w:t>SoC</w:t>
            </w:r>
          </w:p>
        </w:tc>
        <w:tc>
          <w:tcPr>
            <w:tcW w:w="6373" w:type="dxa"/>
          </w:tcPr>
          <w:p w14:paraId="32013BD4" w14:textId="77777777" w:rsidR="000E2FD0" w:rsidRDefault="000E2FD0" w:rsidP="003E4290">
            <w:pPr>
              <w:pStyle w:val="code"/>
            </w:pPr>
            <w:r>
              <w:t>SimulationOutputs.stateOfCharge**</w:t>
            </w:r>
          </w:p>
        </w:tc>
      </w:tr>
      <w:tr w:rsidR="000E2FD0" w14:paraId="692F7642" w14:textId="77777777" w:rsidTr="003E4290">
        <w:tc>
          <w:tcPr>
            <w:tcW w:w="2689" w:type="dxa"/>
          </w:tcPr>
          <w:p w14:paraId="47919C6F" w14:textId="77777777" w:rsidR="000E2FD0" w:rsidRDefault="000E2FD0" w:rsidP="003E4290">
            <w:pPr>
              <w:pStyle w:val="code"/>
            </w:pPr>
            <w:r>
              <w:t>SoC_min</w:t>
            </w:r>
          </w:p>
        </w:tc>
        <w:tc>
          <w:tcPr>
            <w:tcW w:w="6373" w:type="dxa"/>
          </w:tcPr>
          <w:p w14:paraId="382B1E20" w14:textId="77777777" w:rsidR="000E2FD0" w:rsidRDefault="000E2FD0" w:rsidP="003E4290">
            <w:pPr>
              <w:pStyle w:val="code"/>
            </w:pPr>
            <w:r>
              <w:t>BatteryParameters.minStateOfCharge</w:t>
            </w:r>
          </w:p>
        </w:tc>
      </w:tr>
      <w:tr w:rsidR="000E2FD0" w14:paraId="6AC8438A" w14:textId="77777777" w:rsidTr="003E4290">
        <w:tc>
          <w:tcPr>
            <w:tcW w:w="2689" w:type="dxa"/>
          </w:tcPr>
          <w:p w14:paraId="5CD8AA80" w14:textId="77777777" w:rsidR="000E2FD0" w:rsidRDefault="000E2FD0" w:rsidP="003E4290">
            <w:pPr>
              <w:pStyle w:val="code"/>
            </w:pPr>
            <w:r>
              <w:t>SoC_start</w:t>
            </w:r>
          </w:p>
        </w:tc>
        <w:tc>
          <w:tcPr>
            <w:tcW w:w="6373" w:type="dxa"/>
          </w:tcPr>
          <w:p w14:paraId="7F11D93F" w14:textId="77777777" w:rsidR="000E2FD0" w:rsidRDefault="000E2FD0" w:rsidP="003E4290">
            <w:pPr>
              <w:pStyle w:val="code"/>
            </w:pPr>
            <w:r>
              <w:t>BatteryParameters.initialStateOfCharge</w:t>
            </w:r>
          </w:p>
        </w:tc>
      </w:tr>
      <w:tr w:rsidR="000E2FD0" w14:paraId="39F434EB" w14:textId="77777777" w:rsidTr="003E4290">
        <w:tc>
          <w:tcPr>
            <w:tcW w:w="2689" w:type="dxa"/>
          </w:tcPr>
          <w:p w14:paraId="1FD3F680" w14:textId="77777777" w:rsidR="000E2FD0" w:rsidRDefault="000E2FD0" w:rsidP="003E4290">
            <w:pPr>
              <w:pStyle w:val="code"/>
            </w:pPr>
            <w:r>
              <w:t>step_batt</w:t>
            </w:r>
          </w:p>
        </w:tc>
        <w:tc>
          <w:tcPr>
            <w:tcW w:w="6373" w:type="dxa"/>
          </w:tcPr>
          <w:p w14:paraId="21A45F99" w14:textId="77777777" w:rsidR="000E2FD0" w:rsidRDefault="000E2FD0" w:rsidP="003E4290">
            <w:pPr>
              <w:pStyle w:val="code"/>
            </w:pPr>
            <w:r>
              <w:t>SimulationParameters.battStepKwh</w:t>
            </w:r>
          </w:p>
        </w:tc>
      </w:tr>
      <w:tr w:rsidR="000E2FD0" w14:paraId="068D2585" w14:textId="77777777" w:rsidTr="003E4290">
        <w:tc>
          <w:tcPr>
            <w:tcW w:w="2689" w:type="dxa"/>
          </w:tcPr>
          <w:p w14:paraId="689EE805" w14:textId="77777777" w:rsidR="000E2FD0" w:rsidRDefault="000E2FD0" w:rsidP="003E4290">
            <w:pPr>
              <w:pStyle w:val="code"/>
            </w:pPr>
            <w:r>
              <w:t>step_PV</w:t>
            </w:r>
          </w:p>
        </w:tc>
        <w:tc>
          <w:tcPr>
            <w:tcW w:w="6373" w:type="dxa"/>
          </w:tcPr>
          <w:p w14:paraId="3338010D" w14:textId="77777777" w:rsidR="000E2FD0" w:rsidRDefault="000E2FD0" w:rsidP="003E4290">
            <w:pPr>
              <w:pStyle w:val="code"/>
            </w:pPr>
            <w:r>
              <w:t>SimulationParameters.pvStepKw</w:t>
            </w:r>
          </w:p>
        </w:tc>
      </w:tr>
      <w:tr w:rsidR="000E2FD0" w14:paraId="0EFEA08B" w14:textId="77777777" w:rsidTr="003E4290">
        <w:tc>
          <w:tcPr>
            <w:tcW w:w="2689" w:type="dxa"/>
          </w:tcPr>
          <w:p w14:paraId="6FE511F7" w14:textId="77777777" w:rsidR="000E2FD0" w:rsidRDefault="000E2FD0" w:rsidP="003E4290">
            <w:pPr>
              <w:pStyle w:val="code"/>
            </w:pPr>
            <w:r>
              <w:t>T_amb</w:t>
            </w:r>
          </w:p>
        </w:tc>
        <w:tc>
          <w:tcPr>
            <w:tcW w:w="6373" w:type="dxa"/>
          </w:tcPr>
          <w:p w14:paraId="41EF28D7" w14:textId="3A9304CF" w:rsidR="000E2FD0" w:rsidRDefault="000E2FD0" w:rsidP="003E4290">
            <w:pPr>
              <w:pStyle w:val="code"/>
            </w:pPr>
            <w:r>
              <w:t>SimulationInputData.temperature</w:t>
            </w:r>
            <w:r w:rsidR="00702A87">
              <w:t>C</w:t>
            </w:r>
          </w:p>
        </w:tc>
      </w:tr>
      <w:tr w:rsidR="000E2FD0" w14:paraId="661CDF2B" w14:textId="77777777" w:rsidTr="003E4290">
        <w:tc>
          <w:tcPr>
            <w:tcW w:w="2689" w:type="dxa"/>
          </w:tcPr>
          <w:p w14:paraId="59619F34" w14:textId="77777777" w:rsidR="000E2FD0" w:rsidRDefault="000E2FD0" w:rsidP="003E4290">
            <w:pPr>
              <w:pStyle w:val="code"/>
            </w:pPr>
            <w:r>
              <w:t>T_cell</w:t>
            </w:r>
          </w:p>
        </w:tc>
        <w:tc>
          <w:tcPr>
            <w:tcW w:w="6373" w:type="dxa"/>
          </w:tcPr>
          <w:p w14:paraId="11257C43" w14:textId="352C3AD6" w:rsidR="000E2FD0" w:rsidRDefault="000E2FD0" w:rsidP="003E4290">
            <w:pPr>
              <w:pStyle w:val="code"/>
            </w:pPr>
            <w:r>
              <w:t>pvTemperature</w:t>
            </w:r>
            <w:r w:rsidR="00702A87">
              <w:t>C</w:t>
            </w:r>
          </w:p>
        </w:tc>
      </w:tr>
      <w:tr w:rsidR="000E2FD0" w14:paraId="21A0BE9F" w14:textId="77777777" w:rsidTr="003E4290">
        <w:tc>
          <w:tcPr>
            <w:tcW w:w="2689" w:type="dxa"/>
          </w:tcPr>
          <w:p w14:paraId="7CAA63BD" w14:textId="77777777" w:rsidR="000E2FD0" w:rsidRDefault="000E2FD0" w:rsidP="003E4290">
            <w:pPr>
              <w:pStyle w:val="code"/>
            </w:pPr>
            <w:r>
              <w:t>T_nom</w:t>
            </w:r>
          </w:p>
        </w:tc>
        <w:tc>
          <w:tcPr>
            <w:tcW w:w="6373" w:type="dxa"/>
          </w:tcPr>
          <w:p w14:paraId="2FC131D0" w14:textId="77777777" w:rsidR="000E2FD0" w:rsidRDefault="000E2FD0" w:rsidP="003E4290">
            <w:pPr>
              <w:pStyle w:val="code"/>
            </w:pPr>
            <w:r>
              <w:t>PvParameters.nominalCellTemperatureC</w:t>
            </w:r>
          </w:p>
        </w:tc>
      </w:tr>
      <w:tr w:rsidR="000E2FD0" w14:paraId="7AE41A14" w14:textId="77777777" w:rsidTr="003E4290">
        <w:tc>
          <w:tcPr>
            <w:tcW w:w="2689" w:type="dxa"/>
          </w:tcPr>
          <w:p w14:paraId="2EBDAD3C" w14:textId="77777777" w:rsidR="000E2FD0" w:rsidRDefault="000E2FD0" w:rsidP="003E4290">
            <w:pPr>
              <w:pStyle w:val="code"/>
            </w:pPr>
            <w:r>
              <w:t>T_ref</w:t>
            </w:r>
          </w:p>
        </w:tc>
        <w:tc>
          <w:tcPr>
            <w:tcW w:w="6373" w:type="dxa"/>
          </w:tcPr>
          <w:p w14:paraId="3DAB979C" w14:textId="77777777" w:rsidR="000E2FD0" w:rsidRDefault="000E2FD0" w:rsidP="003E4290">
            <w:pPr>
              <w:pStyle w:val="code"/>
            </w:pPr>
            <w:r>
              <w:t>PvParameters.nominalAmbientTemperatureC</w:t>
            </w:r>
          </w:p>
        </w:tc>
      </w:tr>
      <w:tr w:rsidR="000E2FD0" w14:paraId="159AFB67" w14:textId="77777777" w:rsidTr="003E4290">
        <w:tc>
          <w:tcPr>
            <w:tcW w:w="2689" w:type="dxa"/>
          </w:tcPr>
          <w:p w14:paraId="1BC96C60" w14:textId="77777777" w:rsidR="000E2FD0" w:rsidRDefault="000E2FD0" w:rsidP="003E4290">
            <w:pPr>
              <w:pStyle w:val="code"/>
            </w:pPr>
            <w:r>
              <w:t>total_loss_load</w:t>
            </w:r>
          </w:p>
        </w:tc>
        <w:tc>
          <w:tcPr>
            <w:tcW w:w="6373" w:type="dxa"/>
          </w:tcPr>
          <w:p w14:paraId="194F6323" w14:textId="77777777" w:rsidR="000E2FD0" w:rsidRDefault="000E2FD0" w:rsidP="003E4290">
            <w:pPr>
              <w:pStyle w:val="code"/>
            </w:pPr>
            <w:r>
              <w:t>SimulationOutputs.lossOfLoadTot**</w:t>
            </w:r>
          </w:p>
        </w:tc>
      </w:tr>
      <w:tr w:rsidR="000E2FD0" w14:paraId="693532D4" w14:textId="77777777" w:rsidTr="003E4290">
        <w:tc>
          <w:tcPr>
            <w:tcW w:w="2689" w:type="dxa"/>
          </w:tcPr>
          <w:p w14:paraId="75AB4F0B" w14:textId="77777777" w:rsidR="000E2FD0" w:rsidRDefault="000E2FD0" w:rsidP="003E4290">
            <w:pPr>
              <w:pStyle w:val="code"/>
            </w:pPr>
            <w:r>
              <w:t>x_llp</w:t>
            </w:r>
          </w:p>
        </w:tc>
        <w:tc>
          <w:tcPr>
            <w:tcW w:w="6373" w:type="dxa"/>
          </w:tcPr>
          <w:p w14:paraId="480454C7" w14:textId="77777777" w:rsidR="000E2FD0" w:rsidRDefault="000E2FD0" w:rsidP="003E4290">
            <w:pPr>
              <w:pStyle w:val="code"/>
            </w:pPr>
            <w:r>
              <w:t>SimulationParameters.llpSearchTargets</w:t>
            </w:r>
          </w:p>
        </w:tc>
      </w:tr>
      <w:tr w:rsidR="000E2FD0" w14:paraId="2C930391" w14:textId="77777777" w:rsidTr="003E4290">
        <w:tc>
          <w:tcPr>
            <w:tcW w:w="2689" w:type="dxa"/>
          </w:tcPr>
          <w:p w14:paraId="38EBD55E" w14:textId="77777777" w:rsidR="000E2FD0" w:rsidRDefault="000E2FD0" w:rsidP="003E4290">
            <w:pPr>
              <w:pStyle w:val="code"/>
            </w:pPr>
            <w:r>
              <w:t>YC</w:t>
            </w:r>
          </w:p>
        </w:tc>
        <w:tc>
          <w:tcPr>
            <w:tcW w:w="6373" w:type="dxa"/>
          </w:tcPr>
          <w:p w14:paraId="4A6555A2" w14:textId="77777777" w:rsidR="000E2FD0" w:rsidRDefault="000E2FD0" w:rsidP="003E4290">
            <w:pPr>
              <w:pStyle w:val="code"/>
            </w:pPr>
            <w:r>
              <w:t>EconomicAnalysisOutput.operationMaintenanceReplacementCost**</w:t>
            </w:r>
          </w:p>
        </w:tc>
      </w:tr>
      <w:tr w:rsidR="000E2FD0" w14:paraId="11B56121" w14:textId="77777777" w:rsidTr="003E4290">
        <w:tc>
          <w:tcPr>
            <w:tcW w:w="2689" w:type="dxa"/>
          </w:tcPr>
          <w:p w14:paraId="1EFC91BE" w14:textId="77777777" w:rsidR="000E2FD0" w:rsidRDefault="000E2FD0" w:rsidP="003E4290">
            <w:pPr>
              <w:pStyle w:val="code"/>
            </w:pPr>
            <w:r>
              <w:t>years_to_go_batt</w:t>
            </w:r>
          </w:p>
        </w:tc>
        <w:tc>
          <w:tcPr>
            <w:tcW w:w="6373" w:type="dxa"/>
          </w:tcPr>
          <w:p w14:paraId="5A6FE51D" w14:textId="77777777" w:rsidR="000E2FD0" w:rsidRDefault="000E2FD0" w:rsidP="003E4290">
            <w:pPr>
              <w:pStyle w:val="code"/>
            </w:pPr>
            <w:r>
              <w:t>battOperationalYears</w:t>
            </w:r>
          </w:p>
        </w:tc>
      </w:tr>
      <w:tr w:rsidR="00B934EE" w:rsidRPr="00875D5E" w14:paraId="1F37BDC3" w14:textId="77777777" w:rsidTr="00B934EE">
        <w:trPr>
          <w:trHeight w:val="421"/>
        </w:trPr>
        <w:tc>
          <w:tcPr>
            <w:tcW w:w="9062" w:type="dxa"/>
            <w:gridSpan w:val="2"/>
            <w:vAlign w:val="center"/>
          </w:tcPr>
          <w:p w14:paraId="7A977385" w14:textId="57C3A700" w:rsidR="00B934EE" w:rsidRDefault="00B934EE" w:rsidP="00B934EE">
            <w:pPr>
              <w:pStyle w:val="tableHeader"/>
            </w:pPr>
            <w:r>
              <w:t>Stored for after-simulation inspections in the rewritten DST</w:t>
            </w:r>
          </w:p>
        </w:tc>
      </w:tr>
      <w:tr w:rsidR="003E4290" w:rsidRPr="00875D5E" w14:paraId="167E2915" w14:textId="77777777" w:rsidTr="003E4290">
        <w:tc>
          <w:tcPr>
            <w:tcW w:w="9062" w:type="dxa"/>
            <w:gridSpan w:val="2"/>
          </w:tcPr>
          <w:p w14:paraId="4DECF4F5" w14:textId="480AF905" w:rsidR="003E4290" w:rsidRPr="003E4290" w:rsidRDefault="003E4290" w:rsidP="00B934EE">
            <w:pPr>
              <w:ind w:firstLine="0"/>
            </w:pPr>
            <w:r w:rsidRPr="003E4290">
              <w:t xml:space="preserve">* </w:t>
            </w:r>
            <w:r w:rsidR="00B934EE">
              <w:t xml:space="preserve">Hourly data points are now </w:t>
            </w:r>
            <w:r w:rsidRPr="003E4290">
              <w:t>stored in this variable</w:t>
            </w:r>
          </w:p>
        </w:tc>
      </w:tr>
      <w:tr w:rsidR="003E4290" w:rsidRPr="00875D5E" w14:paraId="2FE891A3" w14:textId="77777777" w:rsidTr="003E4290">
        <w:tc>
          <w:tcPr>
            <w:tcW w:w="9062" w:type="dxa"/>
            <w:gridSpan w:val="2"/>
          </w:tcPr>
          <w:p w14:paraId="00FAC873" w14:textId="651C9641" w:rsidR="003E4290" w:rsidRPr="003E4290" w:rsidRDefault="003E4290" w:rsidP="00B934EE">
            <w:pPr>
              <w:ind w:firstLine="0"/>
            </w:pPr>
            <w:r w:rsidRPr="003E4290">
              <w:t xml:space="preserve">** </w:t>
            </w:r>
            <w:r w:rsidR="00B934EE">
              <w:t>PV</w:t>
            </w:r>
            <w:r w:rsidRPr="003E4290">
              <w:t xml:space="preserve"> and battery comb</w:t>
            </w:r>
            <w:r w:rsidR="00B934EE">
              <w:t>ination data points are now</w:t>
            </w:r>
            <w:r w:rsidRPr="003E4290">
              <w:t xml:space="preserve"> stored in this variable</w:t>
            </w:r>
          </w:p>
        </w:tc>
      </w:tr>
      <w:tr w:rsidR="003E4290" w:rsidRPr="00875D5E" w14:paraId="7AFC519C" w14:textId="77777777" w:rsidTr="003E4290">
        <w:tc>
          <w:tcPr>
            <w:tcW w:w="9062" w:type="dxa"/>
            <w:gridSpan w:val="2"/>
          </w:tcPr>
          <w:p w14:paraId="0827D3FD" w14:textId="527DFB33" w:rsidR="003E4290" w:rsidRPr="003E4290" w:rsidRDefault="003E4290" w:rsidP="00063D6B">
            <w:pPr>
              <w:ind w:firstLine="0"/>
            </w:pPr>
            <w:r w:rsidRPr="003E4290">
              <w:t xml:space="preserve">*** </w:t>
            </w:r>
            <w:r w:rsidR="00B934EE">
              <w:t>B</w:t>
            </w:r>
            <w:r w:rsidRPr="003E4290">
              <w:t>oth time and</w:t>
            </w:r>
            <w:r w:rsidR="00063D6B">
              <w:t xml:space="preserve"> PV/</w:t>
            </w:r>
            <w:r w:rsidRPr="003E4290">
              <w:t>b</w:t>
            </w:r>
            <w:r w:rsidR="00B934EE">
              <w:t>attery combinations are now</w:t>
            </w:r>
            <w:r w:rsidRPr="003E4290">
              <w:t xml:space="preserve"> stored in this variable.</w:t>
            </w:r>
          </w:p>
        </w:tc>
      </w:tr>
      <w:tr w:rsidR="00B934EE" w:rsidRPr="00875D5E" w14:paraId="2B085F46" w14:textId="77777777" w:rsidTr="00B934EE">
        <w:tc>
          <w:tcPr>
            <w:tcW w:w="9062" w:type="dxa"/>
            <w:gridSpan w:val="2"/>
          </w:tcPr>
          <w:p w14:paraId="0D37A6D8" w14:textId="36850273" w:rsidR="00B934EE" w:rsidRPr="003E4290" w:rsidRDefault="00B934EE" w:rsidP="00B934EE">
            <w:pPr>
              <w:ind w:firstLine="0"/>
            </w:pPr>
            <w:r>
              <w:t>**** Time and PV iterations are now stored in this variable</w:t>
            </w:r>
          </w:p>
        </w:tc>
      </w:tr>
    </w:tbl>
    <w:p w14:paraId="74965D8B" w14:textId="77777777" w:rsidR="00900AE9" w:rsidRDefault="00900AE9" w:rsidP="003E4290"/>
    <w:p w14:paraId="79FCA19B" w14:textId="77777777" w:rsidR="004818DA" w:rsidRDefault="004818DA" w:rsidP="004818DA">
      <w:r>
        <w:t>The unit of variables is included in some names, in order to easily detect errors when writing the code. When the unit of the variable is obvious, for example when discussing power or load, the unit is implicit and can be excluded.</w:t>
      </w:r>
    </w:p>
    <w:p w14:paraId="600B3A07" w14:textId="5C8766EF" w:rsidR="004818DA" w:rsidRDefault="004818DA" w:rsidP="003E4290">
      <w:r>
        <w:lastRenderedPageBreak/>
        <w:t xml:space="preserve">The variables </w:t>
      </w:r>
      <w:r w:rsidRPr="00486BF8">
        <w:rPr>
          <w:rStyle w:val="codeChar"/>
        </w:rPr>
        <w:t>iPv</w:t>
      </w:r>
      <w:r>
        <w:t xml:space="preserve"> and</w:t>
      </w:r>
      <w:r w:rsidRPr="00486BF8">
        <w:rPr>
          <w:rStyle w:val="codeChar"/>
        </w:rPr>
        <w:t xml:space="preserve"> jBatt</w:t>
      </w:r>
      <w:r>
        <w:t xml:space="preserve"> are important to notice. </w:t>
      </w:r>
      <w:r w:rsidR="00571FDE">
        <w:t xml:space="preserve">During simulation we have for loops for PV </w:t>
      </w:r>
      <w:r w:rsidR="00571FDE" w:rsidRPr="00981A1C">
        <w:rPr>
          <w:rStyle w:val="codeChar"/>
        </w:rPr>
        <w:t>iPv = pvStartKw : pvStepKw : pvStopKw</w:t>
      </w:r>
      <w:r w:rsidR="00571FDE" w:rsidRPr="00981A1C">
        <w:t>, for battery</w:t>
      </w:r>
      <w:r w:rsidR="00571FDE">
        <w:rPr>
          <w:rStyle w:val="codeChar"/>
        </w:rPr>
        <w:t xml:space="preserve"> </w:t>
      </w:r>
      <w:r w:rsidR="00571FDE" w:rsidRPr="00981A1C">
        <w:rPr>
          <w:rStyle w:val="codeChar"/>
        </w:rPr>
        <w:t>jBatt = battStartKwh : battStepKwh : battStopKwh</w:t>
      </w:r>
      <w:r w:rsidR="00571FDE">
        <w:t xml:space="preserve">, and time </w:t>
      </w:r>
      <w:r w:rsidR="00571FDE" w:rsidRPr="00981A1C">
        <w:rPr>
          <w:rStyle w:val="codeChar"/>
        </w:rPr>
        <w:t>t = 1 : nHours</w:t>
      </w:r>
      <w:r w:rsidR="00571FDE">
        <w:t xml:space="preserve">. When accessing data points later we use the same variable name as a place holder. </w:t>
      </w:r>
      <w:r>
        <w:t xml:space="preserve">Meaning that if we have a </w:t>
      </w:r>
      <w:r w:rsidRPr="00486BF8">
        <w:rPr>
          <w:rStyle w:val="codeChar"/>
        </w:rPr>
        <w:t>pvStartKw = 100</w:t>
      </w:r>
      <w:r>
        <w:t xml:space="preserve"> and </w:t>
      </w:r>
      <w:r w:rsidRPr="00486BF8">
        <w:rPr>
          <w:rStyle w:val="codeChar"/>
        </w:rPr>
        <w:t>battStartKw = 100</w:t>
      </w:r>
      <w:r>
        <w:t xml:space="preserve">, the </w:t>
      </w:r>
      <w:r w:rsidR="00571FDE">
        <w:t xml:space="preserve">simulation outputs for </w:t>
      </w:r>
      <w:r w:rsidR="003B138A">
        <w:t>LoL</w:t>
      </w:r>
      <w:r w:rsidR="00571FDE">
        <w:t xml:space="preserve"> can be accessed as</w:t>
      </w:r>
      <w:r>
        <w:t xml:space="preserve"> </w:t>
      </w:r>
      <w:r w:rsidRPr="00486BF8">
        <w:rPr>
          <w:rStyle w:val="codeChar"/>
        </w:rPr>
        <w:t>SimOut.lossOfLoad(:,1,1),</w:t>
      </w:r>
      <w:r>
        <w:t xml:space="preserve"> here </w:t>
      </w:r>
      <w:r w:rsidRPr="00486BF8">
        <w:rPr>
          <w:rStyle w:val="codeChar"/>
        </w:rPr>
        <w:t>iPv = 1</w:t>
      </w:r>
      <w:r>
        <w:t xml:space="preserve">, and </w:t>
      </w:r>
      <w:r w:rsidRPr="00486BF8">
        <w:rPr>
          <w:rStyle w:val="codeChar"/>
        </w:rPr>
        <w:t>jBatt = 1</w:t>
      </w:r>
      <w:r>
        <w:t>. This way of referring to simulations is recurring in the rewritten DST.</w:t>
      </w:r>
      <w:r w:rsidR="00571FDE">
        <w:t xml:space="preserve"> </w:t>
      </w:r>
    </w:p>
    <w:p w14:paraId="0AEEFBDE" w14:textId="0D411BAA" w:rsidR="004818DA" w:rsidRDefault="004818DA" w:rsidP="004818DA">
      <w:pPr>
        <w:pStyle w:val="Heading4"/>
        <w:framePr w:wrap="notBeside"/>
      </w:pPr>
      <w:r>
        <w:t>Classes in the rewritten DST</w:t>
      </w:r>
    </w:p>
    <w:p w14:paraId="2F501C95" w14:textId="77777777" w:rsidR="008B7FDB" w:rsidRDefault="00900AE9" w:rsidP="00C63F42">
      <w:pPr>
        <w:pStyle w:val="Caption"/>
      </w:pPr>
      <w:r>
        <w:t xml:space="preserve">Classes are the way the rewritten DST store variables in between functions and encapsulations, this has some great advantages. Classes allow for generation of variables automatically at initiation, hiding this repeated functionality from the user. The class </w:t>
      </w:r>
      <w:r w:rsidRPr="002523B6">
        <w:rPr>
          <w:rStyle w:val="codeChar"/>
        </w:rPr>
        <w:t>SimulationInputData</w:t>
      </w:r>
      <w:r>
        <w:t xml:space="preserve"> will for example only need the names of the files, and the folder name containing them to initiate the class</w:t>
      </w:r>
      <w:r w:rsidR="00B16C99">
        <w:t xml:space="preserve">. </w:t>
      </w:r>
      <w:r>
        <w:t>The result is a class containing all the data sets, variables for the length of the time series, and it will also generate warnings when the data-sets are of different lengths, and need to be preprocessed. This is all independent of which OS or computer you are currently using.</w:t>
      </w:r>
      <w:r w:rsidR="00B16C99">
        <w:t xml:space="preserve"> The </w:t>
      </w:r>
      <w:r w:rsidR="00B16C99" w:rsidRPr="00B16C99">
        <w:rPr>
          <w:rStyle w:val="codeChar"/>
        </w:rPr>
        <w:t>SimulationInputData</w:t>
      </w:r>
      <w:r w:rsidR="00B16C99">
        <w:t xml:space="preserve"> constructor is displayed in </w:t>
      </w:r>
      <w:r w:rsidR="00B16C99">
        <w:fldChar w:fldCharType="begin"/>
      </w:r>
      <w:r w:rsidR="00B16C99">
        <w:instrText xml:space="preserve"> REF _Ref449006621 \h </w:instrText>
      </w:r>
      <w:r w:rsidR="00B16C99">
        <w:fldChar w:fldCharType="separate"/>
      </w:r>
    </w:p>
    <w:p w14:paraId="76684A80" w14:textId="3A7F686B" w:rsidR="00FC14F4" w:rsidRDefault="008B7FDB" w:rsidP="00FC14F4">
      <w:r>
        <w:t xml:space="preserve">Figure </w:t>
      </w:r>
      <w:r>
        <w:rPr>
          <w:noProof/>
        </w:rPr>
        <w:t>2</w:t>
      </w:r>
      <w:r>
        <w:t>:</w:t>
      </w:r>
      <w:r>
        <w:rPr>
          <w:noProof/>
        </w:rPr>
        <w:t>1</w:t>
      </w:r>
      <w:r w:rsidR="00B16C99">
        <w:fldChar w:fldCharType="end"/>
      </w:r>
      <w:r w:rsidR="00B16C99">
        <w:t>.</w:t>
      </w:r>
    </w:p>
    <w:p w14:paraId="19FF1666" w14:textId="77777777" w:rsidR="00FC14F4" w:rsidRDefault="00FC14F4" w:rsidP="00FC14F4">
      <w:pPr>
        <w:rPr>
          <w:color w:val="000000" w:themeColor="text1"/>
        </w:rPr>
      </w:pPr>
      <w:r>
        <w:t xml:space="preserve">A class implementation will make prevent assignments and accesses of variables that are not predefined for the class. For example if you attempt </w:t>
      </w:r>
      <w:r w:rsidRPr="00E33C61">
        <w:rPr>
          <w:rStyle w:val="codeChar"/>
        </w:rPr>
        <w:t>SimData.x</w:t>
      </w:r>
      <w:r>
        <w:t xml:space="preserve"> Matlab will return: </w:t>
      </w:r>
      <w:r w:rsidRPr="002E3294">
        <w:rPr>
          <w:color w:val="000000" w:themeColor="text1"/>
        </w:rPr>
        <w:t>“</w:t>
      </w:r>
      <w:r w:rsidRPr="002E3294">
        <w:rPr>
          <w:rStyle w:val="CodeChar0"/>
          <w:color w:val="FF0000"/>
        </w:rPr>
        <w:t>The class SimulationInputData has no property or method named 'x'</w:t>
      </w:r>
      <w:r w:rsidRPr="002E3294">
        <w:rPr>
          <w:color w:val="000000" w:themeColor="text1"/>
        </w:rPr>
        <w:t>”.</w:t>
      </w:r>
      <w:r>
        <w:rPr>
          <w:color w:val="000000" w:themeColor="text1"/>
        </w:rPr>
        <w:t xml:space="preserve"> The class will also make passing of parameters to functions much less time demanding. If you need simulation parameters for a function, you can simply pass the simulation parameters all in one class. This allows for higher development agility and effective encapsulation of variables. As seen in </w:t>
      </w:r>
    </w:p>
    <w:p w14:paraId="6A0B114E" w14:textId="77777777" w:rsidR="00FC14F4" w:rsidRDefault="00FC14F4" w:rsidP="00FC14F4">
      <w:r>
        <w:rPr>
          <w:color w:val="000000" w:themeColor="text1"/>
        </w:rPr>
        <w:t xml:space="preserve">Lastly, the class will make the origin of the variables explicit, meaning that there is no question of what is meant by </w:t>
      </w:r>
      <w:r w:rsidRPr="002E3294">
        <w:rPr>
          <w:rStyle w:val="CodeChar0"/>
        </w:rPr>
        <w:t>BatteryParameters.chargingEfficiency</w:t>
      </w:r>
      <w:r w:rsidRPr="002E3294">
        <w:t>.</w:t>
      </w:r>
      <w:r>
        <w:rPr>
          <w:color w:val="000000" w:themeColor="text1"/>
        </w:rPr>
        <w:t xml:space="preserve"> This will assist the comprehension of the code.</w:t>
      </w:r>
    </w:p>
    <w:p w14:paraId="45A3DDC3" w14:textId="77777777" w:rsidR="00FC14F4" w:rsidRDefault="00FC14F4" w:rsidP="00FC14F4">
      <w:pPr>
        <w:rPr>
          <w:noProof/>
          <w:color w:val="000000" w:themeColor="text1"/>
          <w:lang w:eastAsia="ja-JP"/>
        </w:rPr>
      </w:pPr>
      <w:r>
        <w:t xml:space="preserve">A negative consequence is that the classes make variable names longer. These are however shortened in the different functions as they are passed. For example </w:t>
      </w:r>
      <w:r w:rsidRPr="002E3294">
        <w:rPr>
          <w:rStyle w:val="CodeChar0"/>
        </w:rPr>
        <w:t>BatteryParameters.chargingEfficiency</w:t>
      </w:r>
      <w:r>
        <w:t xml:space="preserve"> will typically be written </w:t>
      </w:r>
      <w:r w:rsidRPr="002E3294">
        <w:rPr>
          <w:rStyle w:val="codeChar"/>
        </w:rPr>
        <w:t>BattParam.chargingEfficiency</w:t>
      </w:r>
      <w:r w:rsidRPr="00E33C61">
        <w:t>. This is ok</w:t>
      </w:r>
      <w:r>
        <w:t xml:space="preserve"> because the number of classes are comprehensibly few and it contains its own full name as the type name.</w:t>
      </w:r>
      <w:r w:rsidRPr="00912B08">
        <w:rPr>
          <w:noProof/>
          <w:color w:val="000000" w:themeColor="text1"/>
          <w:lang w:eastAsia="ja-JP"/>
        </w:rPr>
        <w:t xml:space="preserve"> </w:t>
      </w:r>
    </w:p>
    <w:p w14:paraId="6B7EB164" w14:textId="77777777" w:rsidR="00FC14F4" w:rsidRDefault="00FC14F4" w:rsidP="00FC14F4"/>
    <w:bookmarkStart w:id="4" w:name="_MON_1522677650"/>
    <w:bookmarkEnd w:id="4"/>
    <w:p w14:paraId="63183B8E" w14:textId="77777777" w:rsidR="00E22932" w:rsidRDefault="000F7B02" w:rsidP="00C63F42">
      <w:pPr>
        <w:pStyle w:val="Caption"/>
      </w:pPr>
      <w:r w:rsidRPr="00C63F42">
        <w:object w:dxaOrig="9406" w:dyaOrig="7931" w14:anchorId="018E6E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65pt;height:396.85pt" o:ole="" o:borderbottomcolor="this">
            <v:imagedata r:id="rId10" o:title=""/>
          </v:shape>
          <o:OLEObject Type="Embed" ProgID="Word.Document.12" ShapeID="_x0000_i1025" DrawAspect="Content" ObjectID="_1525629196" r:id="rId11">
            <o:FieldCodes>\s</o:FieldCodes>
          </o:OLEObject>
        </w:object>
      </w:r>
      <w:bookmarkStart w:id="5" w:name="_Ref449006621"/>
      <w:bookmarkStart w:id="6" w:name="_Ref449006191"/>
    </w:p>
    <w:p w14:paraId="525F97A3" w14:textId="21B1F43C" w:rsidR="002523B6" w:rsidRPr="002523B6" w:rsidRDefault="00B16C99" w:rsidP="00C63F42">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w:t>
      </w:r>
      <w:r w:rsidR="008B7FDB">
        <w:fldChar w:fldCharType="end"/>
      </w:r>
      <w:bookmarkEnd w:id="5"/>
      <w:r w:rsidRPr="007C1EB6">
        <w:t xml:space="preserve"> The SimulationInputData constructor function</w:t>
      </w:r>
      <w:bookmarkEnd w:id="6"/>
    </w:p>
    <w:p w14:paraId="2D6857C8" w14:textId="77777777" w:rsidR="00912B08" w:rsidRDefault="00912B08" w:rsidP="00900AE9">
      <w:pPr>
        <w:rPr>
          <w:noProof/>
          <w:color w:val="000000" w:themeColor="text1"/>
          <w:lang w:eastAsia="ja-JP"/>
        </w:rPr>
      </w:pPr>
    </w:p>
    <w:p w14:paraId="43207ABA" w14:textId="40C8A24F" w:rsidR="00912B08" w:rsidRDefault="00912B08" w:rsidP="00AE38E4">
      <w:pPr>
        <w:pStyle w:val="tableEntry"/>
      </w:pPr>
      <w:r w:rsidRPr="00912B08">
        <w:rPr>
          <w:noProof/>
        </w:rPr>
        <w:lastRenderedPageBreak/>
        <w:drawing>
          <wp:inline distT="0" distB="0" distL="0" distR="0" wp14:anchorId="709BAEBE" wp14:editId="465D46FF">
            <wp:extent cx="5760085" cy="3290570"/>
            <wp:effectExtent l="0" t="0" r="0" b="5080"/>
            <wp:docPr id="5" name="Picture 5" descr="Y:\dstReferenceManua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Y:\dstReferenceManual\Class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3290570"/>
                    </a:xfrm>
                    <a:prstGeom prst="rect">
                      <a:avLst/>
                    </a:prstGeom>
                    <a:noFill/>
                    <a:ln>
                      <a:noFill/>
                    </a:ln>
                  </pic:spPr>
                </pic:pic>
              </a:graphicData>
            </a:graphic>
          </wp:inline>
        </w:drawing>
      </w:r>
    </w:p>
    <w:p w14:paraId="6C07951A" w14:textId="77777777" w:rsidR="00912B08" w:rsidRDefault="00912B08" w:rsidP="00912B08">
      <w:pPr>
        <w:pStyle w:val="Code0"/>
        <w:keepNext/>
      </w:pPr>
    </w:p>
    <w:p w14:paraId="2801C4F7" w14:textId="6973169F" w:rsidR="000F7B02" w:rsidRDefault="00912B08" w:rsidP="00912B08">
      <w:pPr>
        <w:pStyle w:val="Caption"/>
        <w:sectPr w:rsidR="000F7B02" w:rsidSect="00440985">
          <w:type w:val="continuous"/>
          <w:pgSz w:w="11907" w:h="16840" w:code="9"/>
          <w:pgMar w:top="1418" w:right="1418" w:bottom="1418" w:left="1418" w:header="709" w:footer="709" w:gutter="0"/>
          <w:cols w:space="708"/>
          <w:docGrid w:linePitch="360"/>
        </w:sectPr>
      </w:pPr>
      <w:bookmarkStart w:id="7" w:name="_Ref448943857"/>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w:t>
      </w:r>
      <w:r w:rsidR="008B7FDB">
        <w:fldChar w:fldCharType="end"/>
      </w:r>
      <w:r>
        <w:t>: Class and Module Diagram</w:t>
      </w:r>
      <w:bookmarkEnd w:id="7"/>
      <w:r w:rsidR="000F7B02">
        <w:t xml:space="preserve"> </w:t>
      </w:r>
    </w:p>
    <w:p w14:paraId="33E29F9D" w14:textId="173ED49B" w:rsidR="00900AE9" w:rsidRPr="00912B08" w:rsidRDefault="000F7B02" w:rsidP="00912B08">
      <w:pPr>
        <w:pStyle w:val="Caption"/>
      </w:pPr>
      <w:r>
        <w:lastRenderedPageBreak/>
        <w:t>The classes enter the workspace when displayed in a rectangle.</w:t>
      </w:r>
    </w:p>
    <w:p w14:paraId="16FC51B3" w14:textId="77777777" w:rsidR="00912B08" w:rsidRPr="00D65F73" w:rsidRDefault="00912B08" w:rsidP="00900AE9"/>
    <w:p w14:paraId="226F654A" w14:textId="77777777" w:rsidR="0095322C" w:rsidRDefault="0095322C" w:rsidP="0095322C">
      <w:pPr>
        <w:pStyle w:val="Heading3"/>
        <w:framePr w:wrap="notBeside"/>
      </w:pPr>
      <w:bookmarkStart w:id="8" w:name="_Ref443042804"/>
      <w:r>
        <w:t>Modularization and Encapsulation</w:t>
      </w:r>
      <w:bookmarkEnd w:id="8"/>
    </w:p>
    <w:p w14:paraId="2AE71584" w14:textId="52219E2F" w:rsidR="0095322C" w:rsidRDefault="0095322C" w:rsidP="00213A9F">
      <w:r>
        <w:t>Encapsulation basically means that variables are restricted to their scope. This will protect variables from unwanted access or interference, which results in a safer implementation. In the rewritten DST, encapsulation is mainly used to keep the workspace clean. When entering a function in Matlab, the variables that are passed to the function will be copied. The only calculations that comes out of a function is therefore the output variable of the function. This way, all variables that are irrelevant outside the function, are deleted.</w:t>
      </w:r>
      <w:r w:rsidR="007C2284">
        <w:t xml:space="preserve"> </w:t>
      </w:r>
    </w:p>
    <w:p w14:paraId="57926D3A" w14:textId="77777777" w:rsidR="007C2284" w:rsidRDefault="00213A9F" w:rsidP="0095322C">
      <w:r>
        <w:t>Each</w:t>
      </w:r>
      <w:r w:rsidR="0095322C">
        <w:t xml:space="preserve"> module has an associated output class</w:t>
      </w:r>
      <w:r>
        <w:t xml:space="preserve"> in the rewritten DST</w:t>
      </w:r>
      <w:r w:rsidR="0095322C">
        <w:t xml:space="preserve">. The result is a workspace with only input and output classes (See </w:t>
      </w:r>
      <w:r w:rsidR="0095322C">
        <w:fldChar w:fldCharType="begin"/>
      </w:r>
      <w:r w:rsidR="0095322C">
        <w:instrText xml:space="preserve"> REF _Ref448943857 \h </w:instrText>
      </w:r>
      <w:r w:rsidR="0095322C">
        <w:fldChar w:fldCharType="separate"/>
      </w:r>
      <w:r w:rsidR="008B7FDB">
        <w:t xml:space="preserve">Figure </w:t>
      </w:r>
      <w:r w:rsidR="008B7FDB">
        <w:rPr>
          <w:noProof/>
        </w:rPr>
        <w:t>2</w:t>
      </w:r>
      <w:r w:rsidR="008B7FDB">
        <w:t>:</w:t>
      </w:r>
      <w:r w:rsidR="008B7FDB">
        <w:rPr>
          <w:noProof/>
        </w:rPr>
        <w:t>2</w:t>
      </w:r>
      <w:r w:rsidR="008B7FDB">
        <w:t>: Class and Module Diagram</w:t>
      </w:r>
      <w:r w:rsidR="0095322C">
        <w:fldChar w:fldCharType="end"/>
      </w:r>
      <w:r w:rsidR="0095322C">
        <w:t>).</w:t>
      </w:r>
      <w:r>
        <w:t xml:space="preserve"> This defines a clear intersection between modules. This also means that modules can be used in any order desired, or even used inside each other. A single simulation can be called simply by restricting the simulation parameters, or the plotting function can be repeated multiple times with different solutions. </w:t>
      </w:r>
    </w:p>
    <w:p w14:paraId="415DE89E" w14:textId="76811DEA" w:rsidR="0095322C" w:rsidRDefault="00213A9F" w:rsidP="0095322C">
      <w:r>
        <w:t xml:space="preserve">This configuration allows for agile </w:t>
      </w:r>
      <w:r w:rsidR="007C2284">
        <w:t xml:space="preserve">development and testing, as </w:t>
      </w:r>
      <w:r>
        <w:t>module</w:t>
      </w:r>
      <w:r w:rsidR="007C2284">
        <w:t>s</w:t>
      </w:r>
      <w:r>
        <w:t xml:space="preserve"> can be tested or replaced quickly without changing the rest of the code. </w:t>
      </w:r>
      <w:r w:rsidR="007C2284">
        <w:t>If you wish to plot a solution, it will be enough to pass one or two classes as arguments to the plotting function. If you wish to modify an existing module, it can simply be copied and modified as desired without losing the previous functionality.</w:t>
      </w:r>
    </w:p>
    <w:p w14:paraId="4AB1D9E0" w14:textId="15DB4E3F" w:rsidR="0095322C" w:rsidRDefault="0095322C" w:rsidP="0095322C">
      <w:r>
        <w:t>The modularization in the rewritten DST</w:t>
      </w:r>
      <w:r w:rsidR="007C2284">
        <w:t xml:space="preserve"> is based on the principle that one thing should be done at a time. It’</w:t>
      </w:r>
      <w:r>
        <w:t xml:space="preserve">s been said about </w:t>
      </w:r>
      <w:r w:rsidR="007C2284">
        <w:t xml:space="preserve">quality </w:t>
      </w:r>
      <w:r>
        <w:t xml:space="preserve">code that it “does one thing well” </w:t>
      </w:r>
      <w:sdt>
        <w:sdtPr>
          <w:id w:val="-873691460"/>
          <w:citation/>
        </w:sdtPr>
        <w:sdtContent>
          <w:r>
            <w:fldChar w:fldCharType="begin"/>
          </w:r>
          <w:r w:rsidRPr="00840C75">
            <w:instrText xml:space="preserve"> CITATION Rob09 \l 1044 </w:instrText>
          </w:r>
          <w:r>
            <w:fldChar w:fldCharType="separate"/>
          </w:r>
          <w:r w:rsidR="008B7FDB" w:rsidRPr="008B7FDB">
            <w:rPr>
              <w:noProof/>
            </w:rPr>
            <w:t>(Martin 2009)</w:t>
          </w:r>
          <w:r>
            <w:fldChar w:fldCharType="end"/>
          </w:r>
        </w:sdtContent>
      </w:sdt>
      <w:r>
        <w:t xml:space="preserve">, this cannot be followed </w:t>
      </w:r>
      <w:r w:rsidR="007C2284">
        <w:t>too strictly</w:t>
      </w:r>
      <w:r>
        <w:t xml:space="preserve"> in this Matlab implementation. The reason being that the data-sets are </w:t>
      </w:r>
      <w:r>
        <w:lastRenderedPageBreak/>
        <w:t>too large to continuously pass between functions. Function calls in Matlab are ‘call by value’, meaning that a variable passed to a function is copied to the function scope. The potential memory consumption and computation overhead while doing this, could affect the development and testing flow. Hence, further modularization is reserved for a python implementation, where variables are pointers</w:t>
      </w:r>
      <w:r w:rsidR="00213A9F">
        <w:t xml:space="preserve"> and ‘call by reference’ is </w:t>
      </w:r>
      <w:r>
        <w:t>default behavior.</w:t>
      </w:r>
    </w:p>
    <w:p w14:paraId="020ED190" w14:textId="109A4CED" w:rsidR="006A75E8" w:rsidRDefault="006A75E8" w:rsidP="006A75E8">
      <w:pPr>
        <w:pStyle w:val="Heading3"/>
        <w:framePr w:wrap="notBeside"/>
      </w:pPr>
      <w:r>
        <w:t>Formatting</w:t>
      </w:r>
    </w:p>
    <w:p w14:paraId="10FE8E00" w14:textId="16B370CD" w:rsidR="006A75E8" w:rsidRDefault="00BE793F" w:rsidP="006A75E8">
      <w:r>
        <w:t>Due to increased length in variable names, a consistent column style of arithmetic. The</w:t>
      </w:r>
      <w:r w:rsidR="00B33276">
        <w:t xml:space="preserve"> equations are aligned by the operators as seen in</w:t>
      </w:r>
      <w:r w:rsidR="00B16C99">
        <w:t xml:space="preserve"> </w:t>
      </w:r>
      <w:r w:rsidR="00B16C99">
        <w:fldChar w:fldCharType="begin"/>
      </w:r>
      <w:r w:rsidR="00B16C99">
        <w:instrText xml:space="preserve"> REF _Ref449006397 \h </w:instrText>
      </w:r>
      <w:r w:rsidR="00B16C99">
        <w:fldChar w:fldCharType="separate"/>
      </w:r>
      <w:r w:rsidR="008B7FDB">
        <w:t xml:space="preserve">Figure </w:t>
      </w:r>
      <w:r w:rsidR="008B7FDB">
        <w:rPr>
          <w:noProof/>
        </w:rPr>
        <w:t>2</w:t>
      </w:r>
      <w:r w:rsidR="008B7FDB">
        <w:t>:</w:t>
      </w:r>
      <w:r w:rsidR="008B7FDB">
        <w:rPr>
          <w:noProof/>
        </w:rPr>
        <w:t>3</w:t>
      </w:r>
      <w:r w:rsidR="00B16C99">
        <w:fldChar w:fldCharType="end"/>
      </w:r>
      <w:r>
        <w:t xml:space="preserve">. The idea is that the user will get used to seeing the equations in this form, so the predictability of the format will remove ambivalence and doubts while speeding up equation comprehension. This is introduced because of the wide formatting in Matlab and the increased length of variable names in the rewritten DST. This way the user can read the script without scrolling. </w:t>
      </w:r>
      <w:r w:rsidR="00B16C99">
        <w:t>This</w:t>
      </w:r>
      <w:r>
        <w:t xml:space="preserve"> formatting might n</w:t>
      </w:r>
      <w:r w:rsidR="00B16C99">
        <w:t>ot be necessary for readability in other languages.</w:t>
      </w:r>
    </w:p>
    <w:p w14:paraId="226A9DEB" w14:textId="77777777" w:rsidR="00486BF8" w:rsidRDefault="00486BF8" w:rsidP="006A75E8"/>
    <w:bookmarkStart w:id="9" w:name="_MON_1522589467"/>
    <w:bookmarkEnd w:id="9"/>
    <w:p w14:paraId="1D4F1A68" w14:textId="77777777" w:rsidR="00B16C99" w:rsidRDefault="00E22932" w:rsidP="00AE38E4">
      <w:pPr>
        <w:pStyle w:val="tableEntry"/>
      </w:pPr>
      <w:r>
        <w:object w:dxaOrig="9406" w:dyaOrig="6661" w14:anchorId="35C7C363">
          <v:shape id="_x0000_i1026" type="#_x0000_t75" style="width:469.65pt;height:332.35pt" o:ole="" o:borderbottomcolor="this">
            <v:imagedata r:id="rId13" o:title=""/>
          </v:shape>
          <o:OLEObject Type="Embed" ProgID="Word.Document.12" ShapeID="_x0000_i1026" DrawAspect="Content" ObjectID="_1525629197" r:id="rId14">
            <o:FieldCodes>\s</o:FieldCodes>
          </o:OLEObject>
        </w:object>
      </w:r>
    </w:p>
    <w:p w14:paraId="3E121DE5" w14:textId="5AE2FE9B" w:rsidR="00BE793F" w:rsidRDefault="00B16C99" w:rsidP="00B16C99">
      <w:pPr>
        <w:pStyle w:val="Caption"/>
      </w:pPr>
      <w:bookmarkStart w:id="10" w:name="_Ref449006397"/>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3</w:t>
      </w:r>
      <w:r w:rsidR="008B7FDB">
        <w:fldChar w:fldCharType="end"/>
      </w:r>
      <w:bookmarkEnd w:id="10"/>
      <w:r>
        <w:t>Rewritten DST formatting example</w:t>
      </w:r>
    </w:p>
    <w:p w14:paraId="7225040B" w14:textId="0BFADCB4" w:rsidR="00486BF8" w:rsidRPr="00486BF8" w:rsidRDefault="00B16C99" w:rsidP="00B16C99">
      <w:pPr>
        <w:pStyle w:val="Caption"/>
        <w:tabs>
          <w:tab w:val="left" w:pos="5850"/>
        </w:tabs>
        <w:jc w:val="left"/>
      </w:pPr>
      <w:r>
        <w:tab/>
      </w:r>
    </w:p>
    <w:p w14:paraId="70C94BC4" w14:textId="77777777" w:rsidR="002C2CB2" w:rsidRDefault="002C2CB2" w:rsidP="002C2CB2">
      <w:pPr>
        <w:pStyle w:val="Heading3"/>
        <w:framePr w:wrap="notBeside"/>
      </w:pPr>
      <w:r>
        <w:t>Evaluation of Finished Rewrite</w:t>
      </w:r>
    </w:p>
    <w:p w14:paraId="5FA1B495" w14:textId="1B5EC375" w:rsidR="002C2CB2" w:rsidRDefault="002C2CB2" w:rsidP="007C2284">
      <w:r>
        <w:t xml:space="preserve">In order to make a quantitative comparison of the rewrite and the original code, the bugs from the original DST was replicated in the rewritten DST. This way the changes in architecture is isolated </w:t>
      </w:r>
      <w:r>
        <w:lastRenderedPageBreak/>
        <w:t xml:space="preserve">and will produce the exact same data, if the implementation is correct. The relevant module is only Economic Analysis, the replicated module is named </w:t>
      </w:r>
      <w:r w:rsidRPr="00542249">
        <w:rPr>
          <w:rStyle w:val="codeChar"/>
        </w:rPr>
        <w:t>bugged_economic_analysis</w:t>
      </w:r>
      <w:r>
        <w:t xml:space="preserve"> and prints a warning when run.</w:t>
      </w:r>
    </w:p>
    <w:p w14:paraId="5247542A" w14:textId="398A7E9B" w:rsidR="00FB3797" w:rsidRDefault="00FB3797" w:rsidP="00FB3797">
      <w:pPr>
        <w:pStyle w:val="Heading4"/>
        <w:framePr w:wrap="notBeside"/>
      </w:pPr>
      <w:r>
        <w:t>Correctness</w:t>
      </w:r>
    </w:p>
    <w:p w14:paraId="6F6ED1A1" w14:textId="77777777" w:rsidR="007C2284" w:rsidRDefault="002C2CB2" w:rsidP="00E25BDD">
      <w:r>
        <w:t>Com</w:t>
      </w:r>
      <w:r w:rsidR="007C2284">
        <w:t>parison of different outputs is</w:t>
      </w:r>
      <w:r>
        <w:t xml:space="preserve"> used to prove maintained correctness. The function </w:t>
      </w:r>
      <w:r w:rsidRPr="00686C17">
        <w:rPr>
          <w:rStyle w:val="codeChar"/>
        </w:rPr>
        <w:t>isequal(A,B)</w:t>
      </w:r>
      <w:r>
        <w:t xml:space="preserve"> will compare every element in two matrices, and returns </w:t>
      </w:r>
      <w:r w:rsidRPr="00686C17">
        <w:rPr>
          <w:rStyle w:val="codeChar"/>
        </w:rPr>
        <w:t xml:space="preserve">true </w:t>
      </w:r>
      <w:r w:rsidRPr="00686C17">
        <w:t>(1)</w:t>
      </w:r>
      <w:r>
        <w:t xml:space="preserve"> if the matrices are identical, and </w:t>
      </w:r>
      <w:r w:rsidRPr="00686C17">
        <w:rPr>
          <w:rStyle w:val="codeChar"/>
        </w:rPr>
        <w:t>false</w:t>
      </w:r>
      <w:r>
        <w:t xml:space="preserve"> (0) if there are one or more element with any kind of difference. </w:t>
      </w:r>
    </w:p>
    <w:p w14:paraId="5999A97F" w14:textId="7B0E4E54" w:rsidR="002C2CB2" w:rsidRDefault="002C2CB2" w:rsidP="00E25BDD">
      <w:r>
        <w:t>Given an input with large span and high</w:t>
      </w:r>
      <w:r w:rsidR="007C2284">
        <w:t xml:space="preserve"> resolution, there will</w:t>
      </w:r>
      <w:r>
        <w:t xml:space="preserve"> be enough data points to</w:t>
      </w:r>
      <w:r w:rsidR="007C2284">
        <w:t xml:space="preserve"> safely</w:t>
      </w:r>
      <w:r>
        <w:t xml:space="preserve"> state that the new implementation conserve the functionality from the old. W</w:t>
      </w:r>
      <w:r w:rsidR="00596968">
        <w:t>e assume that the probabilities</w:t>
      </w:r>
      <m:oMath>
        <m:sSub>
          <m:sSubPr>
            <m:ctrlPr>
              <w:rPr>
                <w:rFonts w:ascii="Cambria Math" w:hAnsi="Cambria Math"/>
                <w:i/>
              </w:rPr>
            </m:ctrlPr>
          </m:sSubPr>
          <m:e>
            <m:r>
              <w:rPr>
                <w:rFonts w:ascii="Cambria Math" w:hAnsi="Cambria Math"/>
              </w:rPr>
              <m:t xml:space="preserve"> P</m:t>
            </m:r>
          </m:e>
          <m:sub>
            <m:r>
              <w:rPr>
                <w:rFonts w:ascii="Cambria Math" w:hAnsi="Cambria Math"/>
              </w:rPr>
              <m:t>dataPointIsEqual_i</m:t>
            </m:r>
          </m:sub>
        </m:sSub>
        <m:r>
          <w:rPr>
            <w:rFonts w:ascii="Cambria Math" w:hAnsi="Cambria Math"/>
          </w:rPr>
          <m:t xml:space="preserve">(true|coincidence) </m:t>
        </m:r>
      </m:oMath>
      <w:r w:rsidR="00596968">
        <w:rPr>
          <w:rFonts w:eastAsiaTheme="minorEastAsia"/>
        </w:rPr>
        <w:t xml:space="preserve">, the probability that a data point is equal despite an erroneous implementation, </w:t>
      </w:r>
      <w:r>
        <w:rPr>
          <w:rFonts w:eastAsiaTheme="minorEastAsia"/>
        </w:rPr>
        <w:t>are independent</w:t>
      </w:r>
      <w:r w:rsidR="00E84C2C">
        <w:rPr>
          <w:rFonts w:eastAsiaTheme="minorEastAsia"/>
        </w:rPr>
        <w:t xml:space="preserve">. </w:t>
      </w:r>
      <w:r w:rsidR="00596968">
        <w:rPr>
          <w:rFonts w:eastAsiaTheme="minorEastAsia"/>
        </w:rPr>
        <w:t>We also assume that these probabilities are independent of each other, and if they should be independent, the implementation would be correct</w:t>
      </w:r>
      <w:r>
        <w:rPr>
          <w:rFonts w:eastAsiaTheme="minorEastAsia"/>
        </w:rPr>
        <w:t>. T</w:t>
      </w:r>
      <w:r>
        <w:t>he probab</w:t>
      </w:r>
      <w:r w:rsidR="00596968">
        <w:t>ility of two matrices instead of data-points being equal</w:t>
      </w:r>
      <w:r w:rsidR="000240BB">
        <w:t>,</w:t>
      </w:r>
      <w:r>
        <w:t xml:space="preserve"> can </w:t>
      </w:r>
      <w:r w:rsidR="00596968">
        <w:t xml:space="preserve">then </w:t>
      </w:r>
      <w:r>
        <w:t>be described as follows.</w:t>
      </w:r>
    </w:p>
    <w:p w14:paraId="6F991B78" w14:textId="605D7BDF" w:rsidR="00E25BDD" w:rsidRPr="008B7FDB" w:rsidRDefault="00646805" w:rsidP="00570872">
      <w:pPr>
        <w:pStyle w:val="Maths"/>
        <w:rPr>
          <w:rFonts w:eastAsiaTheme="minorEastAsia" w:hint="eastAsia"/>
        </w:rPr>
      </w:pPr>
      <m:oMath>
        <m:sSub>
          <m:sSubPr>
            <m:ctrlPr/>
          </m:sSubPr>
          <m:e>
            <m:r>
              <m:t>P</m:t>
            </m:r>
          </m:e>
          <m:sub>
            <m:r>
              <m:t>matricesAreEqual</m:t>
            </m:r>
          </m:sub>
        </m:sSub>
        <m:d>
          <m:dPr>
            <m:ctrlPr/>
          </m:dPr>
          <m:e>
            <m:r>
              <m:t>true∩coincidence</m:t>
            </m:r>
          </m:e>
        </m:d>
        <m:r>
          <m:t>=</m:t>
        </m:r>
        <m:r>
          <w:br/>
        </m:r>
      </m:oMath>
      <m:oMathPara>
        <m:oMath>
          <m:nary>
            <m:naryPr>
              <m:chr m:val="∏"/>
              <m:limLoc m:val="undOvr"/>
              <m:ctrlPr/>
            </m:naryPr>
            <m:sub>
              <m:r>
                <m:t>i=1</m:t>
              </m:r>
            </m:sub>
            <m:sup>
              <m:r>
                <m:t>nDataPoints</m:t>
              </m:r>
            </m:sup>
            <m:e>
              <m:sSub>
                <m:sSubPr>
                  <m:ctrlPr/>
                </m:sSubPr>
                <m:e>
                  <m:r>
                    <m:t>P</m:t>
                  </m:r>
                </m:e>
                <m:sub>
                  <m:r>
                    <m:t>dataPointIsEqual_i</m:t>
                  </m:r>
                </m:sub>
              </m:sSub>
              <m:r>
                <m:t>(true∩coincidence)</m:t>
              </m:r>
            </m:e>
          </m:nary>
        </m:oMath>
      </m:oMathPara>
    </w:p>
    <w:p w14:paraId="25E5C666" w14:textId="6A188710" w:rsidR="00E25BDD" w:rsidRDefault="00596968" w:rsidP="008B7FDB">
      <w:pPr>
        <w:rPr>
          <w:rFonts w:eastAsiaTheme="minorEastAsia"/>
        </w:rPr>
      </w:pPr>
      <w:r>
        <w:rPr>
          <w:rFonts w:eastAsiaTheme="minorEastAsia"/>
        </w:rPr>
        <w:t>One last</w:t>
      </w:r>
      <w:r w:rsidR="002C2CB2">
        <w:rPr>
          <w:rFonts w:eastAsiaTheme="minorEastAsia"/>
        </w:rPr>
        <w:t xml:space="preserve"> assumption</w:t>
      </w:r>
      <w:r>
        <w:rPr>
          <w:rFonts w:eastAsiaTheme="minorEastAsia"/>
        </w:rPr>
        <w:t xml:space="preserve"> is</w:t>
      </w:r>
      <w:r w:rsidR="002C2CB2">
        <w:rPr>
          <w:rFonts w:eastAsiaTheme="minorEastAsia"/>
        </w:rPr>
        <w:t xml:space="preserve"> that the average </w:t>
      </w:r>
      <m:oMath>
        <m:acc>
          <m:accPr>
            <m:chr m:val="̅"/>
            <m:ctrlPr>
              <w:rPr>
                <w:rFonts w:ascii="Cambria Math" w:eastAsiaTheme="minorEastAsia"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dataPoint_i</m:t>
                </m:r>
              </m:sub>
            </m:sSub>
            <m:r>
              <w:rPr>
                <w:rFonts w:ascii="Cambria Math" w:hAnsi="Cambria Math"/>
              </w:rPr>
              <m:t>(true∩coincidence)</m:t>
            </m:r>
          </m:e>
        </m:acc>
      </m:oMath>
      <w:r w:rsidR="002C2CB2">
        <w:rPr>
          <w:rFonts w:eastAsiaTheme="minorEastAsia"/>
        </w:rPr>
        <w:t xml:space="preserve"> is </w:t>
      </w:r>
      <w:r w:rsidR="007C2284">
        <w:rPr>
          <w:rFonts w:eastAsiaTheme="minorEastAsia"/>
        </w:rPr>
        <w:t>not larger</w:t>
      </w:r>
      <w:r w:rsidR="002C2CB2">
        <w:rPr>
          <w:rFonts w:eastAsiaTheme="minorEastAsia"/>
        </w:rPr>
        <w:t xml:space="preserve"> 50%. We wish to be at least 99.999% sure that our implementation is correct. </w:t>
      </w:r>
      <w:r w:rsidR="00E84C2C">
        <w:rPr>
          <w:rFonts w:eastAsiaTheme="minorEastAsia"/>
        </w:rPr>
        <w:t>We will use this assumption to state that consecutive correct answer</w:t>
      </w:r>
      <w:r>
        <w:rPr>
          <w:rFonts w:eastAsiaTheme="minorEastAsia"/>
        </w:rPr>
        <w:t>s despite of a wrong implementation</w:t>
      </w:r>
      <w:r w:rsidR="00E84C2C">
        <w:rPr>
          <w:rFonts w:eastAsiaTheme="minorEastAsia"/>
        </w:rPr>
        <w:t xml:space="preserve"> is</w:t>
      </w:r>
      <m:oMath>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matricesAreEqual</m:t>
                </m:r>
              </m:sub>
            </m:sSub>
            <m:d>
              <m:dPr>
                <m:ctrlPr>
                  <w:rPr>
                    <w:rFonts w:ascii="Cambria Math" w:hAnsi="Cambria Math"/>
                    <w:i/>
                  </w:rPr>
                </m:ctrlPr>
              </m:dPr>
              <m:e>
                <m:r>
                  <w:rPr>
                    <w:rFonts w:ascii="Cambria Math" w:hAnsi="Cambria Math"/>
                  </w:rPr>
                  <m:t>true∩coincidence</m:t>
                </m:r>
              </m:e>
            </m:d>
            <m:r>
              <w:rPr>
                <w:rFonts w:ascii="Cambria Math" w:eastAsiaTheme="minorEastAsia" w:hAnsi="Cambria Math"/>
              </w:rPr>
              <m:t>&lt;0.5</m:t>
            </m:r>
          </m:e>
          <m:sup>
            <m:r>
              <w:rPr>
                <w:rFonts w:ascii="Cambria Math" w:eastAsiaTheme="minorEastAsia" w:hAnsi="Cambria Math"/>
              </w:rPr>
              <m:t>nDataPoints</m:t>
            </m:r>
          </m:sup>
        </m:sSup>
        <m:r>
          <w:rPr>
            <w:rFonts w:ascii="Cambria Math" w:eastAsiaTheme="minorEastAsia" w:hAnsi="Cambria Math"/>
          </w:rPr>
          <m:t>≈0.00001</m:t>
        </m:r>
      </m:oMath>
      <w:r w:rsidR="002C2CB2">
        <w:rPr>
          <w:rFonts w:eastAsiaTheme="minorEastAsia"/>
        </w:rPr>
        <w:t xml:space="preserve">, and consequently the </w:t>
      </w:r>
      <w:r w:rsidR="000240BB">
        <w:rPr>
          <w:rFonts w:eastAsiaTheme="minorEastAsia"/>
        </w:rPr>
        <w:t xml:space="preserve">minimum </w:t>
      </w:r>
      <w:r w:rsidR="002C2CB2">
        <w:rPr>
          <w:rFonts w:eastAsiaTheme="minorEastAsia"/>
        </w:rPr>
        <w:t>requ</w:t>
      </w:r>
      <w:r w:rsidR="008B7FDB">
        <w:rPr>
          <w:rFonts w:eastAsiaTheme="minorEastAsia"/>
        </w:rPr>
        <w:t>ired number of data points are:</w:t>
      </w:r>
    </w:p>
    <w:p w14:paraId="0B393531" w14:textId="77777777" w:rsidR="002C2CB2" w:rsidRPr="00E25BDD" w:rsidRDefault="002C2CB2" w:rsidP="008B7FDB">
      <w:pPr>
        <w:pStyle w:val="Maths"/>
      </w:pPr>
      <m:oMath>
        <m:r>
          <m:t xml:space="preserve">nDataPoints= </m:t>
        </m:r>
        <m:f>
          <m:fPr>
            <m:ctrlPr/>
          </m:fPr>
          <m:num>
            <m:r>
              <m:t>log⁡(0.00001)</m:t>
            </m:r>
          </m:num>
          <m:den>
            <m:r>
              <m:t>log⁡(0.5)</m:t>
            </m:r>
          </m:den>
        </m:f>
        <m:r>
          <m:t>=16.6</m:t>
        </m:r>
      </m:oMath>
    </w:p>
    <w:p w14:paraId="2CBA4BE7" w14:textId="0C87E9B1" w:rsidR="002C2CB2" w:rsidRDefault="002C2CB2" w:rsidP="00E25BDD">
      <w:pPr>
        <w:rPr>
          <w:rFonts w:eastAsiaTheme="minorEastAsia"/>
        </w:rPr>
      </w:pPr>
      <w:r>
        <w:rPr>
          <w:rFonts w:eastAsiaTheme="minorEastAsia"/>
        </w:rPr>
        <w:t>For one time series in the DST we have 8760 data points in hours, which alone is sufficient to ensure correctness</w:t>
      </w:r>
      <w:r w:rsidR="000240BB">
        <w:rPr>
          <w:rFonts w:eastAsiaTheme="minorEastAsia"/>
        </w:rPr>
        <w:t>, but only for the modules that utilize the entire time series</w:t>
      </w:r>
      <w:r>
        <w:rPr>
          <w:rFonts w:eastAsiaTheme="minorEastAsia"/>
        </w:rPr>
        <w:t xml:space="preserve">. When we evaluate the modules with lesser complexity, the data points </w:t>
      </w:r>
      <w:r w:rsidR="000240BB">
        <w:rPr>
          <w:rFonts w:eastAsiaTheme="minorEastAsia"/>
        </w:rPr>
        <w:t>decrease, therefore we need more complexity than one time series for testing the entire DST functionality.</w:t>
      </w:r>
    </w:p>
    <w:p w14:paraId="1124A0C0" w14:textId="77777777" w:rsidR="00AE38E4" w:rsidRDefault="00AE38E4" w:rsidP="00E25BDD"/>
    <w:p w14:paraId="01FEB21E" w14:textId="77777777" w:rsidR="002C2CB2" w:rsidRDefault="002C2CB2" w:rsidP="00E25BDD">
      <w:pPr>
        <w:pStyle w:val="Caption"/>
      </w:pPr>
      <w:r>
        <w:lastRenderedPageBreak/>
        <w:t xml:space="preserve">Table </w:t>
      </w:r>
      <w:r>
        <w:fldChar w:fldCharType="begin"/>
      </w:r>
      <w:r>
        <w:instrText xml:space="preserve"> SEQ Table \* ARABIC </w:instrText>
      </w:r>
      <w:r>
        <w:fldChar w:fldCharType="separate"/>
      </w:r>
      <w:r w:rsidR="008B7FDB">
        <w:t>3</w:t>
      </w:r>
      <w:r>
        <w:fldChar w:fldCharType="end"/>
      </w:r>
      <w:r w:rsidRPr="006A441E">
        <w:t xml:space="preserve">: Complexity and output source of compared </w:t>
      </w:r>
      <w:r>
        <w:t>simulation pair outputs</w:t>
      </w:r>
    </w:p>
    <w:tbl>
      <w:tblPr>
        <w:tblStyle w:val="TableGrid"/>
        <w:tblW w:w="5000" w:type="pct"/>
        <w:tblLayout w:type="fixed"/>
        <w:tblLook w:val="04A0" w:firstRow="1" w:lastRow="0" w:firstColumn="1" w:lastColumn="0" w:noHBand="0" w:noVBand="1"/>
      </w:tblPr>
      <w:tblGrid>
        <w:gridCol w:w="1886"/>
        <w:gridCol w:w="1937"/>
        <w:gridCol w:w="3372"/>
        <w:gridCol w:w="1866"/>
      </w:tblGrid>
      <w:tr w:rsidR="002C2CB2" w14:paraId="636F9FF9" w14:textId="77777777" w:rsidTr="00207CF8">
        <w:trPr>
          <w:gridAfter w:val="2"/>
          <w:wAfter w:w="5238" w:type="dxa"/>
          <w:cantSplit/>
          <w:trHeight w:val="654"/>
        </w:trPr>
        <w:tc>
          <w:tcPr>
            <w:tcW w:w="3823" w:type="dxa"/>
            <w:gridSpan w:val="2"/>
            <w:vAlign w:val="center"/>
          </w:tcPr>
          <w:p w14:paraId="2303CA2B" w14:textId="77777777" w:rsidR="002C2CB2" w:rsidRDefault="002C2CB2" w:rsidP="00EE01AB">
            <w:pPr>
              <w:pStyle w:val="tableHeader"/>
            </w:pPr>
            <w:r>
              <w:t>Variable Names</w:t>
            </w:r>
          </w:p>
        </w:tc>
      </w:tr>
      <w:tr w:rsidR="002C2CB2" w14:paraId="56516E85" w14:textId="77777777" w:rsidTr="00945CFE">
        <w:trPr>
          <w:trHeight w:val="654"/>
        </w:trPr>
        <w:tc>
          <w:tcPr>
            <w:tcW w:w="1886" w:type="dxa"/>
            <w:vAlign w:val="center"/>
          </w:tcPr>
          <w:p w14:paraId="4C5907D2" w14:textId="77777777" w:rsidR="002C2CB2" w:rsidRDefault="002C2CB2" w:rsidP="000240BB">
            <w:pPr>
              <w:pStyle w:val="tableHeader"/>
            </w:pPr>
            <w:r>
              <w:t>Before Rewrite</w:t>
            </w:r>
          </w:p>
        </w:tc>
        <w:tc>
          <w:tcPr>
            <w:tcW w:w="1937" w:type="dxa"/>
            <w:vAlign w:val="center"/>
          </w:tcPr>
          <w:p w14:paraId="0E8DE081" w14:textId="77777777" w:rsidR="002C2CB2" w:rsidRDefault="002C2CB2" w:rsidP="000240BB">
            <w:pPr>
              <w:pStyle w:val="tableHeader"/>
            </w:pPr>
            <w:r>
              <w:t>After Rewrite</w:t>
            </w:r>
          </w:p>
        </w:tc>
        <w:tc>
          <w:tcPr>
            <w:tcW w:w="3372" w:type="dxa"/>
            <w:vAlign w:val="center"/>
          </w:tcPr>
          <w:p w14:paraId="73EA66D6" w14:textId="77777777" w:rsidR="002C2CB2" w:rsidRDefault="002C2CB2" w:rsidP="000240BB">
            <w:pPr>
              <w:pStyle w:val="tableHeader"/>
            </w:pPr>
            <w:r>
              <w:t>Module</w:t>
            </w:r>
          </w:p>
        </w:tc>
        <w:tc>
          <w:tcPr>
            <w:tcW w:w="1866" w:type="dxa"/>
            <w:vAlign w:val="center"/>
          </w:tcPr>
          <w:p w14:paraId="027825DE" w14:textId="77777777" w:rsidR="002C2CB2" w:rsidRDefault="002C2CB2" w:rsidP="000240BB">
            <w:pPr>
              <w:pStyle w:val="tableHeader"/>
              <w:rPr>
                <w:rFonts w:eastAsia="Times New Roman" w:cs="Times New Roman"/>
              </w:rPr>
            </w:pPr>
            <w:r>
              <w:rPr>
                <w:rFonts w:eastAsia="Times New Roman" w:cs="Times New Roman"/>
              </w:rPr>
              <w:t>n Data Points</w:t>
            </w:r>
          </w:p>
        </w:tc>
      </w:tr>
      <w:tr w:rsidR="002C2CB2" w14:paraId="74F4C724" w14:textId="77777777" w:rsidTr="00945CFE">
        <w:trPr>
          <w:trHeight w:val="654"/>
        </w:trPr>
        <w:tc>
          <w:tcPr>
            <w:tcW w:w="1886" w:type="dxa"/>
            <w:vAlign w:val="center"/>
          </w:tcPr>
          <w:p w14:paraId="0D09B8FE" w14:textId="77777777" w:rsidR="002C2CB2" w:rsidRPr="00FB3797" w:rsidRDefault="002C2CB2" w:rsidP="00FB3797">
            <w:pPr>
              <w:pStyle w:val="code"/>
            </w:pPr>
            <w:r w:rsidRPr="00FB3797">
              <w:t>SoC</w:t>
            </w:r>
          </w:p>
        </w:tc>
        <w:tc>
          <w:tcPr>
            <w:tcW w:w="1937" w:type="dxa"/>
            <w:vAlign w:val="center"/>
          </w:tcPr>
          <w:p w14:paraId="490A9621" w14:textId="77777777" w:rsidR="002C2CB2" w:rsidRPr="00FB3797" w:rsidRDefault="002C2CB2" w:rsidP="00FB3797">
            <w:pPr>
              <w:pStyle w:val="code"/>
            </w:pPr>
            <w:r w:rsidRPr="00FB3797">
              <w:t>stateOfCharge</w:t>
            </w:r>
          </w:p>
        </w:tc>
        <w:tc>
          <w:tcPr>
            <w:tcW w:w="3372" w:type="dxa"/>
            <w:vAlign w:val="center"/>
          </w:tcPr>
          <w:p w14:paraId="362E501F" w14:textId="77777777" w:rsidR="002C2CB2" w:rsidRPr="00FB3797" w:rsidRDefault="002C2CB2" w:rsidP="00FB3797">
            <w:pPr>
              <w:pStyle w:val="code"/>
            </w:pPr>
            <w:r w:rsidRPr="00FB3797">
              <w:t>sapv_plant_simulation</w:t>
            </w:r>
          </w:p>
        </w:tc>
        <w:tc>
          <w:tcPr>
            <w:tcW w:w="1866" w:type="dxa"/>
            <w:vAlign w:val="center"/>
          </w:tcPr>
          <w:p w14:paraId="29C490D3" w14:textId="77777777" w:rsidR="002C2CB2" w:rsidRDefault="002C2CB2" w:rsidP="00EE01AB">
            <w:pPr>
              <w:pStyle w:val="tableEntry"/>
            </w:pPr>
            <m:oMathPara>
              <m:oMath>
                <m:r>
                  <w:rPr>
                    <w:rFonts w:ascii="Cambria Math" w:hAnsi="Cambria Math"/>
                  </w:rPr>
                  <m:t>nPv×nBatt×nHours</m:t>
                </m:r>
              </m:oMath>
            </m:oMathPara>
          </w:p>
        </w:tc>
      </w:tr>
      <w:tr w:rsidR="002C2CB2" w14:paraId="01EFCF3B" w14:textId="77777777" w:rsidTr="00945CFE">
        <w:trPr>
          <w:trHeight w:val="639"/>
        </w:trPr>
        <w:tc>
          <w:tcPr>
            <w:tcW w:w="1886" w:type="dxa"/>
            <w:vAlign w:val="center"/>
          </w:tcPr>
          <w:p w14:paraId="6D889DC5" w14:textId="77777777" w:rsidR="002C2CB2" w:rsidRDefault="002C2CB2" w:rsidP="00FB3797">
            <w:pPr>
              <w:pStyle w:val="code"/>
            </w:pPr>
            <w:r>
              <w:t>LL</w:t>
            </w:r>
          </w:p>
        </w:tc>
        <w:tc>
          <w:tcPr>
            <w:tcW w:w="1937" w:type="dxa"/>
            <w:vAlign w:val="center"/>
          </w:tcPr>
          <w:p w14:paraId="2D198BC6" w14:textId="77777777" w:rsidR="002C2CB2" w:rsidRPr="00FB3797" w:rsidRDefault="002C2CB2" w:rsidP="00FB3797">
            <w:pPr>
              <w:pStyle w:val="code"/>
            </w:pPr>
            <w:r w:rsidRPr="00FB3797">
              <w:t>lossOfLoad</w:t>
            </w:r>
          </w:p>
        </w:tc>
        <w:tc>
          <w:tcPr>
            <w:tcW w:w="3372" w:type="dxa"/>
            <w:vAlign w:val="center"/>
          </w:tcPr>
          <w:p w14:paraId="4813F27C" w14:textId="77777777" w:rsidR="002C2CB2" w:rsidRPr="00FB3797" w:rsidRDefault="002C2CB2" w:rsidP="00FB3797">
            <w:pPr>
              <w:pStyle w:val="code"/>
            </w:pPr>
            <w:r w:rsidRPr="00FB3797">
              <w:t>sapv_plant_simulation</w:t>
            </w:r>
          </w:p>
        </w:tc>
        <w:tc>
          <w:tcPr>
            <w:tcW w:w="1866" w:type="dxa"/>
            <w:vAlign w:val="center"/>
          </w:tcPr>
          <w:p w14:paraId="404A6ACB" w14:textId="77777777" w:rsidR="002C2CB2" w:rsidRDefault="002C2CB2" w:rsidP="00EE01AB">
            <w:pPr>
              <w:pStyle w:val="tableEntry"/>
            </w:pPr>
            <m:oMathPara>
              <m:oMath>
                <m:r>
                  <w:rPr>
                    <w:rFonts w:ascii="Cambria Math" w:hAnsi="Cambria Math"/>
                  </w:rPr>
                  <m:t>nPv×nBatt×nHours</m:t>
                </m:r>
              </m:oMath>
            </m:oMathPara>
          </w:p>
        </w:tc>
      </w:tr>
      <w:tr w:rsidR="002C2CB2" w14:paraId="140D87C4" w14:textId="77777777" w:rsidTr="00945CFE">
        <w:trPr>
          <w:trHeight w:val="369"/>
        </w:trPr>
        <w:tc>
          <w:tcPr>
            <w:tcW w:w="1886" w:type="dxa"/>
            <w:vAlign w:val="center"/>
          </w:tcPr>
          <w:p w14:paraId="67EDC9F8" w14:textId="77777777" w:rsidR="002C2CB2" w:rsidRDefault="002C2CB2" w:rsidP="00FB3797">
            <w:pPr>
              <w:pStyle w:val="code"/>
            </w:pPr>
            <w:r>
              <w:t>NPC</w:t>
            </w:r>
          </w:p>
        </w:tc>
        <w:tc>
          <w:tcPr>
            <w:tcW w:w="1937" w:type="dxa"/>
            <w:vAlign w:val="center"/>
          </w:tcPr>
          <w:p w14:paraId="286A3080" w14:textId="77777777" w:rsidR="002C2CB2" w:rsidRPr="00FB3797" w:rsidRDefault="002C2CB2" w:rsidP="00FB3797">
            <w:pPr>
              <w:pStyle w:val="code"/>
            </w:pPr>
            <w:r w:rsidRPr="00FB3797">
              <w:t>netPresentCost</w:t>
            </w:r>
          </w:p>
        </w:tc>
        <w:tc>
          <w:tcPr>
            <w:tcW w:w="3372" w:type="dxa"/>
            <w:vAlign w:val="center"/>
          </w:tcPr>
          <w:p w14:paraId="0CD35D38" w14:textId="77777777" w:rsidR="002C2CB2" w:rsidRPr="00FB3797" w:rsidRDefault="002C2CB2" w:rsidP="00FB3797">
            <w:pPr>
              <w:pStyle w:val="code"/>
            </w:pPr>
            <w:r w:rsidRPr="00FB3797">
              <w:t>economic_analysis</w:t>
            </w:r>
          </w:p>
        </w:tc>
        <w:tc>
          <w:tcPr>
            <w:tcW w:w="1866" w:type="dxa"/>
            <w:vAlign w:val="center"/>
          </w:tcPr>
          <w:p w14:paraId="23ABE218" w14:textId="77777777" w:rsidR="002C2CB2" w:rsidRDefault="002C2CB2" w:rsidP="00EE01AB">
            <w:pPr>
              <w:pStyle w:val="tableEntry"/>
            </w:pPr>
            <m:oMathPara>
              <m:oMath>
                <m:r>
                  <w:rPr>
                    <w:rFonts w:ascii="Cambria Math" w:hAnsi="Cambria Math"/>
                  </w:rPr>
                  <m:t>nPv×nBatt</m:t>
                </m:r>
              </m:oMath>
            </m:oMathPara>
          </w:p>
        </w:tc>
      </w:tr>
      <w:tr w:rsidR="002C2CB2" w14:paraId="1FC15F62" w14:textId="77777777" w:rsidTr="00945CFE">
        <w:trPr>
          <w:trHeight w:val="512"/>
        </w:trPr>
        <w:tc>
          <w:tcPr>
            <w:tcW w:w="1886" w:type="dxa"/>
            <w:vAlign w:val="center"/>
          </w:tcPr>
          <w:p w14:paraId="661E23E5" w14:textId="77777777" w:rsidR="002C2CB2" w:rsidRPr="00FB3797" w:rsidRDefault="002C2CB2" w:rsidP="00FB3797">
            <w:pPr>
              <w:pStyle w:val="code"/>
            </w:pPr>
            <w:r w:rsidRPr="00FB3797">
              <w:t>LCoE</w:t>
            </w:r>
          </w:p>
        </w:tc>
        <w:tc>
          <w:tcPr>
            <w:tcW w:w="1937" w:type="dxa"/>
            <w:vAlign w:val="center"/>
          </w:tcPr>
          <w:p w14:paraId="2D540326" w14:textId="77777777" w:rsidR="002C2CB2" w:rsidRPr="00FB3797" w:rsidRDefault="002C2CB2" w:rsidP="00FB3797">
            <w:pPr>
              <w:pStyle w:val="code"/>
            </w:pPr>
            <w:r w:rsidRPr="00FB3797">
              <w:t>levelizedCostOfEnergy</w:t>
            </w:r>
          </w:p>
        </w:tc>
        <w:tc>
          <w:tcPr>
            <w:tcW w:w="3372" w:type="dxa"/>
            <w:vAlign w:val="center"/>
          </w:tcPr>
          <w:p w14:paraId="0B09A56B" w14:textId="77777777" w:rsidR="002C2CB2" w:rsidRPr="00FB3797" w:rsidRDefault="002C2CB2" w:rsidP="00FB3797">
            <w:pPr>
              <w:pStyle w:val="code"/>
            </w:pPr>
            <w:r w:rsidRPr="00FB3797">
              <w:t>economic_analysis</w:t>
            </w:r>
          </w:p>
        </w:tc>
        <w:tc>
          <w:tcPr>
            <w:tcW w:w="1866" w:type="dxa"/>
            <w:vAlign w:val="center"/>
          </w:tcPr>
          <w:p w14:paraId="0C1BC0D5" w14:textId="77777777" w:rsidR="002C2CB2" w:rsidRDefault="002C2CB2" w:rsidP="00EE01AB">
            <w:pPr>
              <w:pStyle w:val="tableEntry"/>
            </w:pPr>
            <m:oMathPara>
              <m:oMath>
                <m:r>
                  <w:rPr>
                    <w:rFonts w:ascii="Cambria Math" w:hAnsi="Cambria Math"/>
                  </w:rPr>
                  <m:t>nPv×nBatt</m:t>
                </m:r>
              </m:oMath>
            </m:oMathPara>
          </w:p>
        </w:tc>
      </w:tr>
      <w:tr w:rsidR="002C2CB2" w:rsidRPr="002857BA" w14:paraId="53AF6E18" w14:textId="77777777" w:rsidTr="00945CFE">
        <w:trPr>
          <w:trHeight w:val="910"/>
        </w:trPr>
        <w:tc>
          <w:tcPr>
            <w:tcW w:w="1886" w:type="dxa"/>
            <w:vAlign w:val="center"/>
          </w:tcPr>
          <w:p w14:paraId="5874E853" w14:textId="77777777" w:rsidR="002C2CB2" w:rsidRPr="00E84C2C" w:rsidRDefault="002C2CB2" w:rsidP="00FB3797">
            <w:pPr>
              <w:pStyle w:val="code"/>
              <w:rPr>
                <w:lang w:val="nb-NO"/>
              </w:rPr>
            </w:pPr>
            <w:r w:rsidRPr="00E84C2C">
              <w:rPr>
                <w:lang w:val="nb-NO"/>
              </w:rPr>
              <w:t>MA_opt_norm_bhut_jun15_20_10(:,1)</w:t>
            </w:r>
          </w:p>
        </w:tc>
        <w:tc>
          <w:tcPr>
            <w:tcW w:w="1937" w:type="dxa"/>
            <w:vAlign w:val="center"/>
          </w:tcPr>
          <w:p w14:paraId="18019B0F" w14:textId="77777777" w:rsidR="002C2CB2" w:rsidRPr="00FB3797" w:rsidRDefault="002C2CB2" w:rsidP="00FB3797">
            <w:pPr>
              <w:pStyle w:val="code"/>
            </w:pPr>
            <w:r w:rsidRPr="00FB3797">
              <w:t>lossOfLoadProbabilities</w:t>
            </w:r>
          </w:p>
        </w:tc>
        <w:tc>
          <w:tcPr>
            <w:tcW w:w="3372" w:type="dxa"/>
            <w:vAlign w:val="center"/>
          </w:tcPr>
          <w:p w14:paraId="10A65F4D" w14:textId="77777777" w:rsidR="002C2CB2" w:rsidRPr="00FB3797" w:rsidRDefault="002C2CB2" w:rsidP="00FB3797">
            <w:pPr>
              <w:pStyle w:val="code"/>
            </w:pPr>
            <w:r w:rsidRPr="00FB3797">
              <w:t>llp_constrained_optimum</w:t>
            </w:r>
          </w:p>
        </w:tc>
        <w:tc>
          <w:tcPr>
            <w:tcW w:w="1866" w:type="dxa"/>
            <w:vAlign w:val="center"/>
          </w:tcPr>
          <w:p w14:paraId="59A2C013" w14:textId="77777777" w:rsidR="002C2CB2" w:rsidRPr="007554F8" w:rsidRDefault="002C2CB2" w:rsidP="00EE01AB">
            <w:pPr>
              <w:pStyle w:val="tableEntry"/>
              <w:rPr>
                <w:rFonts w:asciiTheme="minorHAnsi" w:hAnsiTheme="minorHAnsi"/>
                <w:lang w:val="nb-NO"/>
              </w:rPr>
            </w:pPr>
            <m:oMathPara>
              <m:oMath>
                <m:r>
                  <w:rPr>
                    <w:rFonts w:ascii="Cambria Math" w:hAnsi="Cambria Math"/>
                    <w:lang w:val="nb-NO"/>
                  </w:rPr>
                  <m:t>nOptSolutions(∈</m:t>
                </m:r>
                <m:d>
                  <m:dPr>
                    <m:ctrlPr>
                      <w:rPr>
                        <w:rFonts w:ascii="Cambria Math" w:hAnsi="Cambria Math"/>
                        <w:i/>
                        <w:lang w:val="nb-NO"/>
                      </w:rPr>
                    </m:ctrlPr>
                  </m:dPr>
                  <m:e>
                    <m:r>
                      <w:rPr>
                        <w:rFonts w:ascii="Cambria Math" w:hAnsi="Cambria Math"/>
                        <w:lang w:val="nb-NO"/>
                      </w:rPr>
                      <m:t>nPv×nBatt</m:t>
                    </m:r>
                  </m:e>
                </m:d>
                <m:r>
                  <m:rPr>
                    <m:sty m:val="p"/>
                  </m:rPr>
                  <w:rPr>
                    <w:rFonts w:ascii="Cambria Math" w:hAnsi="Cambria Math"/>
                    <w:lang w:val="nb-NO"/>
                  </w:rPr>
                  <w:br/>
                </m:r>
              </m:oMath>
              <m:oMath>
                <m:r>
                  <w:rPr>
                    <w:rFonts w:ascii="Cambria Math" w:hAnsi="Cambria Math"/>
                    <w:lang w:val="nb-NO"/>
                  </w:rPr>
                  <m:t>|givenLlpRange)</m:t>
                </m:r>
              </m:oMath>
            </m:oMathPara>
          </w:p>
        </w:tc>
      </w:tr>
      <w:tr w:rsidR="002C2CB2" w:rsidRPr="002857BA" w14:paraId="616C82B4" w14:textId="77777777" w:rsidTr="00945CFE">
        <w:trPr>
          <w:trHeight w:val="910"/>
        </w:trPr>
        <w:tc>
          <w:tcPr>
            <w:tcW w:w="1886" w:type="dxa"/>
            <w:vAlign w:val="center"/>
          </w:tcPr>
          <w:p w14:paraId="0C1F7CB8" w14:textId="77777777" w:rsidR="002C2CB2" w:rsidRPr="00E84C2C" w:rsidRDefault="002C2CB2" w:rsidP="00FB3797">
            <w:pPr>
              <w:pStyle w:val="code"/>
              <w:rPr>
                <w:lang w:val="nb-NO"/>
              </w:rPr>
            </w:pPr>
            <w:r w:rsidRPr="00E84C2C">
              <w:rPr>
                <w:lang w:val="nb-NO"/>
              </w:rPr>
              <w:t>MA_opt_norm_bhut_jun15_20_10(:,3:4)</w:t>
            </w:r>
          </w:p>
        </w:tc>
        <w:tc>
          <w:tcPr>
            <w:tcW w:w="1937" w:type="dxa"/>
            <w:vAlign w:val="center"/>
          </w:tcPr>
          <w:p w14:paraId="2F0044D5" w14:textId="77777777" w:rsidR="002C2CB2" w:rsidRPr="00FB3797" w:rsidRDefault="002C2CB2" w:rsidP="00FB3797">
            <w:pPr>
              <w:pStyle w:val="code"/>
            </w:pPr>
            <w:r w:rsidRPr="00FB3797">
              <w:t>[pvKw, battKwh]</w:t>
            </w:r>
          </w:p>
        </w:tc>
        <w:tc>
          <w:tcPr>
            <w:tcW w:w="3372" w:type="dxa"/>
            <w:vAlign w:val="center"/>
          </w:tcPr>
          <w:p w14:paraId="385D7CBE" w14:textId="77777777" w:rsidR="002C2CB2" w:rsidRPr="00FB3797" w:rsidRDefault="002C2CB2" w:rsidP="00FB3797">
            <w:pPr>
              <w:pStyle w:val="code"/>
            </w:pPr>
            <w:r w:rsidRPr="00FB3797">
              <w:t>llp_constrained_optimum</w:t>
            </w:r>
          </w:p>
        </w:tc>
        <w:tc>
          <w:tcPr>
            <w:tcW w:w="1866" w:type="dxa"/>
            <w:vAlign w:val="center"/>
          </w:tcPr>
          <w:p w14:paraId="758744EF" w14:textId="77777777" w:rsidR="002C2CB2" w:rsidRPr="007554F8" w:rsidRDefault="002C2CB2" w:rsidP="00EE01AB">
            <w:pPr>
              <w:pStyle w:val="tableEntry"/>
              <w:rPr>
                <w:rFonts w:asciiTheme="minorHAnsi" w:hAnsiTheme="minorHAnsi"/>
                <w:lang w:val="nb-NO"/>
              </w:rPr>
            </w:pPr>
            <m:oMathPara>
              <m:oMath>
                <m:r>
                  <w:rPr>
                    <w:rFonts w:ascii="Cambria Math" w:hAnsi="Cambria Math"/>
                    <w:lang w:val="nb-NO"/>
                  </w:rPr>
                  <m:t>nOptSolutions(∈</m:t>
                </m:r>
                <m:d>
                  <m:dPr>
                    <m:ctrlPr>
                      <w:rPr>
                        <w:rFonts w:ascii="Cambria Math" w:hAnsi="Cambria Math"/>
                        <w:i/>
                        <w:lang w:val="nb-NO"/>
                      </w:rPr>
                    </m:ctrlPr>
                  </m:dPr>
                  <m:e>
                    <m:r>
                      <w:rPr>
                        <w:rFonts w:ascii="Cambria Math" w:hAnsi="Cambria Math"/>
                        <w:lang w:val="nb-NO"/>
                      </w:rPr>
                      <m:t>nPv×nBatt</m:t>
                    </m:r>
                  </m:e>
                </m:d>
                <m:r>
                  <m:rPr>
                    <m:sty m:val="p"/>
                  </m:rPr>
                  <w:rPr>
                    <w:rFonts w:ascii="Cambria Math" w:hAnsi="Cambria Math"/>
                    <w:lang w:val="nb-NO"/>
                  </w:rPr>
                  <w:br/>
                </m:r>
              </m:oMath>
              <m:oMath>
                <m:r>
                  <w:rPr>
                    <w:rFonts w:ascii="Cambria Math" w:hAnsi="Cambria Math"/>
                    <w:lang w:val="nb-NO"/>
                  </w:rPr>
                  <m:t>|givenLlpRange)</m:t>
                </m:r>
              </m:oMath>
            </m:oMathPara>
          </w:p>
        </w:tc>
      </w:tr>
    </w:tbl>
    <w:p w14:paraId="1ADF133A" w14:textId="77777777" w:rsidR="002C2CB2" w:rsidRDefault="002C2CB2" w:rsidP="00E25BDD"/>
    <w:p w14:paraId="7AF157C2" w14:textId="342A38BC" w:rsidR="002C2CB2" w:rsidRDefault="002C2CB2" w:rsidP="00E25BDD">
      <w:r w:rsidRPr="00126A81">
        <w:t>In the rewritten DST, the calculations are executed in modules that pass parameters between them. These are placed in three classes that describe the key outputs of each module</w:t>
      </w:r>
      <w:r w:rsidR="000240BB">
        <w:t>. Logplot.m is rewritten so that it saves</w:t>
      </w:r>
      <w:r w:rsidR="00FB3797">
        <w:t xml:space="preserve"> more variables to workspace, we can now</w:t>
      </w:r>
      <w:r w:rsidR="000240BB">
        <w:t xml:space="preserve"> compare with the rewritten DST</w:t>
      </w:r>
      <w:r>
        <w:t>.</w:t>
      </w:r>
    </w:p>
    <w:p w14:paraId="17C09674" w14:textId="03BB7ABF" w:rsidR="002C2CB2" w:rsidRDefault="002C2CB2" w:rsidP="00E25BDD">
      <w:pPr>
        <w:rPr>
          <w:rFonts w:eastAsiaTheme="minorEastAsia"/>
        </w:rPr>
      </w:pPr>
      <w:r>
        <w:rPr>
          <w:rFonts w:eastAsiaTheme="minorEastAsia"/>
        </w:rPr>
        <w:t xml:space="preserve">Given the validity of the coarse calculations above, </w:t>
      </w:r>
      <w:r w:rsidR="000240BB">
        <w:rPr>
          <w:rFonts w:eastAsiaTheme="minorEastAsia"/>
        </w:rPr>
        <w:t xml:space="preserve">we assume </w:t>
      </w:r>
      <w:r>
        <w:rPr>
          <w:rFonts w:eastAsiaTheme="minorEastAsia"/>
        </w:rPr>
        <w:t>more than 99.99% certainty</w:t>
      </w:r>
      <w:r w:rsidR="000240BB">
        <w:rPr>
          <w:rFonts w:eastAsiaTheme="minorEastAsia"/>
        </w:rPr>
        <w:t xml:space="preserve"> that</w:t>
      </w:r>
      <w:r>
        <w:rPr>
          <w:rFonts w:eastAsiaTheme="minorEastAsia"/>
        </w:rPr>
        <w:t xml:space="preserve"> </w:t>
      </w:r>
      <m:oMath>
        <m:r>
          <w:rPr>
            <w:rFonts w:ascii="Cambria Math" w:eastAsiaTheme="minorEastAsia" w:hAnsi="Cambria Math"/>
          </w:rPr>
          <m:t>4×4=16</m:t>
        </m:r>
      </m:oMath>
      <w:r>
        <w:rPr>
          <w:rFonts w:eastAsiaTheme="minorEastAsia"/>
        </w:rPr>
        <w:t xml:space="preserve"> </w:t>
      </w:r>
      <w:r w:rsidR="000240BB">
        <w:rPr>
          <w:rFonts w:eastAsiaTheme="minorEastAsia"/>
        </w:rPr>
        <w:t>correct calculations are a result of a correctly rewritten DST</w:t>
      </w:r>
      <w:r>
        <w:rPr>
          <w:rFonts w:eastAsiaTheme="minorEastAsia"/>
        </w:rPr>
        <w:t xml:space="preserve">. </w:t>
      </w:r>
      <w:r w:rsidR="000240BB">
        <w:rPr>
          <w:rFonts w:eastAsiaTheme="minorEastAsia"/>
        </w:rPr>
        <w:t>Given that these assumptions are incorrect, some redundancy is introduced</w:t>
      </w:r>
      <w:r w:rsidR="00FB3797">
        <w:rPr>
          <w:rFonts w:eastAsiaTheme="minorEastAsia"/>
        </w:rPr>
        <w:t xml:space="preserve"> to compensate</w:t>
      </w:r>
      <w:r w:rsidR="000240BB">
        <w:rPr>
          <w:rFonts w:eastAsiaTheme="minorEastAsia"/>
        </w:rPr>
        <w:t>. Two simulation pairs are</w:t>
      </w:r>
      <w:r>
        <w:rPr>
          <w:rFonts w:eastAsiaTheme="minorEastAsia"/>
        </w:rPr>
        <w:t xml:space="preserve"> ex</w:t>
      </w:r>
      <w:r w:rsidR="000240BB">
        <w:rPr>
          <w:rFonts w:eastAsiaTheme="minorEastAsia"/>
        </w:rPr>
        <w:t>ecuted. The first simulation has</w:t>
      </w:r>
      <w:r>
        <w:rPr>
          <w:rFonts w:eastAsiaTheme="minorEastAsia"/>
        </w:rPr>
        <w:t xml:space="preserve"> </w:t>
      </w:r>
      <m:oMath>
        <m:r>
          <w:rPr>
            <w:rFonts w:ascii="Cambria Math" w:eastAsiaTheme="minorEastAsia" w:hAnsi="Cambria Math"/>
          </w:rPr>
          <m:t>21×21=441</m:t>
        </m:r>
      </m:oMath>
      <w:r>
        <w:rPr>
          <w:rFonts w:eastAsiaTheme="minorEastAsia"/>
        </w:rPr>
        <w:t xml:space="preserve"> PV and battery combinations, and 15 optimal solutions. T</w:t>
      </w:r>
      <w:r w:rsidR="000240BB">
        <w:rPr>
          <w:rFonts w:eastAsiaTheme="minorEastAsia"/>
        </w:rPr>
        <w:t>he second simulation pair span</w:t>
      </w:r>
      <w:r>
        <w:rPr>
          <w:rFonts w:eastAsiaTheme="minorEastAsia"/>
        </w:rPr>
        <w:t xml:space="preserve"> </w:t>
      </w:r>
      <m:oMath>
        <m:r>
          <w:rPr>
            <w:rFonts w:ascii="Cambria Math" w:eastAsiaTheme="minorEastAsia" w:hAnsi="Cambria Math"/>
          </w:rPr>
          <m:t>25×25=625</m:t>
        </m:r>
      </m:oMath>
      <w:r>
        <w:rPr>
          <w:rFonts w:eastAsiaTheme="minorEastAsia"/>
        </w:rPr>
        <w:t xml:space="preserve"> PV and battery combinations.</w:t>
      </w:r>
      <w:r w:rsidR="00FB3797">
        <w:rPr>
          <w:rFonts w:eastAsiaTheme="minorEastAsia"/>
        </w:rPr>
        <w:t xml:space="preserve"> </w:t>
      </w:r>
    </w:p>
    <w:p w14:paraId="6FA12AC1" w14:textId="25C2FAF8" w:rsidR="00FB3797" w:rsidRDefault="00FB3797" w:rsidP="00E25BDD">
      <w:r>
        <w:rPr>
          <w:rFonts w:eastAsiaTheme="minorEastAsia"/>
        </w:rPr>
        <w:t>The two comparisons are displayed below.</w:t>
      </w:r>
    </w:p>
    <w:p w14:paraId="5258A60C" w14:textId="77777777" w:rsidR="002C2CB2" w:rsidRDefault="002C2CB2" w:rsidP="00AE38E4">
      <w:pPr>
        <w:pStyle w:val="tableEntry"/>
      </w:pPr>
      <w:r>
        <w:rPr>
          <w:noProof/>
        </w:rPr>
        <mc:AlternateContent>
          <mc:Choice Requires="wps">
            <w:drawing>
              <wp:inline distT="0" distB="0" distL="0" distR="0" wp14:anchorId="507A813E" wp14:editId="06BCF4C7">
                <wp:extent cx="5740672" cy="1704975"/>
                <wp:effectExtent l="0" t="0" r="12700" b="28575"/>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672" cy="1704975"/>
                        </a:xfrm>
                        <a:prstGeom prst="rect">
                          <a:avLst/>
                        </a:prstGeom>
                        <a:solidFill>
                          <a:srgbClr val="FFFFFF"/>
                        </a:solidFill>
                        <a:ln w="9525">
                          <a:solidFill>
                            <a:srgbClr val="000000"/>
                          </a:solidFill>
                          <a:miter lim="800000"/>
                          <a:headEnd/>
                          <a:tailEnd/>
                        </a:ln>
                      </wps:spPr>
                      <wps:txbx>
                        <w:txbxContent>
                          <w:p w14:paraId="03E6697A" w14:textId="77777777" w:rsidR="00646805" w:rsidRDefault="00646805" w:rsidP="00FB3797">
                            <w:pPr>
                              <w:pStyle w:val="codeComment"/>
                              <w:rPr>
                                <w:sz w:val="24"/>
                                <w:szCs w:val="24"/>
                              </w:rPr>
                            </w:pPr>
                            <w:r>
                              <w:t>% Paramaters for Simulation Solution Space</w:t>
                            </w:r>
                          </w:p>
                          <w:p w14:paraId="3969128F" w14:textId="77777777" w:rsidR="00646805" w:rsidRDefault="00646805" w:rsidP="00E25BDD">
                            <w:pPr>
                              <w:pStyle w:val="code"/>
                              <w:rPr>
                                <w:sz w:val="24"/>
                                <w:szCs w:val="24"/>
                              </w:rPr>
                            </w:pPr>
                            <w:r>
                              <w:rPr>
                                <w:color w:val="000000"/>
                              </w:rPr>
                              <w:t>SimParameters = SimulationParameters;</w:t>
                            </w:r>
                          </w:p>
                          <w:p w14:paraId="0EF9DC5B" w14:textId="77777777" w:rsidR="00646805" w:rsidRDefault="00646805" w:rsidP="00E25BDD">
                            <w:pPr>
                              <w:pStyle w:val="code"/>
                              <w:rPr>
                                <w:sz w:val="24"/>
                                <w:szCs w:val="24"/>
                              </w:rPr>
                            </w:pPr>
                            <w:r>
                              <w:rPr>
                                <w:color w:val="000000"/>
                              </w:rPr>
                              <w:t>SimParameters.pvStartKw = 100;</w:t>
                            </w:r>
                          </w:p>
                          <w:p w14:paraId="228751D2" w14:textId="77777777" w:rsidR="00646805" w:rsidRDefault="00646805" w:rsidP="00E25BDD">
                            <w:pPr>
                              <w:pStyle w:val="code"/>
                              <w:rPr>
                                <w:sz w:val="24"/>
                                <w:szCs w:val="24"/>
                              </w:rPr>
                            </w:pPr>
                            <w:r>
                              <w:rPr>
                                <w:color w:val="000000"/>
                              </w:rPr>
                              <w:t>SimParameters.pvStopKw = 200;</w:t>
                            </w:r>
                          </w:p>
                          <w:p w14:paraId="3C5AB90F" w14:textId="77777777" w:rsidR="00646805" w:rsidRDefault="00646805" w:rsidP="00E25BDD">
                            <w:pPr>
                              <w:pStyle w:val="code"/>
                              <w:rPr>
                                <w:sz w:val="24"/>
                                <w:szCs w:val="24"/>
                              </w:rPr>
                            </w:pPr>
                            <w:r>
                              <w:rPr>
                                <w:color w:val="000000"/>
                              </w:rPr>
                              <w:t>SimParameters.pvStepKw = 5;</w:t>
                            </w:r>
                          </w:p>
                          <w:p w14:paraId="7F7A5122" w14:textId="77777777" w:rsidR="00646805" w:rsidRDefault="00646805" w:rsidP="00E25BDD">
                            <w:pPr>
                              <w:pStyle w:val="code"/>
                              <w:rPr>
                                <w:sz w:val="24"/>
                                <w:szCs w:val="24"/>
                              </w:rPr>
                            </w:pPr>
                            <w:r>
                              <w:rPr>
                                <w:color w:val="000000"/>
                              </w:rPr>
                              <w:t>SimParameters.battStartKwh = 1200;</w:t>
                            </w:r>
                          </w:p>
                          <w:p w14:paraId="128779A5" w14:textId="77777777" w:rsidR="00646805" w:rsidRDefault="00646805" w:rsidP="00E25BDD">
                            <w:pPr>
                              <w:pStyle w:val="code"/>
                              <w:rPr>
                                <w:sz w:val="24"/>
                                <w:szCs w:val="24"/>
                              </w:rPr>
                            </w:pPr>
                            <w:r>
                              <w:rPr>
                                <w:color w:val="000000"/>
                              </w:rPr>
                              <w:t>SimParameters.battStopKwh = 1300;</w:t>
                            </w:r>
                          </w:p>
                          <w:p w14:paraId="72525ED1" w14:textId="77777777" w:rsidR="00646805" w:rsidRDefault="00646805" w:rsidP="00E25BDD">
                            <w:pPr>
                              <w:pStyle w:val="code"/>
                              <w:rPr>
                                <w:sz w:val="24"/>
                                <w:szCs w:val="24"/>
                              </w:rPr>
                            </w:pPr>
                            <w:r>
                              <w:rPr>
                                <w:color w:val="000000"/>
                              </w:rPr>
                              <w:t>SimParameters.battStepKwh = 5;</w:t>
                            </w:r>
                          </w:p>
                          <w:p w14:paraId="5D0C7AC0" w14:textId="77777777" w:rsidR="00646805" w:rsidRDefault="00646805" w:rsidP="00E25BDD">
                            <w:pPr>
                              <w:pStyle w:val="code"/>
                              <w:rPr>
                                <w:sz w:val="24"/>
                                <w:szCs w:val="24"/>
                              </w:rPr>
                            </w:pPr>
                            <w:r>
                              <w:rPr>
                                <w:color w:val="000000"/>
                              </w:rPr>
                              <w:t>SimParameters.llpSearchAcceptance = 0.005;</w:t>
                            </w:r>
                          </w:p>
                          <w:p w14:paraId="42CDF749" w14:textId="77777777" w:rsidR="00646805" w:rsidRPr="00F7739C" w:rsidRDefault="00646805" w:rsidP="00E25BDD">
                            <w:pPr>
                              <w:pStyle w:val="code"/>
                              <w:rPr>
                                <w:sz w:val="24"/>
                                <w:szCs w:val="24"/>
                              </w:rPr>
                            </w:pPr>
                            <w:r>
                              <w:rPr>
                                <w:color w:val="000000"/>
                              </w:rPr>
                              <w:t>SimParameters.llpSearchTargets = 0.01:0.005:0.30;</w:t>
                            </w:r>
                          </w:p>
                        </w:txbxContent>
                      </wps:txbx>
                      <wps:bodyPr rot="0" vert="horz" wrap="square" lIns="91440" tIns="45720" rIns="91440" bIns="45720" anchor="t" anchorCtr="0">
                        <a:noAutofit/>
                      </wps:bodyPr>
                    </wps:wsp>
                  </a:graphicData>
                </a:graphic>
              </wp:inline>
            </w:drawing>
          </mc:Choice>
          <mc:Fallback>
            <w:pict>
              <v:shapetype w14:anchorId="507A813E" id="_x0000_t202" coordsize="21600,21600" o:spt="202" path="m,l,21600r21600,l21600,xe">
                <v:stroke joinstyle="miter"/>
                <v:path gradientshapeok="t" o:connecttype="rect"/>
              </v:shapetype>
              <v:shape id="Text Box 2" o:spid="_x0000_s1026" type="#_x0000_t202" style="width:452pt;height:13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OrWJAIAAEcEAAAOAAAAZHJzL2Uyb0RvYy54bWysU9uO2yAQfa/Uf0C8N3asXDZWnNU221SV&#10;thdptx9AMI5RgaFAYqdf3wF70/T2UpUHxDDDYeacmfVtrxU5CeclmIpOJzklwnCopTlU9PPT7tUN&#10;JT4wUzMFRlT0LDy93bx8se5sKQpoQdXCEQQxvuxsRdsQbJllnrdCMz8BKww6G3CaBTTdIasd6xBd&#10;q6zI80XWgautAy68x9v7wUk3Cb9pBA8fm8aLQFRFMbeQdpf2fdyzzZqVB8dsK/mYBvuHLDSTBj+9&#10;QN2zwMjRyd+gtOQOPDRhwkFn0DSSi1QDVjPNf6nmsWVWpFqQHG8vNPn/B8s/nD45ImvUbrWgxDCN&#10;Ij2JPpDX0JMi8tNZX2LYo8XA0OM1xqZavX0A/sUTA9uWmYO4cw66VrAa85vGl9nV0wHHR5B99x5q&#10;/IYdAySgvnE6kod0EERHnc4XbWIqHC/ny1m+WBaUcPRNl/lstZynP1j5/Nw6H94K0CQeKupQ/ATP&#10;Tg8+xHRY+RwSf/OgZL2TSiXDHfZb5ciJYaPs0hrRfwpThnQVXc2L+cDAXyHytP4EoWXAjldSV/Tm&#10;EsTKyNsbU6d+DEyq4YwpKzMSGbkbWAz9vh+F2UN9RkodDJ2Nk4iHFtw3Sjrs6or6r0fmBCXqnUFZ&#10;VtPZLI5BMmbzZYGGu/bsrz3McISqaKBkOG5DGp1ImIE7lK+Ridio85DJmCt2a+J7nKw4Dtd2ivox&#10;/5vvAAAA//8DAFBLAwQUAAYACAAAACEAxo71ZNwAAAAFAQAADwAAAGRycy9kb3ducmV2LnhtbEyP&#10;wU7DMBBE70j8g7VIXBB1KCWkIU6FkED0BgXB1Y23SYS9Drabhr9n4QKXkUazmnlbrSZnxYgh9p4U&#10;XMwyEEiNNz21Cl5f7s8LEDFpMtp6QgVfGGFVHx9VujT+QM84blIruIRiqRV0KQ2llLHp0Ok48wMS&#10;ZzsfnE5sQytN0Acud1bOsyyXTvfEC50e8K7D5mOzdwqKxeP4HteXT29NvrPLdHY9PnwGpU5Pptsb&#10;EAmn9HcMP/iMDjUzbf2eTBRWAT+SfpWzZbZgu1Uwz4srkHUl/9PX3wAAAP//AwBQSwECLQAUAAYA&#10;CAAAACEAtoM4kv4AAADhAQAAEwAAAAAAAAAAAAAAAAAAAAAAW0NvbnRlbnRfVHlwZXNdLnhtbFBL&#10;AQItABQABgAIAAAAIQA4/SH/1gAAAJQBAAALAAAAAAAAAAAAAAAAAC8BAABfcmVscy8ucmVsc1BL&#10;AQItABQABgAIAAAAIQAq1OrWJAIAAEcEAAAOAAAAAAAAAAAAAAAAAC4CAABkcnMvZTJvRG9jLnht&#10;bFBLAQItABQABgAIAAAAIQDGjvVk3AAAAAUBAAAPAAAAAAAAAAAAAAAAAH4EAABkcnMvZG93bnJl&#10;di54bWxQSwUGAAAAAAQABADzAAAAhwUAAAAA&#10;">
                <v:textbox>
                  <w:txbxContent>
                    <w:p w14:paraId="03E6697A" w14:textId="77777777" w:rsidR="00646805" w:rsidRDefault="00646805" w:rsidP="00FB3797">
                      <w:pPr>
                        <w:pStyle w:val="codeComment"/>
                        <w:rPr>
                          <w:sz w:val="24"/>
                          <w:szCs w:val="24"/>
                        </w:rPr>
                      </w:pPr>
                      <w:r>
                        <w:t>% Paramaters for Simulation Solution Space</w:t>
                      </w:r>
                    </w:p>
                    <w:p w14:paraId="3969128F" w14:textId="77777777" w:rsidR="00646805" w:rsidRDefault="00646805" w:rsidP="00E25BDD">
                      <w:pPr>
                        <w:pStyle w:val="code"/>
                        <w:rPr>
                          <w:sz w:val="24"/>
                          <w:szCs w:val="24"/>
                        </w:rPr>
                      </w:pPr>
                      <w:r>
                        <w:rPr>
                          <w:color w:val="000000"/>
                        </w:rPr>
                        <w:t>SimParameters = SimulationParameters;</w:t>
                      </w:r>
                    </w:p>
                    <w:p w14:paraId="0EF9DC5B" w14:textId="77777777" w:rsidR="00646805" w:rsidRDefault="00646805" w:rsidP="00E25BDD">
                      <w:pPr>
                        <w:pStyle w:val="code"/>
                        <w:rPr>
                          <w:sz w:val="24"/>
                          <w:szCs w:val="24"/>
                        </w:rPr>
                      </w:pPr>
                      <w:r>
                        <w:rPr>
                          <w:color w:val="000000"/>
                        </w:rPr>
                        <w:t>SimParameters.pvStartKw = 100;</w:t>
                      </w:r>
                    </w:p>
                    <w:p w14:paraId="228751D2" w14:textId="77777777" w:rsidR="00646805" w:rsidRDefault="00646805" w:rsidP="00E25BDD">
                      <w:pPr>
                        <w:pStyle w:val="code"/>
                        <w:rPr>
                          <w:sz w:val="24"/>
                          <w:szCs w:val="24"/>
                        </w:rPr>
                      </w:pPr>
                      <w:r>
                        <w:rPr>
                          <w:color w:val="000000"/>
                        </w:rPr>
                        <w:t>SimParameters.pvStopKw = 200;</w:t>
                      </w:r>
                    </w:p>
                    <w:p w14:paraId="3C5AB90F" w14:textId="77777777" w:rsidR="00646805" w:rsidRDefault="00646805" w:rsidP="00E25BDD">
                      <w:pPr>
                        <w:pStyle w:val="code"/>
                        <w:rPr>
                          <w:sz w:val="24"/>
                          <w:szCs w:val="24"/>
                        </w:rPr>
                      </w:pPr>
                      <w:r>
                        <w:rPr>
                          <w:color w:val="000000"/>
                        </w:rPr>
                        <w:t>SimParameters.pvStepKw = 5;</w:t>
                      </w:r>
                    </w:p>
                    <w:p w14:paraId="7F7A5122" w14:textId="77777777" w:rsidR="00646805" w:rsidRDefault="00646805" w:rsidP="00E25BDD">
                      <w:pPr>
                        <w:pStyle w:val="code"/>
                        <w:rPr>
                          <w:sz w:val="24"/>
                          <w:szCs w:val="24"/>
                        </w:rPr>
                      </w:pPr>
                      <w:r>
                        <w:rPr>
                          <w:color w:val="000000"/>
                        </w:rPr>
                        <w:t>SimParameters.battStartKwh = 1200;</w:t>
                      </w:r>
                    </w:p>
                    <w:p w14:paraId="128779A5" w14:textId="77777777" w:rsidR="00646805" w:rsidRDefault="00646805" w:rsidP="00E25BDD">
                      <w:pPr>
                        <w:pStyle w:val="code"/>
                        <w:rPr>
                          <w:sz w:val="24"/>
                          <w:szCs w:val="24"/>
                        </w:rPr>
                      </w:pPr>
                      <w:r>
                        <w:rPr>
                          <w:color w:val="000000"/>
                        </w:rPr>
                        <w:t>SimParameters.battStopKwh = 1300;</w:t>
                      </w:r>
                    </w:p>
                    <w:p w14:paraId="72525ED1" w14:textId="77777777" w:rsidR="00646805" w:rsidRDefault="00646805" w:rsidP="00E25BDD">
                      <w:pPr>
                        <w:pStyle w:val="code"/>
                        <w:rPr>
                          <w:sz w:val="24"/>
                          <w:szCs w:val="24"/>
                        </w:rPr>
                      </w:pPr>
                      <w:r>
                        <w:rPr>
                          <w:color w:val="000000"/>
                        </w:rPr>
                        <w:t>SimParameters.battStepKwh = 5;</w:t>
                      </w:r>
                    </w:p>
                    <w:p w14:paraId="5D0C7AC0" w14:textId="77777777" w:rsidR="00646805" w:rsidRDefault="00646805" w:rsidP="00E25BDD">
                      <w:pPr>
                        <w:pStyle w:val="code"/>
                        <w:rPr>
                          <w:sz w:val="24"/>
                          <w:szCs w:val="24"/>
                        </w:rPr>
                      </w:pPr>
                      <w:r>
                        <w:rPr>
                          <w:color w:val="000000"/>
                        </w:rPr>
                        <w:t>SimParameters.llpSearchAcceptance = 0.005;</w:t>
                      </w:r>
                    </w:p>
                    <w:p w14:paraId="42CDF749" w14:textId="77777777" w:rsidR="00646805" w:rsidRPr="00F7739C" w:rsidRDefault="00646805" w:rsidP="00E25BDD">
                      <w:pPr>
                        <w:pStyle w:val="code"/>
                        <w:rPr>
                          <w:sz w:val="24"/>
                          <w:szCs w:val="24"/>
                        </w:rPr>
                      </w:pPr>
                      <w:r>
                        <w:rPr>
                          <w:color w:val="000000"/>
                        </w:rPr>
                        <w:t>SimParameters.llpSearchTargets = 0.01:0.005:0.30;</w:t>
                      </w:r>
                    </w:p>
                  </w:txbxContent>
                </v:textbox>
                <w10:anchorlock/>
              </v:shape>
            </w:pict>
          </mc:Fallback>
        </mc:AlternateContent>
      </w:r>
    </w:p>
    <w:p w14:paraId="3A942EA8" w14:textId="77777777" w:rsidR="00E22932" w:rsidRDefault="00E22932" w:rsidP="00E25BDD">
      <w:pPr>
        <w:pStyle w:val="Caption"/>
      </w:pPr>
    </w:p>
    <w:p w14:paraId="2DE70642" w14:textId="08BAB9BF" w:rsidR="002C2CB2" w:rsidRDefault="002C2CB2" w:rsidP="00E25BDD">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4</w:t>
      </w:r>
      <w:r w:rsidR="008B7FDB">
        <w:fldChar w:fldCharType="end"/>
      </w:r>
      <w:r>
        <w:t>: Parameters for simulations that produce comparison outputs for simulation pair 1.</w:t>
      </w:r>
    </w:p>
    <w:p w14:paraId="12E7DB09" w14:textId="77777777" w:rsidR="002C2CB2" w:rsidRDefault="002C2CB2" w:rsidP="00E25BDD"/>
    <w:p w14:paraId="63CA9F91" w14:textId="77777777" w:rsidR="002C2CB2" w:rsidRDefault="002C2CB2" w:rsidP="00E25BDD">
      <w:pPr>
        <w:pStyle w:val="Caption"/>
      </w:pPr>
      <w:bookmarkStart w:id="11" w:name="_Ref449027738"/>
      <w:r>
        <w:lastRenderedPageBreak/>
        <w:t xml:space="preserve">Table </w:t>
      </w:r>
      <w:r>
        <w:fldChar w:fldCharType="begin"/>
      </w:r>
      <w:r>
        <w:instrText xml:space="preserve"> SEQ Table \* ARABIC </w:instrText>
      </w:r>
      <w:r>
        <w:fldChar w:fldCharType="separate"/>
      </w:r>
      <w:r w:rsidR="008B7FDB">
        <w:t>4</w:t>
      </w:r>
      <w:r>
        <w:fldChar w:fldCharType="end"/>
      </w:r>
      <w:r w:rsidRPr="0069437C">
        <w:t>: Results of comparisons in simulation pair 1</w:t>
      </w:r>
      <w:bookmarkEnd w:id="11"/>
    </w:p>
    <w:tbl>
      <w:tblPr>
        <w:tblStyle w:val="TableGrid"/>
        <w:tblW w:w="5000" w:type="pct"/>
        <w:tblLayout w:type="fixed"/>
        <w:tblLook w:val="04A0" w:firstRow="1" w:lastRow="0" w:firstColumn="1" w:lastColumn="0" w:noHBand="0" w:noVBand="1"/>
      </w:tblPr>
      <w:tblGrid>
        <w:gridCol w:w="2972"/>
        <w:gridCol w:w="3401"/>
        <w:gridCol w:w="1278"/>
        <w:gridCol w:w="1410"/>
      </w:tblGrid>
      <w:tr w:rsidR="002C2CB2" w14:paraId="517FBD0E" w14:textId="77777777" w:rsidTr="00BC0D4E">
        <w:trPr>
          <w:trHeight w:val="506"/>
        </w:trPr>
        <w:tc>
          <w:tcPr>
            <w:tcW w:w="1640" w:type="pct"/>
            <w:vAlign w:val="center"/>
          </w:tcPr>
          <w:p w14:paraId="6F585976" w14:textId="77777777" w:rsidR="002C2CB2" w:rsidRDefault="002C2CB2" w:rsidP="00EE01AB">
            <w:pPr>
              <w:pStyle w:val="tableHeader"/>
              <w:rPr>
                <w:lang w:val="nb-NO"/>
              </w:rPr>
            </w:pPr>
            <w:r>
              <w:rPr>
                <w:lang w:val="nb-NO"/>
              </w:rPr>
              <w:t>Output A</w:t>
            </w:r>
          </w:p>
        </w:tc>
        <w:tc>
          <w:tcPr>
            <w:tcW w:w="1877" w:type="pct"/>
            <w:vAlign w:val="center"/>
          </w:tcPr>
          <w:p w14:paraId="2B6CF144" w14:textId="77777777" w:rsidR="002C2CB2" w:rsidRDefault="002C2CB2" w:rsidP="00EE01AB">
            <w:pPr>
              <w:pStyle w:val="tableHeader"/>
              <w:rPr>
                <w:lang w:val="nb-NO"/>
              </w:rPr>
            </w:pPr>
            <w:r>
              <w:rPr>
                <w:lang w:val="nb-NO"/>
              </w:rPr>
              <w:t>Output B</w:t>
            </w:r>
          </w:p>
        </w:tc>
        <w:tc>
          <w:tcPr>
            <w:tcW w:w="705" w:type="pct"/>
            <w:vAlign w:val="center"/>
          </w:tcPr>
          <w:p w14:paraId="0D7078AD" w14:textId="77777777" w:rsidR="002C2CB2" w:rsidRDefault="002C2CB2" w:rsidP="00EE01AB">
            <w:pPr>
              <w:pStyle w:val="tableHeader"/>
              <w:rPr>
                <w:lang w:val="nb-NO"/>
              </w:rPr>
            </w:pPr>
            <w:r>
              <w:rPr>
                <w:lang w:val="nb-NO"/>
              </w:rPr>
              <w:t>n Data Points</w:t>
            </w:r>
          </w:p>
        </w:tc>
        <w:tc>
          <w:tcPr>
            <w:tcW w:w="778" w:type="pct"/>
            <w:vAlign w:val="center"/>
          </w:tcPr>
          <w:p w14:paraId="2ED23674" w14:textId="77777777" w:rsidR="002C2CB2" w:rsidRDefault="002C2CB2" w:rsidP="00EE01AB">
            <w:pPr>
              <w:pStyle w:val="tableHeader"/>
              <w:rPr>
                <w:lang w:val="nb-NO"/>
              </w:rPr>
            </w:pPr>
            <w:r>
              <w:rPr>
                <w:lang w:val="nb-NO"/>
              </w:rPr>
              <w:t>Isequal(A,B)</w:t>
            </w:r>
          </w:p>
        </w:tc>
      </w:tr>
      <w:tr w:rsidR="002C2CB2" w14:paraId="6E3BF43A" w14:textId="77777777" w:rsidTr="00BC0D4E">
        <w:trPr>
          <w:trHeight w:val="506"/>
        </w:trPr>
        <w:tc>
          <w:tcPr>
            <w:tcW w:w="1640" w:type="pct"/>
            <w:vAlign w:val="center"/>
          </w:tcPr>
          <w:p w14:paraId="2C84B5C7" w14:textId="77777777" w:rsidR="002C2CB2" w:rsidRDefault="002C2CB2" w:rsidP="00FB3797">
            <w:pPr>
              <w:pStyle w:val="code"/>
              <w:rPr>
                <w:lang w:val="nb-NO"/>
              </w:rPr>
            </w:pPr>
            <w:r>
              <w:rPr>
                <w:lang w:val="nb-NO"/>
              </w:rPr>
              <w:t>SoC</w:t>
            </w:r>
          </w:p>
        </w:tc>
        <w:tc>
          <w:tcPr>
            <w:tcW w:w="1877" w:type="pct"/>
            <w:vAlign w:val="center"/>
          </w:tcPr>
          <w:p w14:paraId="7A3E5826" w14:textId="77777777" w:rsidR="002C2CB2" w:rsidRDefault="002C2CB2" w:rsidP="00FB3797">
            <w:pPr>
              <w:pStyle w:val="code"/>
              <w:rPr>
                <w:lang w:val="nb-NO"/>
              </w:rPr>
            </w:pPr>
            <w:r>
              <w:rPr>
                <w:lang w:val="nb-NO"/>
              </w:rPr>
              <w:t>stateOfCharge</w:t>
            </w:r>
          </w:p>
        </w:tc>
        <w:tc>
          <w:tcPr>
            <w:tcW w:w="705" w:type="pct"/>
            <w:vAlign w:val="center"/>
          </w:tcPr>
          <w:p w14:paraId="44C8A73C" w14:textId="77777777" w:rsidR="002C2CB2" w:rsidRDefault="002C2CB2" w:rsidP="00EE01AB">
            <w:pPr>
              <w:pStyle w:val="tableEntry"/>
              <w:rPr>
                <w:lang w:val="nb-NO"/>
              </w:rPr>
            </w:pPr>
            <w:r>
              <w:rPr>
                <w:lang w:val="nb-NO"/>
              </w:rPr>
              <w:t>3863160</w:t>
            </w:r>
          </w:p>
        </w:tc>
        <w:tc>
          <w:tcPr>
            <w:tcW w:w="778" w:type="pct"/>
            <w:vAlign w:val="center"/>
          </w:tcPr>
          <w:p w14:paraId="60C48555" w14:textId="77777777" w:rsidR="002C2CB2" w:rsidRDefault="002C2CB2" w:rsidP="00EE01AB">
            <w:pPr>
              <w:pStyle w:val="tableEntry"/>
              <w:rPr>
                <w:lang w:val="nb-NO"/>
              </w:rPr>
            </w:pPr>
            <w:r>
              <w:rPr>
                <w:lang w:val="nb-NO"/>
              </w:rPr>
              <w:t>True</w:t>
            </w:r>
          </w:p>
        </w:tc>
      </w:tr>
      <w:tr w:rsidR="002C2CB2" w14:paraId="5E0E8FED" w14:textId="77777777" w:rsidTr="00BC0D4E">
        <w:trPr>
          <w:trHeight w:val="506"/>
        </w:trPr>
        <w:tc>
          <w:tcPr>
            <w:tcW w:w="1640" w:type="pct"/>
            <w:vAlign w:val="center"/>
          </w:tcPr>
          <w:p w14:paraId="0D1559EC" w14:textId="77777777" w:rsidR="002C2CB2" w:rsidRDefault="002C2CB2" w:rsidP="00FB3797">
            <w:pPr>
              <w:pStyle w:val="code"/>
              <w:rPr>
                <w:lang w:val="nb-NO"/>
              </w:rPr>
            </w:pPr>
            <w:r>
              <w:rPr>
                <w:lang w:val="nb-NO"/>
              </w:rPr>
              <w:t>LL</w:t>
            </w:r>
          </w:p>
        </w:tc>
        <w:tc>
          <w:tcPr>
            <w:tcW w:w="1877" w:type="pct"/>
            <w:vAlign w:val="center"/>
          </w:tcPr>
          <w:p w14:paraId="07276829" w14:textId="77777777" w:rsidR="002C2CB2" w:rsidRDefault="002C2CB2" w:rsidP="00FB3797">
            <w:pPr>
              <w:pStyle w:val="code"/>
              <w:rPr>
                <w:lang w:val="nb-NO"/>
              </w:rPr>
            </w:pPr>
            <w:r>
              <w:rPr>
                <w:lang w:val="nb-NO"/>
              </w:rPr>
              <w:t>lossOfLoad</w:t>
            </w:r>
          </w:p>
        </w:tc>
        <w:tc>
          <w:tcPr>
            <w:tcW w:w="705" w:type="pct"/>
            <w:vAlign w:val="center"/>
          </w:tcPr>
          <w:p w14:paraId="0DD3B3EE" w14:textId="77777777" w:rsidR="002C2CB2" w:rsidRDefault="002C2CB2" w:rsidP="00EE01AB">
            <w:pPr>
              <w:pStyle w:val="tableEntry"/>
              <w:rPr>
                <w:lang w:val="nb-NO"/>
              </w:rPr>
            </w:pPr>
            <w:r>
              <w:rPr>
                <w:lang w:val="nb-NO"/>
              </w:rPr>
              <w:t>3863160</w:t>
            </w:r>
          </w:p>
        </w:tc>
        <w:tc>
          <w:tcPr>
            <w:tcW w:w="778" w:type="pct"/>
            <w:vAlign w:val="center"/>
          </w:tcPr>
          <w:p w14:paraId="0DAA6C6F" w14:textId="77777777" w:rsidR="002C2CB2" w:rsidRDefault="002C2CB2" w:rsidP="00EE01AB">
            <w:pPr>
              <w:pStyle w:val="tableEntry"/>
              <w:rPr>
                <w:lang w:val="nb-NO"/>
              </w:rPr>
            </w:pPr>
            <w:r>
              <w:rPr>
                <w:lang w:val="nb-NO"/>
              </w:rPr>
              <w:t>True</w:t>
            </w:r>
          </w:p>
        </w:tc>
      </w:tr>
      <w:tr w:rsidR="002C2CB2" w14:paraId="3847D300" w14:textId="77777777" w:rsidTr="00BC0D4E">
        <w:trPr>
          <w:trHeight w:val="506"/>
        </w:trPr>
        <w:tc>
          <w:tcPr>
            <w:tcW w:w="1640" w:type="pct"/>
            <w:vAlign w:val="center"/>
          </w:tcPr>
          <w:p w14:paraId="6FB45A60" w14:textId="77777777" w:rsidR="002C2CB2" w:rsidRDefault="002C2CB2" w:rsidP="00FB3797">
            <w:pPr>
              <w:pStyle w:val="code"/>
              <w:rPr>
                <w:lang w:val="nb-NO"/>
              </w:rPr>
            </w:pPr>
            <w:r>
              <w:rPr>
                <w:lang w:val="nb-NO"/>
              </w:rPr>
              <w:t>NPC</w:t>
            </w:r>
          </w:p>
        </w:tc>
        <w:tc>
          <w:tcPr>
            <w:tcW w:w="1877" w:type="pct"/>
            <w:vAlign w:val="center"/>
          </w:tcPr>
          <w:p w14:paraId="74FC0890" w14:textId="77777777" w:rsidR="002C2CB2" w:rsidRDefault="002C2CB2" w:rsidP="00FB3797">
            <w:pPr>
              <w:pStyle w:val="code"/>
              <w:rPr>
                <w:lang w:val="nb-NO"/>
              </w:rPr>
            </w:pPr>
            <w:r>
              <w:rPr>
                <w:lang w:val="nb-NO"/>
              </w:rPr>
              <w:t>netPresentCost</w:t>
            </w:r>
          </w:p>
        </w:tc>
        <w:tc>
          <w:tcPr>
            <w:tcW w:w="705" w:type="pct"/>
            <w:vAlign w:val="center"/>
          </w:tcPr>
          <w:p w14:paraId="03E1678A" w14:textId="77777777" w:rsidR="002C2CB2" w:rsidRDefault="002C2CB2" w:rsidP="00EE01AB">
            <w:pPr>
              <w:pStyle w:val="tableEntry"/>
              <w:rPr>
                <w:lang w:val="nb-NO"/>
              </w:rPr>
            </w:pPr>
            <w:r>
              <w:rPr>
                <w:lang w:val="nb-NO"/>
              </w:rPr>
              <w:t>441</w:t>
            </w:r>
          </w:p>
        </w:tc>
        <w:tc>
          <w:tcPr>
            <w:tcW w:w="778" w:type="pct"/>
            <w:vAlign w:val="center"/>
          </w:tcPr>
          <w:p w14:paraId="794DC9E8" w14:textId="77777777" w:rsidR="002C2CB2" w:rsidRDefault="002C2CB2" w:rsidP="00EE01AB">
            <w:pPr>
              <w:pStyle w:val="tableEntry"/>
              <w:rPr>
                <w:lang w:val="nb-NO"/>
              </w:rPr>
            </w:pPr>
            <w:r>
              <w:rPr>
                <w:lang w:val="nb-NO"/>
              </w:rPr>
              <w:t>True</w:t>
            </w:r>
          </w:p>
        </w:tc>
      </w:tr>
      <w:tr w:rsidR="002C2CB2" w14:paraId="16104C88" w14:textId="77777777" w:rsidTr="00BC0D4E">
        <w:trPr>
          <w:trHeight w:val="506"/>
        </w:trPr>
        <w:tc>
          <w:tcPr>
            <w:tcW w:w="1640" w:type="pct"/>
            <w:vAlign w:val="center"/>
          </w:tcPr>
          <w:p w14:paraId="36767B72" w14:textId="77777777" w:rsidR="002C2CB2" w:rsidRDefault="002C2CB2" w:rsidP="00FB3797">
            <w:pPr>
              <w:pStyle w:val="code"/>
              <w:rPr>
                <w:lang w:val="nb-NO"/>
              </w:rPr>
            </w:pPr>
            <w:r>
              <w:rPr>
                <w:lang w:val="nb-NO"/>
              </w:rPr>
              <w:t>LCoE</w:t>
            </w:r>
          </w:p>
        </w:tc>
        <w:tc>
          <w:tcPr>
            <w:tcW w:w="1877" w:type="pct"/>
            <w:vAlign w:val="center"/>
          </w:tcPr>
          <w:p w14:paraId="7A6A9316" w14:textId="77777777" w:rsidR="002C2CB2" w:rsidRDefault="002C2CB2" w:rsidP="00FB3797">
            <w:pPr>
              <w:pStyle w:val="code"/>
              <w:rPr>
                <w:lang w:val="nb-NO"/>
              </w:rPr>
            </w:pPr>
            <w:r>
              <w:rPr>
                <w:lang w:val="nb-NO"/>
              </w:rPr>
              <w:t>levelizedCostOfEnergy</w:t>
            </w:r>
          </w:p>
        </w:tc>
        <w:tc>
          <w:tcPr>
            <w:tcW w:w="705" w:type="pct"/>
            <w:vAlign w:val="center"/>
          </w:tcPr>
          <w:p w14:paraId="6599A88D" w14:textId="77777777" w:rsidR="002C2CB2" w:rsidRDefault="002C2CB2" w:rsidP="00EE01AB">
            <w:pPr>
              <w:pStyle w:val="tableEntry"/>
              <w:rPr>
                <w:lang w:val="nb-NO"/>
              </w:rPr>
            </w:pPr>
            <w:r>
              <w:rPr>
                <w:lang w:val="nb-NO"/>
              </w:rPr>
              <w:t>441</w:t>
            </w:r>
          </w:p>
        </w:tc>
        <w:tc>
          <w:tcPr>
            <w:tcW w:w="778" w:type="pct"/>
            <w:vAlign w:val="center"/>
          </w:tcPr>
          <w:p w14:paraId="52E42946" w14:textId="77777777" w:rsidR="002C2CB2" w:rsidRDefault="002C2CB2" w:rsidP="00EE01AB">
            <w:pPr>
              <w:pStyle w:val="tableEntry"/>
              <w:rPr>
                <w:lang w:val="nb-NO"/>
              </w:rPr>
            </w:pPr>
            <w:r>
              <w:rPr>
                <w:lang w:val="nb-NO"/>
              </w:rPr>
              <w:t>True</w:t>
            </w:r>
          </w:p>
        </w:tc>
      </w:tr>
      <w:tr w:rsidR="002C2CB2" w14:paraId="113E0374" w14:textId="77777777" w:rsidTr="00BC0D4E">
        <w:trPr>
          <w:trHeight w:val="506"/>
        </w:trPr>
        <w:tc>
          <w:tcPr>
            <w:tcW w:w="1640" w:type="pct"/>
            <w:vAlign w:val="center"/>
          </w:tcPr>
          <w:p w14:paraId="0A54B8AE" w14:textId="77777777" w:rsidR="002C2CB2" w:rsidRDefault="002C2CB2" w:rsidP="00FB3797">
            <w:pPr>
              <w:pStyle w:val="code"/>
              <w:rPr>
                <w:lang w:val="nb-NO"/>
              </w:rPr>
            </w:pPr>
            <w:r w:rsidRPr="002857BA">
              <w:rPr>
                <w:lang w:val="nb-NO"/>
              </w:rPr>
              <w:t>MA_opt_norm_bhut_jun15_20_10</w:t>
            </w:r>
            <w:r>
              <w:rPr>
                <w:lang w:val="nb-NO"/>
              </w:rPr>
              <w:t>(:,1)</w:t>
            </w:r>
          </w:p>
        </w:tc>
        <w:tc>
          <w:tcPr>
            <w:tcW w:w="1877" w:type="pct"/>
            <w:vAlign w:val="center"/>
          </w:tcPr>
          <w:p w14:paraId="6F3D9252" w14:textId="77777777" w:rsidR="002C2CB2" w:rsidRDefault="002C2CB2" w:rsidP="00FB3797">
            <w:pPr>
              <w:pStyle w:val="code"/>
              <w:rPr>
                <w:lang w:val="nb-NO"/>
              </w:rPr>
            </w:pPr>
            <w:r>
              <w:rPr>
                <w:lang w:val="nb-NO"/>
              </w:rPr>
              <w:t>lossOfLoadProbabilities</w:t>
            </w:r>
          </w:p>
        </w:tc>
        <w:tc>
          <w:tcPr>
            <w:tcW w:w="705" w:type="pct"/>
            <w:vAlign w:val="center"/>
          </w:tcPr>
          <w:p w14:paraId="28234CF3" w14:textId="77777777" w:rsidR="002C2CB2" w:rsidRDefault="002C2CB2" w:rsidP="00EE01AB">
            <w:pPr>
              <w:pStyle w:val="tableEntry"/>
              <w:rPr>
                <w:lang w:val="nb-NO"/>
              </w:rPr>
            </w:pPr>
            <w:r>
              <w:rPr>
                <w:lang w:val="nb-NO"/>
              </w:rPr>
              <w:t>15</w:t>
            </w:r>
          </w:p>
        </w:tc>
        <w:tc>
          <w:tcPr>
            <w:tcW w:w="778" w:type="pct"/>
            <w:vAlign w:val="center"/>
          </w:tcPr>
          <w:p w14:paraId="6D4BD52D" w14:textId="77777777" w:rsidR="002C2CB2" w:rsidRDefault="002C2CB2" w:rsidP="00EE01AB">
            <w:pPr>
              <w:pStyle w:val="tableEntry"/>
              <w:rPr>
                <w:lang w:val="nb-NO"/>
              </w:rPr>
            </w:pPr>
            <w:r>
              <w:rPr>
                <w:lang w:val="nb-NO"/>
              </w:rPr>
              <w:t>True</w:t>
            </w:r>
          </w:p>
        </w:tc>
      </w:tr>
      <w:tr w:rsidR="002C2CB2" w14:paraId="24179492" w14:textId="77777777" w:rsidTr="00BC0D4E">
        <w:trPr>
          <w:trHeight w:val="506"/>
        </w:trPr>
        <w:tc>
          <w:tcPr>
            <w:tcW w:w="1640" w:type="pct"/>
            <w:vAlign w:val="center"/>
          </w:tcPr>
          <w:p w14:paraId="13174665" w14:textId="77777777" w:rsidR="002C2CB2" w:rsidRDefault="002C2CB2" w:rsidP="00FB3797">
            <w:pPr>
              <w:pStyle w:val="code"/>
              <w:rPr>
                <w:lang w:val="nb-NO"/>
              </w:rPr>
            </w:pPr>
            <w:r w:rsidRPr="002857BA">
              <w:rPr>
                <w:lang w:val="nb-NO"/>
              </w:rPr>
              <w:t>MA_opt_norm_bhut_jun15_20_10</w:t>
            </w:r>
            <w:r>
              <w:rPr>
                <w:lang w:val="nb-NO"/>
              </w:rPr>
              <w:t>(:,3:4)</w:t>
            </w:r>
          </w:p>
        </w:tc>
        <w:tc>
          <w:tcPr>
            <w:tcW w:w="1877" w:type="pct"/>
            <w:vAlign w:val="center"/>
          </w:tcPr>
          <w:p w14:paraId="7EF44E94" w14:textId="77777777" w:rsidR="002C2CB2" w:rsidRDefault="002C2CB2" w:rsidP="00FB3797">
            <w:pPr>
              <w:pStyle w:val="code"/>
              <w:rPr>
                <w:lang w:val="nb-NO"/>
              </w:rPr>
            </w:pPr>
            <w:r>
              <w:rPr>
                <w:lang w:val="nb-NO"/>
              </w:rPr>
              <w:t>pvKw, battKwh</w:t>
            </w:r>
          </w:p>
        </w:tc>
        <w:tc>
          <w:tcPr>
            <w:tcW w:w="705" w:type="pct"/>
            <w:vAlign w:val="center"/>
          </w:tcPr>
          <w:p w14:paraId="7D778550" w14:textId="77777777" w:rsidR="002C2CB2" w:rsidRDefault="002C2CB2" w:rsidP="00EE01AB">
            <w:pPr>
              <w:pStyle w:val="tableEntry"/>
              <w:rPr>
                <w:lang w:val="nb-NO"/>
              </w:rPr>
            </w:pPr>
            <w:r>
              <w:rPr>
                <w:lang w:val="nb-NO"/>
              </w:rPr>
              <w:t>15</w:t>
            </w:r>
          </w:p>
        </w:tc>
        <w:tc>
          <w:tcPr>
            <w:tcW w:w="778" w:type="pct"/>
            <w:vAlign w:val="center"/>
          </w:tcPr>
          <w:p w14:paraId="6D425083" w14:textId="77777777" w:rsidR="002C2CB2" w:rsidRDefault="002C2CB2" w:rsidP="00EE01AB">
            <w:pPr>
              <w:pStyle w:val="tableEntry"/>
              <w:rPr>
                <w:lang w:val="nb-NO"/>
              </w:rPr>
            </w:pPr>
            <w:r>
              <w:rPr>
                <w:lang w:val="nb-NO"/>
              </w:rPr>
              <w:t>True</w:t>
            </w:r>
          </w:p>
        </w:tc>
      </w:tr>
    </w:tbl>
    <w:p w14:paraId="37AB7CEE" w14:textId="77777777" w:rsidR="002C2CB2" w:rsidRDefault="002C2CB2" w:rsidP="00E25BDD">
      <w:pPr>
        <w:pStyle w:val="code"/>
      </w:pPr>
    </w:p>
    <w:p w14:paraId="48E492C6" w14:textId="77777777" w:rsidR="002C2CB2" w:rsidRDefault="002C2CB2" w:rsidP="00AE38E4">
      <w:pPr>
        <w:pStyle w:val="tableEntry"/>
      </w:pPr>
      <w:r>
        <w:rPr>
          <w:noProof/>
        </w:rPr>
        <mc:AlternateContent>
          <mc:Choice Requires="wps">
            <w:drawing>
              <wp:inline distT="0" distB="0" distL="0" distR="0" wp14:anchorId="1A073430" wp14:editId="2169CA44">
                <wp:extent cx="5740672" cy="1514475"/>
                <wp:effectExtent l="0" t="0" r="12700" b="28575"/>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672" cy="1514475"/>
                        </a:xfrm>
                        <a:prstGeom prst="rect">
                          <a:avLst/>
                        </a:prstGeom>
                        <a:solidFill>
                          <a:srgbClr val="FFFFFF"/>
                        </a:solidFill>
                        <a:ln w="9525">
                          <a:solidFill>
                            <a:srgbClr val="000000"/>
                          </a:solidFill>
                          <a:miter lim="800000"/>
                          <a:headEnd/>
                          <a:tailEnd/>
                        </a:ln>
                      </wps:spPr>
                      <wps:txbx>
                        <w:txbxContent>
                          <w:p w14:paraId="729475B2" w14:textId="77777777" w:rsidR="00646805" w:rsidRDefault="00646805" w:rsidP="002C2CB2">
                            <w:pPr>
                              <w:pStyle w:val="codeComment"/>
                              <w:rPr>
                                <w:sz w:val="24"/>
                                <w:szCs w:val="24"/>
                              </w:rPr>
                            </w:pPr>
                            <w:r>
                              <w:t>% Paramaters for Simulation Solution Space</w:t>
                            </w:r>
                          </w:p>
                          <w:p w14:paraId="4474271F" w14:textId="77777777" w:rsidR="00646805" w:rsidRDefault="00646805" w:rsidP="002C2CB2">
                            <w:pPr>
                              <w:pStyle w:val="code"/>
                              <w:rPr>
                                <w:sz w:val="24"/>
                                <w:szCs w:val="24"/>
                              </w:rPr>
                            </w:pPr>
                            <w:r>
                              <w:rPr>
                                <w:color w:val="000000"/>
                              </w:rPr>
                              <w:t>SimParameters = SimulationParameters;</w:t>
                            </w:r>
                          </w:p>
                          <w:p w14:paraId="370DBB09" w14:textId="77777777" w:rsidR="00646805" w:rsidRDefault="00646805" w:rsidP="002C2CB2">
                            <w:pPr>
                              <w:pStyle w:val="code"/>
                              <w:rPr>
                                <w:sz w:val="24"/>
                                <w:szCs w:val="24"/>
                              </w:rPr>
                            </w:pPr>
                            <w:r>
                              <w:rPr>
                                <w:color w:val="000000"/>
                              </w:rPr>
                              <w:t>SimParameters.pvStartKw = 150;</w:t>
                            </w:r>
                          </w:p>
                          <w:p w14:paraId="24CD1BE4" w14:textId="77777777" w:rsidR="00646805" w:rsidRDefault="00646805" w:rsidP="002C2CB2">
                            <w:pPr>
                              <w:pStyle w:val="code"/>
                              <w:rPr>
                                <w:sz w:val="24"/>
                                <w:szCs w:val="24"/>
                              </w:rPr>
                            </w:pPr>
                            <w:r>
                              <w:rPr>
                                <w:color w:val="000000"/>
                              </w:rPr>
                              <w:t>SimParameters.pvStopKw = 170;</w:t>
                            </w:r>
                          </w:p>
                          <w:p w14:paraId="6BB3C893" w14:textId="77777777" w:rsidR="00646805" w:rsidRDefault="00646805" w:rsidP="002C2CB2">
                            <w:pPr>
                              <w:pStyle w:val="code"/>
                              <w:rPr>
                                <w:sz w:val="24"/>
                                <w:szCs w:val="24"/>
                              </w:rPr>
                            </w:pPr>
                            <w:r>
                              <w:rPr>
                                <w:color w:val="000000"/>
                              </w:rPr>
                              <w:t>SimParameters.pvStepKw = 5;</w:t>
                            </w:r>
                          </w:p>
                          <w:p w14:paraId="6B22ABEE" w14:textId="77777777" w:rsidR="00646805" w:rsidRDefault="00646805" w:rsidP="002C2CB2">
                            <w:pPr>
                              <w:pStyle w:val="code"/>
                              <w:rPr>
                                <w:sz w:val="24"/>
                                <w:szCs w:val="24"/>
                              </w:rPr>
                            </w:pPr>
                            <w:r>
                              <w:rPr>
                                <w:color w:val="000000"/>
                              </w:rPr>
                              <w:t>SimParameters.battStartKwh = 1150;</w:t>
                            </w:r>
                          </w:p>
                          <w:p w14:paraId="2C2AC578" w14:textId="77777777" w:rsidR="00646805" w:rsidRDefault="00646805" w:rsidP="002C2CB2">
                            <w:pPr>
                              <w:pStyle w:val="code"/>
                              <w:rPr>
                                <w:sz w:val="24"/>
                                <w:szCs w:val="24"/>
                              </w:rPr>
                            </w:pPr>
                            <w:r>
                              <w:rPr>
                                <w:color w:val="000000"/>
                              </w:rPr>
                              <w:t>SimParameters.battStopKwh = 1270;</w:t>
                            </w:r>
                          </w:p>
                          <w:p w14:paraId="7FE657BE" w14:textId="77777777" w:rsidR="00646805" w:rsidRDefault="00646805" w:rsidP="002C2CB2">
                            <w:pPr>
                              <w:pStyle w:val="code"/>
                              <w:rPr>
                                <w:sz w:val="24"/>
                                <w:szCs w:val="24"/>
                              </w:rPr>
                            </w:pPr>
                            <w:r>
                              <w:rPr>
                                <w:color w:val="000000"/>
                              </w:rPr>
                              <w:t>SimParameters.battStepKwh = 5;</w:t>
                            </w:r>
                          </w:p>
                          <w:p w14:paraId="42C11B58" w14:textId="4E7E77D0" w:rsidR="00646805" w:rsidRDefault="00646805" w:rsidP="002C2CB2">
                            <w:pPr>
                              <w:pStyle w:val="code"/>
                              <w:rPr>
                                <w:sz w:val="24"/>
                                <w:szCs w:val="24"/>
                              </w:rPr>
                            </w:pPr>
                            <w:r>
                              <w:rPr>
                                <w:color w:val="000000"/>
                              </w:rPr>
                              <w:t xml:space="preserve">SimParameters.llpSearchAcceptance = 0.005; </w:t>
                            </w:r>
                          </w:p>
                          <w:p w14:paraId="0542DA9C" w14:textId="77777777" w:rsidR="00646805" w:rsidRPr="00F7739C" w:rsidRDefault="00646805" w:rsidP="002C2CB2">
                            <w:pPr>
                              <w:pStyle w:val="code"/>
                              <w:rPr>
                                <w:sz w:val="24"/>
                                <w:szCs w:val="24"/>
                              </w:rPr>
                            </w:pPr>
                            <w:r>
                              <w:rPr>
                                <w:color w:val="000000"/>
                              </w:rPr>
                              <w:t>SimParameters.llpSearchTargets = 0.10:0.005:0.80;</w:t>
                            </w:r>
                          </w:p>
                        </w:txbxContent>
                      </wps:txbx>
                      <wps:bodyPr rot="0" vert="horz" wrap="square" lIns="91440" tIns="45720" rIns="91440" bIns="45720" anchor="t" anchorCtr="0">
                        <a:noAutofit/>
                      </wps:bodyPr>
                    </wps:wsp>
                  </a:graphicData>
                </a:graphic>
              </wp:inline>
            </w:drawing>
          </mc:Choice>
          <mc:Fallback>
            <w:pict>
              <v:shape w14:anchorId="1A073430" id="_x0000_s1027" type="#_x0000_t202" style="width:452pt;height:1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2i/JwIAAE4EAAAOAAAAZHJzL2Uyb0RvYy54bWysVM1u2zAMvg/YOwi6L3aMuGmMOEWXLsOA&#10;rhvQ7gEUWY6FSaImKbGzpx8lp2n2dxnmg0CK1EfyI+nlzaAVOQjnJZiaTic5JcJwaKTZ1fTL0+bN&#10;NSU+MNMwBUbU9Cg8vVm9frXsbSUK6EA1whEEMb7qbU27EGyVZZ53QjM/ASsMGltwmgVU3S5rHOsR&#10;XausyPOrrAfXWAdceI+3d6ORrhJ+2woePrWtF4GommJuIZ0undt4Zqslq3aO2U7yUxrsH7LQTBoM&#10;eoa6Y4GRvZO/QWnJHXhow4SDzqBtJRepBqxmmv9SzWPHrEi1IDnenmny/w+WPxw+OyIb7N1iTolh&#10;Gpv0JIZA3sJAishPb32Fbo8WHcOA1+ibavX2HvhXTwysO2Z24tY56DvBGsxvGl9mF09HHB9Btv1H&#10;aDAM2wdIQEPrdCQP6SCIjn06nnsTU+F4Wc5n+dW8oISjbVpOZ7N5mWKw6vm5dT68F6BJFGrqsPkJ&#10;nh3ufYjpsOrZJUbzoGSzkUolxe22a+XIgeGgbNJ3Qv/JTRnS13RRFuXIwF8h8vT9CULLgBOvpK7p&#10;9dmJVZG3d6ZJ8xiYVKOMKStzIjJyN7IYhu0w9iwGiCRvoTkisw7GAceFRKED952SHoe7pv7bnjlB&#10;ifpgsDsLpC9uQ1Jm5bxAxV1atpcWZjhC1TRQMorrkDYo8mbgFrvYysTvSyanlHFoE+2nBYtbcakn&#10;r5ffwOoHAAAA//8DAFBLAwQUAAYACAAAACEA4wnW6dwAAAAFAQAADwAAAGRycy9kb3ducmV2Lnht&#10;bEyPwU7DMBBE70j8g7VIXBB1aEtJQ5wKIYHgBm0FVzfeJhH2OthuGv6ehQtcRhrNauZtuRqdFQOG&#10;2HlScDXJQCDV3nTUKNhuHi5zEDFpMtp6QgVfGGFVnZ6UujD+SK84rFMjuIRioRW0KfWFlLFu0ek4&#10;8T0SZ3sfnE5sQyNN0Ecud1ZOs2whne6IF1rd432L9cf64BTk86fhPT7PXt7qxd4u08XN8PgZlDo/&#10;G+9uQSQc098x/OAzOlTMtPMHMlFYBfxI+lXOltmc7U7BdJZfg6xK+Z+++gYAAP//AwBQSwECLQAU&#10;AAYACAAAACEAtoM4kv4AAADhAQAAEwAAAAAAAAAAAAAAAAAAAAAAW0NvbnRlbnRfVHlwZXNdLnht&#10;bFBLAQItABQABgAIAAAAIQA4/SH/1gAAAJQBAAALAAAAAAAAAAAAAAAAAC8BAABfcmVscy8ucmVs&#10;c1BLAQItABQABgAIAAAAIQD5h2i/JwIAAE4EAAAOAAAAAAAAAAAAAAAAAC4CAABkcnMvZTJvRG9j&#10;LnhtbFBLAQItABQABgAIAAAAIQDjCdbp3AAAAAUBAAAPAAAAAAAAAAAAAAAAAIEEAABkcnMvZG93&#10;bnJldi54bWxQSwUGAAAAAAQABADzAAAAigUAAAAA&#10;">
                <v:textbox>
                  <w:txbxContent>
                    <w:p w14:paraId="729475B2" w14:textId="77777777" w:rsidR="00646805" w:rsidRDefault="00646805" w:rsidP="002C2CB2">
                      <w:pPr>
                        <w:pStyle w:val="codeComment"/>
                        <w:rPr>
                          <w:sz w:val="24"/>
                          <w:szCs w:val="24"/>
                        </w:rPr>
                      </w:pPr>
                      <w:r>
                        <w:t>% Paramaters for Simulation Solution Space</w:t>
                      </w:r>
                    </w:p>
                    <w:p w14:paraId="4474271F" w14:textId="77777777" w:rsidR="00646805" w:rsidRDefault="00646805" w:rsidP="002C2CB2">
                      <w:pPr>
                        <w:pStyle w:val="code"/>
                        <w:rPr>
                          <w:sz w:val="24"/>
                          <w:szCs w:val="24"/>
                        </w:rPr>
                      </w:pPr>
                      <w:r>
                        <w:rPr>
                          <w:color w:val="000000"/>
                        </w:rPr>
                        <w:t>SimParameters = SimulationParameters;</w:t>
                      </w:r>
                    </w:p>
                    <w:p w14:paraId="370DBB09" w14:textId="77777777" w:rsidR="00646805" w:rsidRDefault="00646805" w:rsidP="002C2CB2">
                      <w:pPr>
                        <w:pStyle w:val="code"/>
                        <w:rPr>
                          <w:sz w:val="24"/>
                          <w:szCs w:val="24"/>
                        </w:rPr>
                      </w:pPr>
                      <w:r>
                        <w:rPr>
                          <w:color w:val="000000"/>
                        </w:rPr>
                        <w:t>SimParameters.pvStartKw = 150;</w:t>
                      </w:r>
                    </w:p>
                    <w:p w14:paraId="24CD1BE4" w14:textId="77777777" w:rsidR="00646805" w:rsidRDefault="00646805" w:rsidP="002C2CB2">
                      <w:pPr>
                        <w:pStyle w:val="code"/>
                        <w:rPr>
                          <w:sz w:val="24"/>
                          <w:szCs w:val="24"/>
                        </w:rPr>
                      </w:pPr>
                      <w:r>
                        <w:rPr>
                          <w:color w:val="000000"/>
                        </w:rPr>
                        <w:t>SimParameters.pvStopKw = 170;</w:t>
                      </w:r>
                    </w:p>
                    <w:p w14:paraId="6BB3C893" w14:textId="77777777" w:rsidR="00646805" w:rsidRDefault="00646805" w:rsidP="002C2CB2">
                      <w:pPr>
                        <w:pStyle w:val="code"/>
                        <w:rPr>
                          <w:sz w:val="24"/>
                          <w:szCs w:val="24"/>
                        </w:rPr>
                      </w:pPr>
                      <w:r>
                        <w:rPr>
                          <w:color w:val="000000"/>
                        </w:rPr>
                        <w:t>SimParameters.pvStepKw = 5;</w:t>
                      </w:r>
                    </w:p>
                    <w:p w14:paraId="6B22ABEE" w14:textId="77777777" w:rsidR="00646805" w:rsidRDefault="00646805" w:rsidP="002C2CB2">
                      <w:pPr>
                        <w:pStyle w:val="code"/>
                        <w:rPr>
                          <w:sz w:val="24"/>
                          <w:szCs w:val="24"/>
                        </w:rPr>
                      </w:pPr>
                      <w:r>
                        <w:rPr>
                          <w:color w:val="000000"/>
                        </w:rPr>
                        <w:t>SimParameters.battStartKwh = 1150;</w:t>
                      </w:r>
                    </w:p>
                    <w:p w14:paraId="2C2AC578" w14:textId="77777777" w:rsidR="00646805" w:rsidRDefault="00646805" w:rsidP="002C2CB2">
                      <w:pPr>
                        <w:pStyle w:val="code"/>
                        <w:rPr>
                          <w:sz w:val="24"/>
                          <w:szCs w:val="24"/>
                        </w:rPr>
                      </w:pPr>
                      <w:r>
                        <w:rPr>
                          <w:color w:val="000000"/>
                        </w:rPr>
                        <w:t>SimParameters.battStopKwh = 1270;</w:t>
                      </w:r>
                    </w:p>
                    <w:p w14:paraId="7FE657BE" w14:textId="77777777" w:rsidR="00646805" w:rsidRDefault="00646805" w:rsidP="002C2CB2">
                      <w:pPr>
                        <w:pStyle w:val="code"/>
                        <w:rPr>
                          <w:sz w:val="24"/>
                          <w:szCs w:val="24"/>
                        </w:rPr>
                      </w:pPr>
                      <w:r>
                        <w:rPr>
                          <w:color w:val="000000"/>
                        </w:rPr>
                        <w:t>SimParameters.battStepKwh = 5;</w:t>
                      </w:r>
                    </w:p>
                    <w:p w14:paraId="42C11B58" w14:textId="4E7E77D0" w:rsidR="00646805" w:rsidRDefault="00646805" w:rsidP="002C2CB2">
                      <w:pPr>
                        <w:pStyle w:val="code"/>
                        <w:rPr>
                          <w:sz w:val="24"/>
                          <w:szCs w:val="24"/>
                        </w:rPr>
                      </w:pPr>
                      <w:r>
                        <w:rPr>
                          <w:color w:val="000000"/>
                        </w:rPr>
                        <w:t xml:space="preserve">SimParameters.llpSearchAcceptance = 0.005; </w:t>
                      </w:r>
                    </w:p>
                    <w:p w14:paraId="0542DA9C" w14:textId="77777777" w:rsidR="00646805" w:rsidRPr="00F7739C" w:rsidRDefault="00646805" w:rsidP="002C2CB2">
                      <w:pPr>
                        <w:pStyle w:val="code"/>
                        <w:rPr>
                          <w:sz w:val="24"/>
                          <w:szCs w:val="24"/>
                        </w:rPr>
                      </w:pPr>
                      <w:r>
                        <w:rPr>
                          <w:color w:val="000000"/>
                        </w:rPr>
                        <w:t>SimParameters.llpSearchTargets = 0.10:0.005:0.80;</w:t>
                      </w:r>
                    </w:p>
                  </w:txbxContent>
                </v:textbox>
                <w10:anchorlock/>
              </v:shape>
            </w:pict>
          </mc:Fallback>
        </mc:AlternateContent>
      </w:r>
    </w:p>
    <w:p w14:paraId="61CEAEEF" w14:textId="77777777" w:rsidR="00E22932" w:rsidRDefault="00E22932" w:rsidP="00E25BDD">
      <w:pPr>
        <w:pStyle w:val="Caption"/>
      </w:pPr>
    </w:p>
    <w:p w14:paraId="03DF8761" w14:textId="5E833DFA" w:rsidR="002C2CB2" w:rsidRPr="00BC0D4E" w:rsidRDefault="002C2CB2" w:rsidP="00E25BDD">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5</w:t>
      </w:r>
      <w:r w:rsidR="008B7FDB">
        <w:fldChar w:fldCharType="end"/>
      </w:r>
      <w:r>
        <w:t xml:space="preserve">: </w:t>
      </w:r>
      <w:r w:rsidRPr="00A40E1B">
        <w:t>Parameters for simulations that produce compariso</w:t>
      </w:r>
      <w:r>
        <w:t>n outputs for simulation pair 2.</w:t>
      </w:r>
    </w:p>
    <w:p w14:paraId="315958B9" w14:textId="77777777" w:rsidR="002C2CB2" w:rsidRDefault="002C2CB2" w:rsidP="00E25BDD"/>
    <w:p w14:paraId="4BAD8BCC" w14:textId="77777777" w:rsidR="002C2CB2" w:rsidRDefault="002C2CB2" w:rsidP="00E25BDD">
      <w:pPr>
        <w:pStyle w:val="Caption"/>
      </w:pPr>
      <w:bookmarkStart w:id="12" w:name="_Ref449027747"/>
      <w:r>
        <w:t xml:space="preserve">Table </w:t>
      </w:r>
      <w:r>
        <w:fldChar w:fldCharType="begin"/>
      </w:r>
      <w:r>
        <w:instrText xml:space="preserve"> SEQ Table \* ARABIC </w:instrText>
      </w:r>
      <w:r>
        <w:fldChar w:fldCharType="separate"/>
      </w:r>
      <w:r w:rsidR="008B7FDB">
        <w:t>5</w:t>
      </w:r>
      <w:r>
        <w:fldChar w:fldCharType="end"/>
      </w:r>
      <w:r w:rsidRPr="0086482A">
        <w:t>: Results of comparisons in simulation pair 2</w:t>
      </w:r>
      <w:bookmarkEnd w:id="12"/>
    </w:p>
    <w:tbl>
      <w:tblPr>
        <w:tblStyle w:val="TableGrid"/>
        <w:tblW w:w="5000" w:type="pct"/>
        <w:tblLayout w:type="fixed"/>
        <w:tblLook w:val="04A0" w:firstRow="1" w:lastRow="0" w:firstColumn="1" w:lastColumn="0" w:noHBand="0" w:noVBand="1"/>
      </w:tblPr>
      <w:tblGrid>
        <w:gridCol w:w="3257"/>
        <w:gridCol w:w="3260"/>
        <w:gridCol w:w="1134"/>
        <w:gridCol w:w="1410"/>
      </w:tblGrid>
      <w:tr w:rsidR="002C2CB2" w14:paraId="41491C2E" w14:textId="77777777" w:rsidTr="00695372">
        <w:trPr>
          <w:trHeight w:val="506"/>
        </w:trPr>
        <w:tc>
          <w:tcPr>
            <w:tcW w:w="1797" w:type="pct"/>
            <w:vAlign w:val="center"/>
          </w:tcPr>
          <w:p w14:paraId="5BD8DBBD" w14:textId="77777777" w:rsidR="002C2CB2" w:rsidRDefault="002C2CB2" w:rsidP="00EE01AB">
            <w:pPr>
              <w:pStyle w:val="tableHeader"/>
              <w:rPr>
                <w:lang w:val="nb-NO"/>
              </w:rPr>
            </w:pPr>
            <w:r>
              <w:rPr>
                <w:lang w:val="nb-NO"/>
              </w:rPr>
              <w:t>Input A</w:t>
            </w:r>
          </w:p>
        </w:tc>
        <w:tc>
          <w:tcPr>
            <w:tcW w:w="1799" w:type="pct"/>
            <w:vAlign w:val="center"/>
          </w:tcPr>
          <w:p w14:paraId="2972B834" w14:textId="77777777" w:rsidR="002C2CB2" w:rsidRDefault="002C2CB2" w:rsidP="00EE01AB">
            <w:pPr>
              <w:pStyle w:val="tableHeader"/>
              <w:rPr>
                <w:lang w:val="nb-NO"/>
              </w:rPr>
            </w:pPr>
            <w:r>
              <w:rPr>
                <w:lang w:val="nb-NO"/>
              </w:rPr>
              <w:t>Input B</w:t>
            </w:r>
          </w:p>
        </w:tc>
        <w:tc>
          <w:tcPr>
            <w:tcW w:w="626" w:type="pct"/>
            <w:vAlign w:val="center"/>
          </w:tcPr>
          <w:p w14:paraId="311174DD" w14:textId="77777777" w:rsidR="002C2CB2" w:rsidRDefault="002C2CB2" w:rsidP="00EE01AB">
            <w:pPr>
              <w:pStyle w:val="tableHeader"/>
              <w:rPr>
                <w:lang w:val="nb-NO"/>
              </w:rPr>
            </w:pPr>
            <w:r>
              <w:rPr>
                <w:lang w:val="nb-NO"/>
              </w:rPr>
              <w:t>n Data Points</w:t>
            </w:r>
          </w:p>
        </w:tc>
        <w:tc>
          <w:tcPr>
            <w:tcW w:w="778" w:type="pct"/>
            <w:vAlign w:val="center"/>
          </w:tcPr>
          <w:p w14:paraId="05BD1130" w14:textId="77777777" w:rsidR="002C2CB2" w:rsidRDefault="002C2CB2" w:rsidP="00EE01AB">
            <w:pPr>
              <w:pStyle w:val="tableHeader"/>
              <w:rPr>
                <w:lang w:val="nb-NO"/>
              </w:rPr>
            </w:pPr>
            <w:r>
              <w:rPr>
                <w:lang w:val="nb-NO"/>
              </w:rPr>
              <w:t>Isequal(A,B)</w:t>
            </w:r>
          </w:p>
        </w:tc>
      </w:tr>
      <w:tr w:rsidR="002C2CB2" w14:paraId="4CF210B1" w14:textId="77777777" w:rsidTr="00695372">
        <w:trPr>
          <w:trHeight w:val="506"/>
        </w:trPr>
        <w:tc>
          <w:tcPr>
            <w:tcW w:w="1797" w:type="pct"/>
            <w:vAlign w:val="center"/>
          </w:tcPr>
          <w:p w14:paraId="2CCADDF7" w14:textId="77777777" w:rsidR="002C2CB2" w:rsidRDefault="002C2CB2" w:rsidP="00EE01AB">
            <w:pPr>
              <w:pStyle w:val="tableEntry"/>
              <w:rPr>
                <w:lang w:val="nb-NO"/>
              </w:rPr>
            </w:pPr>
            <w:r>
              <w:rPr>
                <w:lang w:val="nb-NO"/>
              </w:rPr>
              <w:t>SoC</w:t>
            </w:r>
          </w:p>
        </w:tc>
        <w:tc>
          <w:tcPr>
            <w:tcW w:w="1799" w:type="pct"/>
            <w:vAlign w:val="center"/>
          </w:tcPr>
          <w:p w14:paraId="7DB20A9E" w14:textId="77777777" w:rsidR="002C2CB2" w:rsidRDefault="002C2CB2" w:rsidP="00EE01AB">
            <w:pPr>
              <w:pStyle w:val="tableEntry"/>
              <w:rPr>
                <w:lang w:val="nb-NO"/>
              </w:rPr>
            </w:pPr>
            <w:r>
              <w:rPr>
                <w:lang w:val="nb-NO"/>
              </w:rPr>
              <w:t>stateOfCharge</w:t>
            </w:r>
          </w:p>
        </w:tc>
        <w:tc>
          <w:tcPr>
            <w:tcW w:w="626" w:type="pct"/>
            <w:vAlign w:val="center"/>
          </w:tcPr>
          <w:p w14:paraId="324E50F3" w14:textId="77777777" w:rsidR="002C2CB2" w:rsidRDefault="002C2CB2" w:rsidP="00EE01AB">
            <w:pPr>
              <w:pStyle w:val="tableEntry"/>
              <w:rPr>
                <w:lang w:val="nb-NO"/>
              </w:rPr>
            </w:pPr>
            <w:r>
              <w:rPr>
                <w:lang w:val="nb-NO"/>
              </w:rPr>
              <w:t>183960</w:t>
            </w:r>
          </w:p>
        </w:tc>
        <w:tc>
          <w:tcPr>
            <w:tcW w:w="778" w:type="pct"/>
            <w:vAlign w:val="center"/>
          </w:tcPr>
          <w:p w14:paraId="0184565E" w14:textId="77777777" w:rsidR="002C2CB2" w:rsidRDefault="002C2CB2" w:rsidP="00EE01AB">
            <w:pPr>
              <w:pStyle w:val="tableEntry"/>
              <w:rPr>
                <w:lang w:val="nb-NO"/>
              </w:rPr>
            </w:pPr>
            <w:r>
              <w:rPr>
                <w:lang w:val="nb-NO"/>
              </w:rPr>
              <w:t>True</w:t>
            </w:r>
          </w:p>
        </w:tc>
      </w:tr>
      <w:tr w:rsidR="002C2CB2" w14:paraId="44FE7CB9" w14:textId="77777777" w:rsidTr="00695372">
        <w:trPr>
          <w:trHeight w:val="506"/>
        </w:trPr>
        <w:tc>
          <w:tcPr>
            <w:tcW w:w="1797" w:type="pct"/>
            <w:vAlign w:val="center"/>
          </w:tcPr>
          <w:p w14:paraId="7D772725" w14:textId="77777777" w:rsidR="002C2CB2" w:rsidRDefault="002C2CB2" w:rsidP="00EE01AB">
            <w:pPr>
              <w:pStyle w:val="tableEntry"/>
              <w:rPr>
                <w:lang w:val="nb-NO"/>
              </w:rPr>
            </w:pPr>
            <w:r>
              <w:rPr>
                <w:lang w:val="nb-NO"/>
              </w:rPr>
              <w:t>LL</w:t>
            </w:r>
          </w:p>
        </w:tc>
        <w:tc>
          <w:tcPr>
            <w:tcW w:w="1799" w:type="pct"/>
            <w:vAlign w:val="center"/>
          </w:tcPr>
          <w:p w14:paraId="5F25C1BB" w14:textId="77777777" w:rsidR="002C2CB2" w:rsidRDefault="002C2CB2" w:rsidP="00EE01AB">
            <w:pPr>
              <w:pStyle w:val="tableEntry"/>
              <w:rPr>
                <w:lang w:val="nb-NO"/>
              </w:rPr>
            </w:pPr>
            <w:r>
              <w:rPr>
                <w:lang w:val="nb-NO"/>
              </w:rPr>
              <w:t>lossOfLoad</w:t>
            </w:r>
          </w:p>
        </w:tc>
        <w:tc>
          <w:tcPr>
            <w:tcW w:w="626" w:type="pct"/>
            <w:vAlign w:val="center"/>
          </w:tcPr>
          <w:p w14:paraId="4686168C" w14:textId="77777777" w:rsidR="002C2CB2" w:rsidRDefault="002C2CB2" w:rsidP="00EE01AB">
            <w:pPr>
              <w:pStyle w:val="tableEntry"/>
              <w:rPr>
                <w:lang w:val="nb-NO"/>
              </w:rPr>
            </w:pPr>
            <w:r>
              <w:rPr>
                <w:lang w:val="nb-NO"/>
              </w:rPr>
              <w:t>183960</w:t>
            </w:r>
          </w:p>
        </w:tc>
        <w:tc>
          <w:tcPr>
            <w:tcW w:w="778" w:type="pct"/>
            <w:vAlign w:val="center"/>
          </w:tcPr>
          <w:p w14:paraId="211BDD1E" w14:textId="77777777" w:rsidR="002C2CB2" w:rsidRDefault="002C2CB2" w:rsidP="00EE01AB">
            <w:pPr>
              <w:pStyle w:val="tableEntry"/>
              <w:rPr>
                <w:lang w:val="nb-NO"/>
              </w:rPr>
            </w:pPr>
            <w:r>
              <w:rPr>
                <w:lang w:val="nb-NO"/>
              </w:rPr>
              <w:t>True</w:t>
            </w:r>
          </w:p>
        </w:tc>
      </w:tr>
      <w:tr w:rsidR="002C2CB2" w14:paraId="6045CB3C" w14:textId="77777777" w:rsidTr="00695372">
        <w:trPr>
          <w:trHeight w:val="506"/>
        </w:trPr>
        <w:tc>
          <w:tcPr>
            <w:tcW w:w="1797" w:type="pct"/>
            <w:vAlign w:val="center"/>
          </w:tcPr>
          <w:p w14:paraId="7203A137" w14:textId="77777777" w:rsidR="002C2CB2" w:rsidRDefault="002C2CB2" w:rsidP="00EE01AB">
            <w:pPr>
              <w:pStyle w:val="tableEntry"/>
              <w:rPr>
                <w:lang w:val="nb-NO"/>
              </w:rPr>
            </w:pPr>
            <w:r>
              <w:rPr>
                <w:lang w:val="nb-NO"/>
              </w:rPr>
              <w:t>NPC</w:t>
            </w:r>
          </w:p>
        </w:tc>
        <w:tc>
          <w:tcPr>
            <w:tcW w:w="1799" w:type="pct"/>
            <w:vAlign w:val="center"/>
          </w:tcPr>
          <w:p w14:paraId="104CBD49" w14:textId="77777777" w:rsidR="002C2CB2" w:rsidRDefault="002C2CB2" w:rsidP="00EE01AB">
            <w:pPr>
              <w:pStyle w:val="tableEntry"/>
              <w:rPr>
                <w:lang w:val="nb-NO"/>
              </w:rPr>
            </w:pPr>
            <w:r>
              <w:rPr>
                <w:lang w:val="nb-NO"/>
              </w:rPr>
              <w:t>netPresentCost</w:t>
            </w:r>
          </w:p>
        </w:tc>
        <w:tc>
          <w:tcPr>
            <w:tcW w:w="626" w:type="pct"/>
            <w:vAlign w:val="center"/>
          </w:tcPr>
          <w:p w14:paraId="6B064833" w14:textId="77777777" w:rsidR="002C2CB2" w:rsidRDefault="002C2CB2" w:rsidP="00EE01AB">
            <w:pPr>
              <w:pStyle w:val="tableEntry"/>
              <w:rPr>
                <w:lang w:val="nb-NO"/>
              </w:rPr>
            </w:pPr>
            <w:r>
              <w:rPr>
                <w:lang w:val="nb-NO"/>
              </w:rPr>
              <w:t>625</w:t>
            </w:r>
          </w:p>
        </w:tc>
        <w:tc>
          <w:tcPr>
            <w:tcW w:w="778" w:type="pct"/>
            <w:vAlign w:val="center"/>
          </w:tcPr>
          <w:p w14:paraId="6B0CAC95" w14:textId="77777777" w:rsidR="002C2CB2" w:rsidRDefault="002C2CB2" w:rsidP="00EE01AB">
            <w:pPr>
              <w:pStyle w:val="tableEntry"/>
              <w:rPr>
                <w:lang w:val="nb-NO"/>
              </w:rPr>
            </w:pPr>
            <w:r>
              <w:rPr>
                <w:lang w:val="nb-NO"/>
              </w:rPr>
              <w:t>True</w:t>
            </w:r>
          </w:p>
        </w:tc>
      </w:tr>
      <w:tr w:rsidR="002C2CB2" w14:paraId="19C62537" w14:textId="77777777" w:rsidTr="00695372">
        <w:trPr>
          <w:trHeight w:val="506"/>
        </w:trPr>
        <w:tc>
          <w:tcPr>
            <w:tcW w:w="1797" w:type="pct"/>
            <w:vAlign w:val="center"/>
          </w:tcPr>
          <w:p w14:paraId="7092A76B" w14:textId="77777777" w:rsidR="002C2CB2" w:rsidRDefault="002C2CB2" w:rsidP="00EE01AB">
            <w:pPr>
              <w:pStyle w:val="tableEntry"/>
              <w:rPr>
                <w:lang w:val="nb-NO"/>
              </w:rPr>
            </w:pPr>
            <w:r>
              <w:rPr>
                <w:lang w:val="nb-NO"/>
              </w:rPr>
              <w:t>LCoE</w:t>
            </w:r>
          </w:p>
        </w:tc>
        <w:tc>
          <w:tcPr>
            <w:tcW w:w="1799" w:type="pct"/>
            <w:vAlign w:val="center"/>
          </w:tcPr>
          <w:p w14:paraId="452D9FEB" w14:textId="77777777" w:rsidR="002C2CB2" w:rsidRDefault="002C2CB2" w:rsidP="00EE01AB">
            <w:pPr>
              <w:pStyle w:val="tableEntry"/>
              <w:rPr>
                <w:lang w:val="nb-NO"/>
              </w:rPr>
            </w:pPr>
            <w:r>
              <w:rPr>
                <w:lang w:val="nb-NO"/>
              </w:rPr>
              <w:t>levelizedCostOfEnergy</w:t>
            </w:r>
          </w:p>
        </w:tc>
        <w:tc>
          <w:tcPr>
            <w:tcW w:w="626" w:type="pct"/>
            <w:vAlign w:val="center"/>
          </w:tcPr>
          <w:p w14:paraId="025CD184" w14:textId="77777777" w:rsidR="002C2CB2" w:rsidRDefault="002C2CB2" w:rsidP="00EE01AB">
            <w:pPr>
              <w:pStyle w:val="tableEntry"/>
              <w:rPr>
                <w:lang w:val="nb-NO"/>
              </w:rPr>
            </w:pPr>
            <w:r>
              <w:rPr>
                <w:lang w:val="nb-NO"/>
              </w:rPr>
              <w:t>625</w:t>
            </w:r>
          </w:p>
        </w:tc>
        <w:tc>
          <w:tcPr>
            <w:tcW w:w="778" w:type="pct"/>
            <w:vAlign w:val="center"/>
          </w:tcPr>
          <w:p w14:paraId="3DDE71F2" w14:textId="77777777" w:rsidR="002C2CB2" w:rsidRDefault="002C2CB2" w:rsidP="00EE01AB">
            <w:pPr>
              <w:pStyle w:val="tableEntry"/>
              <w:rPr>
                <w:lang w:val="nb-NO"/>
              </w:rPr>
            </w:pPr>
            <w:r>
              <w:rPr>
                <w:lang w:val="nb-NO"/>
              </w:rPr>
              <w:t>True</w:t>
            </w:r>
          </w:p>
        </w:tc>
      </w:tr>
      <w:tr w:rsidR="002C2CB2" w14:paraId="56B834E2" w14:textId="77777777" w:rsidTr="00695372">
        <w:trPr>
          <w:trHeight w:val="506"/>
        </w:trPr>
        <w:tc>
          <w:tcPr>
            <w:tcW w:w="1797" w:type="pct"/>
            <w:vAlign w:val="center"/>
          </w:tcPr>
          <w:p w14:paraId="618E605B" w14:textId="77777777" w:rsidR="002C2CB2" w:rsidRDefault="002C2CB2" w:rsidP="00EE01AB">
            <w:pPr>
              <w:pStyle w:val="tableEntry"/>
              <w:rPr>
                <w:lang w:val="nb-NO"/>
              </w:rPr>
            </w:pPr>
            <w:r w:rsidRPr="002857BA">
              <w:rPr>
                <w:lang w:val="nb-NO"/>
              </w:rPr>
              <w:t>MA_opt_norm_bhut_jun15_20_10</w:t>
            </w:r>
            <w:r>
              <w:rPr>
                <w:lang w:val="nb-NO"/>
              </w:rPr>
              <w:t>(:,1)</w:t>
            </w:r>
          </w:p>
        </w:tc>
        <w:tc>
          <w:tcPr>
            <w:tcW w:w="1799" w:type="pct"/>
            <w:vAlign w:val="center"/>
          </w:tcPr>
          <w:p w14:paraId="2E1377CC" w14:textId="77777777" w:rsidR="002C2CB2" w:rsidRDefault="002C2CB2" w:rsidP="00EE01AB">
            <w:pPr>
              <w:pStyle w:val="tableEntry"/>
              <w:rPr>
                <w:lang w:val="nb-NO"/>
              </w:rPr>
            </w:pPr>
            <w:r>
              <w:rPr>
                <w:lang w:val="nb-NO"/>
              </w:rPr>
              <w:t>lossOfLoadProbabilities</w:t>
            </w:r>
          </w:p>
        </w:tc>
        <w:tc>
          <w:tcPr>
            <w:tcW w:w="626" w:type="pct"/>
            <w:vAlign w:val="center"/>
          </w:tcPr>
          <w:p w14:paraId="3BE7A6CD" w14:textId="77777777" w:rsidR="002C2CB2" w:rsidRDefault="002C2CB2" w:rsidP="00EE01AB">
            <w:pPr>
              <w:pStyle w:val="tableEntry"/>
              <w:rPr>
                <w:lang w:val="nb-NO"/>
              </w:rPr>
            </w:pPr>
            <w:r>
              <w:rPr>
                <w:lang w:val="nb-NO"/>
              </w:rPr>
              <w:t>53</w:t>
            </w:r>
          </w:p>
        </w:tc>
        <w:tc>
          <w:tcPr>
            <w:tcW w:w="778" w:type="pct"/>
            <w:vAlign w:val="center"/>
          </w:tcPr>
          <w:p w14:paraId="40F6CA35" w14:textId="77777777" w:rsidR="002C2CB2" w:rsidRDefault="002C2CB2" w:rsidP="00EE01AB">
            <w:pPr>
              <w:pStyle w:val="tableEntry"/>
              <w:rPr>
                <w:lang w:val="nb-NO"/>
              </w:rPr>
            </w:pPr>
            <w:r>
              <w:rPr>
                <w:lang w:val="nb-NO"/>
              </w:rPr>
              <w:t>True</w:t>
            </w:r>
          </w:p>
        </w:tc>
      </w:tr>
      <w:tr w:rsidR="002C2CB2" w14:paraId="7D1CEC61" w14:textId="77777777" w:rsidTr="00695372">
        <w:trPr>
          <w:trHeight w:val="506"/>
        </w:trPr>
        <w:tc>
          <w:tcPr>
            <w:tcW w:w="1797" w:type="pct"/>
            <w:vAlign w:val="center"/>
          </w:tcPr>
          <w:p w14:paraId="73D1B5F0" w14:textId="77777777" w:rsidR="002C2CB2" w:rsidRDefault="002C2CB2" w:rsidP="00EE01AB">
            <w:pPr>
              <w:pStyle w:val="tableEntry"/>
              <w:rPr>
                <w:lang w:val="nb-NO"/>
              </w:rPr>
            </w:pPr>
            <w:r w:rsidRPr="002857BA">
              <w:rPr>
                <w:lang w:val="nb-NO"/>
              </w:rPr>
              <w:t>MA_opt_norm_bhut_jun15_20_10</w:t>
            </w:r>
            <w:r>
              <w:rPr>
                <w:lang w:val="nb-NO"/>
              </w:rPr>
              <w:t>(:,3:4)</w:t>
            </w:r>
          </w:p>
        </w:tc>
        <w:tc>
          <w:tcPr>
            <w:tcW w:w="1799" w:type="pct"/>
            <w:vAlign w:val="center"/>
          </w:tcPr>
          <w:p w14:paraId="4F3DB159" w14:textId="77777777" w:rsidR="002C2CB2" w:rsidRDefault="002C2CB2" w:rsidP="00EE01AB">
            <w:pPr>
              <w:pStyle w:val="tableEntry"/>
              <w:rPr>
                <w:lang w:val="nb-NO"/>
              </w:rPr>
            </w:pPr>
            <w:r>
              <w:rPr>
                <w:lang w:val="nb-NO"/>
              </w:rPr>
              <w:t>pvKw, battKwh</w:t>
            </w:r>
          </w:p>
        </w:tc>
        <w:tc>
          <w:tcPr>
            <w:tcW w:w="626" w:type="pct"/>
            <w:vAlign w:val="center"/>
          </w:tcPr>
          <w:p w14:paraId="0CC9723C" w14:textId="77777777" w:rsidR="002C2CB2" w:rsidRDefault="002C2CB2" w:rsidP="00EE01AB">
            <w:pPr>
              <w:pStyle w:val="tableEntry"/>
              <w:rPr>
                <w:lang w:val="nb-NO"/>
              </w:rPr>
            </w:pPr>
            <w:r>
              <w:rPr>
                <w:lang w:val="nb-NO"/>
              </w:rPr>
              <w:t>53</w:t>
            </w:r>
          </w:p>
        </w:tc>
        <w:tc>
          <w:tcPr>
            <w:tcW w:w="778" w:type="pct"/>
            <w:vAlign w:val="center"/>
          </w:tcPr>
          <w:p w14:paraId="2730258A" w14:textId="77777777" w:rsidR="002C2CB2" w:rsidRDefault="002C2CB2" w:rsidP="00EE01AB">
            <w:pPr>
              <w:pStyle w:val="tableEntry"/>
              <w:rPr>
                <w:lang w:val="nb-NO"/>
              </w:rPr>
            </w:pPr>
            <w:r>
              <w:rPr>
                <w:lang w:val="nb-NO"/>
              </w:rPr>
              <w:t>True</w:t>
            </w:r>
          </w:p>
        </w:tc>
      </w:tr>
    </w:tbl>
    <w:p w14:paraId="59A54FDB" w14:textId="77777777" w:rsidR="002C2CB2" w:rsidRDefault="002C2CB2" w:rsidP="00E25BDD"/>
    <w:p w14:paraId="35F55FE6" w14:textId="40BDFE4D" w:rsidR="002C2CB2" w:rsidRDefault="00C63F42" w:rsidP="00E25BDD">
      <w:r>
        <w:t xml:space="preserve">As seen in </w:t>
      </w:r>
      <w:r>
        <w:fldChar w:fldCharType="begin"/>
      </w:r>
      <w:r>
        <w:instrText xml:space="preserve"> REF _Ref449027738 \h </w:instrText>
      </w:r>
      <w:r>
        <w:fldChar w:fldCharType="separate"/>
      </w:r>
      <w:r w:rsidR="008B7FDB">
        <w:t xml:space="preserve">Table </w:t>
      </w:r>
      <w:r w:rsidR="008B7FDB">
        <w:rPr>
          <w:noProof/>
        </w:rPr>
        <w:t>4</w:t>
      </w:r>
      <w:r w:rsidR="008B7FDB" w:rsidRPr="0069437C">
        <w:t>: Results of comparisons in simulation pair 1</w:t>
      </w:r>
      <w:r>
        <w:fldChar w:fldCharType="end"/>
      </w:r>
      <w:r>
        <w:t xml:space="preserve">, and </w:t>
      </w:r>
      <w:r>
        <w:fldChar w:fldCharType="begin"/>
      </w:r>
      <w:r>
        <w:instrText xml:space="preserve"> REF _Ref449027747 \h </w:instrText>
      </w:r>
      <w:r>
        <w:fldChar w:fldCharType="separate"/>
      </w:r>
      <w:r w:rsidR="008B7FDB">
        <w:t xml:space="preserve">Table </w:t>
      </w:r>
      <w:r w:rsidR="008B7FDB">
        <w:rPr>
          <w:noProof/>
        </w:rPr>
        <w:t>5</w:t>
      </w:r>
      <w:r w:rsidR="008B7FDB" w:rsidRPr="0086482A">
        <w:t>: Results of comparisons in simulation pair 2</w:t>
      </w:r>
      <w:r>
        <w:fldChar w:fldCharType="end"/>
      </w:r>
      <w:r>
        <w:t>, the output matrices are equal. This proves that the rewritten DST preserves the functionality of Logplot.m</w:t>
      </w:r>
    </w:p>
    <w:p w14:paraId="216CBE24" w14:textId="77777777" w:rsidR="002C2CB2" w:rsidRDefault="002C2CB2" w:rsidP="00FB3797">
      <w:pPr>
        <w:pStyle w:val="Heading4"/>
        <w:framePr w:wrap="notBeside"/>
      </w:pPr>
      <w:bookmarkStart w:id="13" w:name="_Ref449603763"/>
      <w:r>
        <w:lastRenderedPageBreak/>
        <w:t>Computation Speed</w:t>
      </w:r>
      <w:bookmarkEnd w:id="13"/>
    </w:p>
    <w:p w14:paraId="63C73EC5" w14:textId="7F1452F2" w:rsidR="002C2CB2" w:rsidRDefault="002C2CB2" w:rsidP="00E25BDD">
      <w:r>
        <w:lastRenderedPageBreak/>
        <w:t xml:space="preserve">The computation speed is a specification in </w:t>
      </w:r>
      <w:sdt>
        <w:sdtPr>
          <w:id w:val="-1123772203"/>
          <w:citation/>
        </w:sdtPr>
        <w:sdtContent>
          <w:r>
            <w:fldChar w:fldCharType="begin"/>
          </w:r>
          <w:r w:rsidRPr="00BE5475">
            <w:instrText xml:space="preserve"> CITATION Man14 \l 1044 </w:instrText>
          </w:r>
          <w:r>
            <w:fldChar w:fldCharType="separate"/>
          </w:r>
          <w:r w:rsidR="008B7FDB" w:rsidRPr="008B7FDB">
            <w:rPr>
              <w:noProof/>
            </w:rPr>
            <w:t>(Mandelli, et al. 2014)</w:t>
          </w:r>
          <w:r>
            <w:fldChar w:fldCharType="end"/>
          </w:r>
        </w:sdtContent>
      </w:sdt>
      <w:r>
        <w:t xml:space="preserve"> and should be maintained in the rewritten DST. An unacceptable change in computation time is when the computation complexity is increased. A small proportional gain is in most non real time application not a problem. The DST is still functional at double computation spee</w:t>
      </w:r>
      <w:r w:rsidR="00AE38E4">
        <w:t>d. But</w:t>
      </w:r>
      <w:r>
        <w:t xml:space="preserve"> a large computation time increase could reduce the users’ perceived quality and satisfaction with the system, and should be avoided.</w:t>
      </w:r>
    </w:p>
    <w:p w14:paraId="6DC007A5" w14:textId="6DBF4A67" w:rsidR="002C2CB2" w:rsidRDefault="002C2CB2" w:rsidP="00E25BDD">
      <w:r>
        <w:t>Matlab has</w:t>
      </w:r>
      <w:r w:rsidR="00AE38E4">
        <w:t xml:space="preserve"> a Profiler timing tool which is used to evaluate the rewritten DST</w:t>
      </w:r>
      <w:r>
        <w:t>. This tool will list every function call made either explicitly or implicitly by Matlab. The tool will display how much time a function spend waiting for other functions, and how long the program counter works inside the function. The latter is called ‘Self Time’, an</w:t>
      </w:r>
      <w:r w:rsidR="00AE38E4">
        <w:t>d will benchmark calculations done within the function without calling other functions</w:t>
      </w:r>
      <w:r>
        <w:t xml:space="preserve">. When time is spent waiting for other functions, one should inspect the calls in order to determine if they are necessary. One method of shortening function calls can be to define the functions inline in the script, rather than in a separate file. This was tested with the </w:t>
      </w:r>
      <w:r w:rsidRPr="00C43CB9">
        <w:rPr>
          <w:rStyle w:val="codeChar"/>
        </w:rPr>
        <w:t>cycles_to_failure</w:t>
      </w:r>
      <w:r w:rsidR="00AE38E4">
        <w:t xml:space="preserve"> function. The improvement was less than 0.1%. T</w:t>
      </w:r>
      <w:r>
        <w:t>he function</w:t>
      </w:r>
      <w:r w:rsidR="00AE38E4">
        <w:t xml:space="preserve"> was kept external to maintain modularity</w:t>
      </w:r>
      <w:r>
        <w:t>.</w:t>
      </w:r>
    </w:p>
    <w:p w14:paraId="7AF23D59" w14:textId="515F828C" w:rsidR="002C2CB2" w:rsidRDefault="002C2CB2" w:rsidP="00E25BDD">
      <w:r>
        <w:t xml:space="preserve">The profiler tool output is displayed in </w:t>
      </w:r>
      <w:r>
        <w:fldChar w:fldCharType="begin"/>
      </w:r>
      <w:r>
        <w:instrText xml:space="preserve"> REF _Ref444019073 \h  \* MERGEFORMAT </w:instrText>
      </w:r>
      <w:r>
        <w:fldChar w:fldCharType="separate"/>
      </w:r>
      <w:r w:rsidR="008B7FDB">
        <w:t xml:space="preserve">Table </w:t>
      </w:r>
      <w:r w:rsidR="008B7FDB">
        <w:rPr>
          <w:noProof/>
        </w:rPr>
        <w:t>6</w:t>
      </w:r>
      <w:r>
        <w:fldChar w:fldCharType="end"/>
      </w:r>
      <w:r>
        <w:t xml:space="preserve"> and </w:t>
      </w:r>
      <w:r>
        <w:fldChar w:fldCharType="begin"/>
      </w:r>
      <w:r>
        <w:instrText xml:space="preserve"> REF _Ref444019075 \h  \* MERGEFORMAT </w:instrText>
      </w:r>
      <w:r>
        <w:fldChar w:fldCharType="separate"/>
      </w:r>
      <w:r w:rsidR="008B7FDB">
        <w:t xml:space="preserve">Table </w:t>
      </w:r>
      <w:r w:rsidR="008B7FDB">
        <w:rPr>
          <w:noProof/>
        </w:rPr>
        <w:t>7</w:t>
      </w:r>
      <w:r>
        <w:fldChar w:fldCharType="end"/>
      </w:r>
      <w:r>
        <w:t>. A large bright blue band will indicate that there might be possible improvements in reducing function calls</w:t>
      </w:r>
      <w:r w:rsidR="00AE38E4">
        <w:t>, and dark blue will indicate self-time</w:t>
      </w:r>
      <w:r>
        <w:t xml:space="preserve">. </w:t>
      </w:r>
    </w:p>
    <w:p w14:paraId="34D7180C" w14:textId="10374D80" w:rsidR="00804569" w:rsidRDefault="00804569" w:rsidP="00E25BDD">
      <w:r>
        <w:t xml:space="preserve">The rewritten DST will call the modules from a main function. The economic analysis modules is called </w:t>
      </w:r>
      <w:r w:rsidRPr="00804569">
        <w:rPr>
          <w:rStyle w:val="codeChar"/>
        </w:rPr>
        <w:t>bugged_economic_analysis</w:t>
      </w:r>
      <w:r>
        <w:t xml:space="preserve"> because a bugg from logplot.m is replicated in order to compare the two programs.</w:t>
      </w:r>
    </w:p>
    <w:p w14:paraId="3A287BA4" w14:textId="77777777" w:rsidR="002C2CB2" w:rsidRDefault="002C2CB2" w:rsidP="00E25BDD">
      <w:pPr>
        <w:pStyle w:val="Caption"/>
      </w:pPr>
      <w:bookmarkStart w:id="14" w:name="_Ref444019073"/>
      <w:r>
        <w:t xml:space="preserve">Table </w:t>
      </w:r>
      <w:r>
        <w:fldChar w:fldCharType="begin"/>
      </w:r>
      <w:r>
        <w:instrText xml:space="preserve"> SEQ Table \* ARABIC </w:instrText>
      </w:r>
      <w:r>
        <w:fldChar w:fldCharType="separate"/>
      </w:r>
      <w:r w:rsidR="008B7FDB">
        <w:t>6</w:t>
      </w:r>
      <w:r>
        <w:fldChar w:fldCharType="end"/>
      </w:r>
      <w:bookmarkEnd w:id="14"/>
      <w:r>
        <w:t>:The Profiler Tool run on the previous DST. Only the 7 top functions are displayed</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9061"/>
      </w:tblGrid>
      <w:tr w:rsidR="002C2CB2" w14:paraId="4C28BE4F" w14:textId="77777777" w:rsidTr="003500D9">
        <w:trPr>
          <w:jc w:val="center"/>
        </w:trPr>
        <w:tc>
          <w:tcPr>
            <w:tcW w:w="9061" w:type="dxa"/>
            <w:vAlign w:val="center"/>
          </w:tcPr>
          <w:tbl>
            <w:tblPr>
              <w:tblW w:w="9072" w:type="dxa"/>
              <w:tblCellSpacing w:w="0" w:type="dxa"/>
              <w:tblCellMar>
                <w:top w:w="90" w:type="dxa"/>
                <w:left w:w="90" w:type="dxa"/>
                <w:bottom w:w="90" w:type="dxa"/>
                <w:right w:w="90" w:type="dxa"/>
              </w:tblCellMar>
              <w:tblLook w:val="04A0" w:firstRow="1" w:lastRow="0" w:firstColumn="1" w:lastColumn="0" w:noHBand="0" w:noVBand="1"/>
            </w:tblPr>
            <w:tblGrid>
              <w:gridCol w:w="2815"/>
              <w:gridCol w:w="980"/>
              <w:gridCol w:w="1290"/>
              <w:gridCol w:w="1326"/>
              <w:gridCol w:w="2661"/>
            </w:tblGrid>
            <w:tr w:rsidR="002C2CB2" w14:paraId="77C3077F" w14:textId="77777777" w:rsidTr="002C2CB2">
              <w:trPr>
                <w:tblCellSpacing w:w="0" w:type="dxa"/>
              </w:trPr>
              <w:tc>
                <w:tcPr>
                  <w:tcW w:w="0" w:type="auto"/>
                  <w:tcBorders>
                    <w:bottom w:val="single" w:sz="6" w:space="0" w:color="BBBBBB"/>
                    <w:right w:val="single" w:sz="6" w:space="0" w:color="BBBBBB"/>
                  </w:tcBorders>
                  <w:shd w:val="clear" w:color="auto" w:fill="F0F0F0"/>
                  <w:hideMark/>
                </w:tcPr>
                <w:p w14:paraId="3E1C033E" w14:textId="77777777" w:rsidR="002C2CB2" w:rsidRDefault="002C2CB2" w:rsidP="00EE01AB">
                  <w:pPr>
                    <w:pStyle w:val="tableHeader"/>
                  </w:pPr>
                  <w:bookmarkStart w:id="15" w:name="selftimedef"/>
                  <w:bookmarkEnd w:id="15"/>
                  <w:r>
                    <w:t>Function Name</w:t>
                  </w:r>
                </w:p>
              </w:tc>
              <w:tc>
                <w:tcPr>
                  <w:tcW w:w="0" w:type="auto"/>
                  <w:tcBorders>
                    <w:bottom w:val="single" w:sz="6" w:space="0" w:color="BBBBBB"/>
                    <w:right w:val="single" w:sz="6" w:space="0" w:color="BBBBBB"/>
                  </w:tcBorders>
                  <w:shd w:val="clear" w:color="auto" w:fill="F0F0F0"/>
                  <w:hideMark/>
                </w:tcPr>
                <w:p w14:paraId="53B531FF" w14:textId="77777777" w:rsidR="002C2CB2" w:rsidRDefault="002C2CB2" w:rsidP="00EE01AB">
                  <w:pPr>
                    <w:pStyle w:val="tableHeader"/>
                  </w:pPr>
                  <w:r>
                    <w:t>Calls</w:t>
                  </w:r>
                </w:p>
              </w:tc>
              <w:tc>
                <w:tcPr>
                  <w:tcW w:w="0" w:type="auto"/>
                  <w:tcBorders>
                    <w:bottom w:val="single" w:sz="6" w:space="0" w:color="BBBBBB"/>
                    <w:right w:val="single" w:sz="6" w:space="0" w:color="BBBBBB"/>
                  </w:tcBorders>
                  <w:shd w:val="clear" w:color="auto" w:fill="F0F0F0"/>
                  <w:hideMark/>
                </w:tcPr>
                <w:p w14:paraId="694BE09F" w14:textId="77777777" w:rsidR="002C2CB2" w:rsidRDefault="002C2CB2" w:rsidP="00EE01AB">
                  <w:pPr>
                    <w:pStyle w:val="tableHeader"/>
                  </w:pPr>
                  <w:r>
                    <w:rPr>
                      <w:bCs/>
                    </w:rPr>
                    <w:t>Total Time</w:t>
                  </w:r>
                </w:p>
              </w:tc>
              <w:tc>
                <w:tcPr>
                  <w:tcW w:w="0" w:type="auto"/>
                  <w:tcBorders>
                    <w:bottom w:val="single" w:sz="6" w:space="0" w:color="BBBBBB"/>
                    <w:right w:val="single" w:sz="6" w:space="0" w:color="BBBBBB"/>
                  </w:tcBorders>
                  <w:shd w:val="clear" w:color="auto" w:fill="F0F0F0"/>
                  <w:hideMark/>
                </w:tcPr>
                <w:p w14:paraId="1EF51D90" w14:textId="77777777" w:rsidR="002C2CB2" w:rsidRDefault="002C2CB2" w:rsidP="00EE01AB">
                  <w:pPr>
                    <w:pStyle w:val="tableHeader"/>
                  </w:pPr>
                  <w:r>
                    <w:t>Self Time*</w:t>
                  </w:r>
                </w:p>
              </w:tc>
              <w:tc>
                <w:tcPr>
                  <w:tcW w:w="0" w:type="auto"/>
                  <w:tcBorders>
                    <w:bottom w:val="single" w:sz="6" w:space="0" w:color="BBBBBB"/>
                    <w:right w:val="single" w:sz="6" w:space="0" w:color="BBBBBB"/>
                  </w:tcBorders>
                  <w:shd w:val="clear" w:color="auto" w:fill="F0F0F0"/>
                  <w:hideMark/>
                </w:tcPr>
                <w:p w14:paraId="3C7BE312" w14:textId="77777777" w:rsidR="002C2CB2" w:rsidRDefault="002C2CB2" w:rsidP="00EE01AB">
                  <w:pPr>
                    <w:pStyle w:val="tableHeader"/>
                  </w:pPr>
                  <w:r>
                    <w:t>Total Time Plot</w:t>
                  </w:r>
                  <w:r>
                    <w:br/>
                    <w:t>(dark band = self time)</w:t>
                  </w:r>
                </w:p>
              </w:tc>
            </w:tr>
            <w:tr w:rsidR="002C2CB2" w14:paraId="56184CBB" w14:textId="77777777" w:rsidTr="002C2CB2">
              <w:trPr>
                <w:tblCellSpacing w:w="0" w:type="dxa"/>
              </w:trPr>
              <w:tc>
                <w:tcPr>
                  <w:tcW w:w="0" w:type="auto"/>
                  <w:tcBorders>
                    <w:bottom w:val="single" w:sz="6" w:space="0" w:color="BBBBBB"/>
                    <w:right w:val="single" w:sz="6" w:space="0" w:color="BBBBBB"/>
                  </w:tcBorders>
                  <w:vAlign w:val="center"/>
                  <w:hideMark/>
                </w:tcPr>
                <w:p w14:paraId="10038ACD" w14:textId="77777777" w:rsidR="002C2CB2" w:rsidRDefault="00646805" w:rsidP="00E25BDD">
                  <w:pPr>
                    <w:pStyle w:val="tableEntry"/>
                  </w:pPr>
                  <w:hyperlink r:id="rId15" w:history="1">
                    <w:r w:rsidR="002C2CB2">
                      <w:rPr>
                        <w:rStyle w:val="Hyperlink"/>
                        <w:rFonts w:eastAsia="Times New Roman"/>
                      </w:rPr>
                      <w:t>logplot</w:t>
                    </w:r>
                  </w:hyperlink>
                </w:p>
              </w:tc>
              <w:tc>
                <w:tcPr>
                  <w:tcW w:w="0" w:type="auto"/>
                  <w:tcBorders>
                    <w:bottom w:val="single" w:sz="6" w:space="0" w:color="BBBBBB"/>
                    <w:right w:val="single" w:sz="6" w:space="0" w:color="BBBBBB"/>
                  </w:tcBorders>
                  <w:vAlign w:val="center"/>
                  <w:hideMark/>
                </w:tcPr>
                <w:p w14:paraId="72F09118"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1FB2F85" w14:textId="77777777" w:rsidR="002C2CB2" w:rsidRDefault="002C2CB2" w:rsidP="00E25BDD">
                  <w:pPr>
                    <w:pStyle w:val="tableEntry"/>
                  </w:pPr>
                  <w:r>
                    <w:t>4.063 s</w:t>
                  </w:r>
                </w:p>
              </w:tc>
              <w:tc>
                <w:tcPr>
                  <w:tcW w:w="0" w:type="auto"/>
                  <w:tcBorders>
                    <w:bottom w:val="single" w:sz="6" w:space="0" w:color="BBBBBB"/>
                    <w:right w:val="single" w:sz="6" w:space="0" w:color="BBBBBB"/>
                  </w:tcBorders>
                  <w:vAlign w:val="center"/>
                  <w:hideMark/>
                </w:tcPr>
                <w:p w14:paraId="6C5AC713" w14:textId="77777777" w:rsidR="002C2CB2" w:rsidRDefault="002C2CB2" w:rsidP="00E25BDD">
                  <w:pPr>
                    <w:pStyle w:val="tableEntry"/>
                  </w:pPr>
                  <w:r>
                    <w:t>3.986 s</w:t>
                  </w:r>
                </w:p>
              </w:tc>
              <w:tc>
                <w:tcPr>
                  <w:tcW w:w="0" w:type="auto"/>
                  <w:tcBorders>
                    <w:bottom w:val="single" w:sz="6" w:space="0" w:color="BBBBBB"/>
                    <w:right w:val="single" w:sz="6" w:space="0" w:color="BBBBBB"/>
                  </w:tcBorders>
                  <w:vAlign w:val="center"/>
                  <w:hideMark/>
                </w:tcPr>
                <w:p w14:paraId="719401DC" w14:textId="77777777" w:rsidR="002C2CB2" w:rsidRDefault="002C2CB2" w:rsidP="00E25BDD">
                  <w:pPr>
                    <w:pStyle w:val="tableEntry"/>
                  </w:pPr>
                  <w:r>
                    <w:rPr>
                      <w:noProof/>
                    </w:rPr>
                    <w:drawing>
                      <wp:inline distT="0" distB="0" distL="0" distR="0" wp14:anchorId="72814859" wp14:editId="187AEF9C">
                        <wp:extent cx="933450" cy="95250"/>
                        <wp:effectExtent l="0" t="0" r="0" b="0"/>
                        <wp:docPr id="198" name="Picture 198"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33450" cy="95250"/>
                                </a:xfrm>
                                <a:prstGeom prst="rect">
                                  <a:avLst/>
                                </a:prstGeom>
                                <a:noFill/>
                                <a:ln>
                                  <a:noFill/>
                                </a:ln>
                              </pic:spPr>
                            </pic:pic>
                          </a:graphicData>
                        </a:graphic>
                      </wp:inline>
                    </w:drawing>
                  </w:r>
                  <w:r>
                    <w:rPr>
                      <w:noProof/>
                    </w:rPr>
                    <w:drawing>
                      <wp:inline distT="0" distB="0" distL="0" distR="0" wp14:anchorId="6E709BE5" wp14:editId="3F46E546">
                        <wp:extent cx="19050" cy="95250"/>
                        <wp:effectExtent l="0" t="0" r="0" b="0"/>
                        <wp:docPr id="199" name="Picture 199"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9050" cy="95250"/>
                                </a:xfrm>
                                <a:prstGeom prst="rect">
                                  <a:avLst/>
                                </a:prstGeom>
                                <a:noFill/>
                                <a:ln>
                                  <a:noFill/>
                                </a:ln>
                              </pic:spPr>
                            </pic:pic>
                          </a:graphicData>
                        </a:graphic>
                      </wp:inline>
                    </w:drawing>
                  </w:r>
                </w:p>
              </w:tc>
            </w:tr>
            <w:tr w:rsidR="002C2CB2" w14:paraId="08E82A63" w14:textId="77777777" w:rsidTr="002C2CB2">
              <w:trPr>
                <w:tblCellSpacing w:w="0" w:type="dxa"/>
              </w:trPr>
              <w:tc>
                <w:tcPr>
                  <w:tcW w:w="0" w:type="auto"/>
                  <w:tcBorders>
                    <w:bottom w:val="single" w:sz="6" w:space="0" w:color="BBBBBB"/>
                    <w:right w:val="single" w:sz="6" w:space="0" w:color="BBBBBB"/>
                  </w:tcBorders>
                  <w:vAlign w:val="center"/>
                  <w:hideMark/>
                </w:tcPr>
                <w:p w14:paraId="7D448CDA" w14:textId="77777777" w:rsidR="002C2CB2" w:rsidRDefault="00646805" w:rsidP="00E25BDD">
                  <w:pPr>
                    <w:pStyle w:val="tableEntry"/>
                  </w:pPr>
                  <w:hyperlink r:id="rId18" w:history="1">
                    <w:r w:rsidR="002C2CB2">
                      <w:rPr>
                        <w:rStyle w:val="Hyperlink"/>
                        <w:rFonts w:eastAsia="Times New Roman"/>
                      </w:rPr>
                      <w:t>cycles_to_failure</w:t>
                    </w:r>
                  </w:hyperlink>
                </w:p>
              </w:tc>
              <w:tc>
                <w:tcPr>
                  <w:tcW w:w="0" w:type="auto"/>
                  <w:tcBorders>
                    <w:bottom w:val="single" w:sz="6" w:space="0" w:color="BBBBBB"/>
                    <w:right w:val="single" w:sz="6" w:space="0" w:color="BBBBBB"/>
                  </w:tcBorders>
                  <w:vAlign w:val="center"/>
                  <w:hideMark/>
                </w:tcPr>
                <w:p w14:paraId="49DC8F1D" w14:textId="77777777" w:rsidR="002C2CB2" w:rsidRDefault="002C2CB2" w:rsidP="00E25BDD">
                  <w:pPr>
                    <w:pStyle w:val="tableEntry"/>
                  </w:pPr>
                  <w:r>
                    <w:t>36500</w:t>
                  </w:r>
                </w:p>
              </w:tc>
              <w:tc>
                <w:tcPr>
                  <w:tcW w:w="0" w:type="auto"/>
                  <w:tcBorders>
                    <w:bottom w:val="single" w:sz="6" w:space="0" w:color="BBBBBB"/>
                    <w:right w:val="single" w:sz="6" w:space="0" w:color="BBBBBB"/>
                  </w:tcBorders>
                  <w:vAlign w:val="center"/>
                  <w:hideMark/>
                </w:tcPr>
                <w:p w14:paraId="2D6B388F" w14:textId="77777777" w:rsidR="002C2CB2" w:rsidRDefault="002C2CB2" w:rsidP="00E25BDD">
                  <w:pPr>
                    <w:pStyle w:val="tableEntry"/>
                  </w:pPr>
                  <w:r>
                    <w:t>0.046 s</w:t>
                  </w:r>
                </w:p>
              </w:tc>
              <w:tc>
                <w:tcPr>
                  <w:tcW w:w="0" w:type="auto"/>
                  <w:tcBorders>
                    <w:bottom w:val="single" w:sz="6" w:space="0" w:color="BBBBBB"/>
                    <w:right w:val="single" w:sz="6" w:space="0" w:color="BBBBBB"/>
                  </w:tcBorders>
                  <w:vAlign w:val="center"/>
                  <w:hideMark/>
                </w:tcPr>
                <w:p w14:paraId="05658471" w14:textId="77777777" w:rsidR="002C2CB2" w:rsidRDefault="002C2CB2" w:rsidP="00E25BDD">
                  <w:pPr>
                    <w:pStyle w:val="tableEntry"/>
                  </w:pPr>
                  <w:r>
                    <w:t>0.046 s</w:t>
                  </w:r>
                </w:p>
              </w:tc>
              <w:tc>
                <w:tcPr>
                  <w:tcW w:w="0" w:type="auto"/>
                  <w:tcBorders>
                    <w:bottom w:val="single" w:sz="6" w:space="0" w:color="BBBBBB"/>
                    <w:right w:val="single" w:sz="6" w:space="0" w:color="BBBBBB"/>
                  </w:tcBorders>
                  <w:vAlign w:val="center"/>
                  <w:hideMark/>
                </w:tcPr>
                <w:p w14:paraId="2296A943" w14:textId="77777777" w:rsidR="002C2CB2" w:rsidRDefault="002C2CB2" w:rsidP="00E25BDD">
                  <w:pPr>
                    <w:pStyle w:val="tableEntry"/>
                  </w:pPr>
                  <w:r>
                    <w:rPr>
                      <w:noProof/>
                    </w:rPr>
                    <w:drawing>
                      <wp:inline distT="0" distB="0" distL="0" distR="0" wp14:anchorId="7A59EBFE" wp14:editId="1DD691B6">
                        <wp:extent cx="9525" cy="95250"/>
                        <wp:effectExtent l="0" t="0" r="9525" b="0"/>
                        <wp:docPr id="200" name="Picture 200"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55E89250" wp14:editId="4BA0C071">
                        <wp:extent cx="9525" cy="95250"/>
                        <wp:effectExtent l="0" t="0" r="9525" b="0"/>
                        <wp:docPr id="201" name="Picture 201"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588D0E41" w14:textId="77777777" w:rsidTr="002C2CB2">
              <w:trPr>
                <w:tblCellSpacing w:w="0" w:type="dxa"/>
              </w:trPr>
              <w:tc>
                <w:tcPr>
                  <w:tcW w:w="0" w:type="auto"/>
                  <w:tcBorders>
                    <w:bottom w:val="single" w:sz="6" w:space="0" w:color="BBBBBB"/>
                    <w:right w:val="single" w:sz="6" w:space="0" w:color="BBBBBB"/>
                  </w:tcBorders>
                  <w:vAlign w:val="center"/>
                  <w:hideMark/>
                </w:tcPr>
                <w:p w14:paraId="4DAED089" w14:textId="77777777" w:rsidR="002C2CB2" w:rsidRDefault="00646805" w:rsidP="00E25BDD">
                  <w:pPr>
                    <w:pStyle w:val="tableEntry"/>
                  </w:pPr>
                  <w:hyperlink r:id="rId19" w:history="1">
                    <w:r w:rsidR="002C2CB2">
                      <w:rPr>
                        <w:rStyle w:val="Hyperlink"/>
                        <w:rFonts w:eastAsia="Times New Roman"/>
                      </w:rPr>
                      <w:t>finfo</w:t>
                    </w:r>
                  </w:hyperlink>
                </w:p>
              </w:tc>
              <w:tc>
                <w:tcPr>
                  <w:tcW w:w="0" w:type="auto"/>
                  <w:tcBorders>
                    <w:bottom w:val="single" w:sz="6" w:space="0" w:color="BBBBBB"/>
                    <w:right w:val="single" w:sz="6" w:space="0" w:color="BBBBBB"/>
                  </w:tcBorders>
                  <w:vAlign w:val="center"/>
                  <w:hideMark/>
                </w:tcPr>
                <w:p w14:paraId="4682F6EE"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947D62A"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43EFCA98" w14:textId="77777777" w:rsidR="002C2CB2" w:rsidRDefault="002C2CB2" w:rsidP="00E25BDD">
                  <w:pPr>
                    <w:pStyle w:val="tableEntry"/>
                  </w:pPr>
                  <w:r>
                    <w:t>0.015 s</w:t>
                  </w:r>
                </w:p>
              </w:tc>
              <w:tc>
                <w:tcPr>
                  <w:tcW w:w="0" w:type="auto"/>
                  <w:tcBorders>
                    <w:bottom w:val="single" w:sz="6" w:space="0" w:color="BBBBBB"/>
                    <w:right w:val="single" w:sz="6" w:space="0" w:color="BBBBBB"/>
                  </w:tcBorders>
                  <w:vAlign w:val="center"/>
                  <w:hideMark/>
                </w:tcPr>
                <w:p w14:paraId="613C120B" w14:textId="77777777" w:rsidR="002C2CB2" w:rsidRDefault="002C2CB2" w:rsidP="00E25BDD">
                  <w:pPr>
                    <w:pStyle w:val="tableEntry"/>
                  </w:pPr>
                  <w:r>
                    <w:rPr>
                      <w:noProof/>
                    </w:rPr>
                    <w:drawing>
                      <wp:inline distT="0" distB="0" distL="0" distR="0" wp14:anchorId="38FBE87A" wp14:editId="71039A45">
                        <wp:extent cx="9525" cy="95250"/>
                        <wp:effectExtent l="0" t="0" r="9525" b="0"/>
                        <wp:docPr id="202" name="Picture 202"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64F55343" wp14:editId="3242467F">
                        <wp:extent cx="9525" cy="95250"/>
                        <wp:effectExtent l="0" t="0" r="9525" b="0"/>
                        <wp:docPr id="203" name="Picture 203"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59D39125" w14:textId="77777777" w:rsidTr="002C2CB2">
              <w:trPr>
                <w:tblCellSpacing w:w="0" w:type="dxa"/>
              </w:trPr>
              <w:tc>
                <w:tcPr>
                  <w:tcW w:w="0" w:type="auto"/>
                  <w:tcBorders>
                    <w:bottom w:val="single" w:sz="6" w:space="0" w:color="BBBBBB"/>
                    <w:right w:val="single" w:sz="6" w:space="0" w:color="BBBBBB"/>
                  </w:tcBorders>
                  <w:vAlign w:val="center"/>
                  <w:hideMark/>
                </w:tcPr>
                <w:p w14:paraId="3668C0C9" w14:textId="77777777" w:rsidR="002C2CB2" w:rsidRDefault="00646805" w:rsidP="00E25BDD">
                  <w:pPr>
                    <w:pStyle w:val="tableEntry"/>
                  </w:pPr>
                  <w:hyperlink r:id="rId20" w:history="1">
                    <w:r w:rsidR="002C2CB2">
                      <w:rPr>
                        <w:rStyle w:val="Hyperlink"/>
                        <w:rFonts w:eastAsia="Times New Roman"/>
                      </w:rPr>
                      <w:t>importdata</w:t>
                    </w:r>
                  </w:hyperlink>
                </w:p>
              </w:tc>
              <w:tc>
                <w:tcPr>
                  <w:tcW w:w="0" w:type="auto"/>
                  <w:tcBorders>
                    <w:bottom w:val="single" w:sz="6" w:space="0" w:color="BBBBBB"/>
                    <w:right w:val="single" w:sz="6" w:space="0" w:color="BBBBBB"/>
                  </w:tcBorders>
                  <w:vAlign w:val="center"/>
                  <w:hideMark/>
                </w:tcPr>
                <w:p w14:paraId="6BB8AB72"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69618BF"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67401341"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202F837A" w14:textId="77777777" w:rsidR="002C2CB2" w:rsidRDefault="002C2CB2" w:rsidP="00E25BDD">
                  <w:pPr>
                    <w:pStyle w:val="tableEntry"/>
                  </w:pPr>
                  <w:r>
                    <w:rPr>
                      <w:noProof/>
                    </w:rPr>
                    <w:drawing>
                      <wp:inline distT="0" distB="0" distL="0" distR="0" wp14:anchorId="2B7D2EB7" wp14:editId="339752AD">
                        <wp:extent cx="9525" cy="95250"/>
                        <wp:effectExtent l="0" t="0" r="9525" b="0"/>
                        <wp:docPr id="204" name="Picture 20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549D1020" wp14:editId="4F4B76D6">
                        <wp:extent cx="9525" cy="95250"/>
                        <wp:effectExtent l="0" t="0" r="9525" b="0"/>
                        <wp:docPr id="205" name="Picture 20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8F59AC6" w14:textId="77777777" w:rsidTr="002C2CB2">
              <w:trPr>
                <w:tblCellSpacing w:w="0" w:type="dxa"/>
              </w:trPr>
              <w:tc>
                <w:tcPr>
                  <w:tcW w:w="0" w:type="auto"/>
                  <w:tcBorders>
                    <w:bottom w:val="single" w:sz="6" w:space="0" w:color="BBBBBB"/>
                    <w:right w:val="single" w:sz="6" w:space="0" w:color="BBBBBB"/>
                  </w:tcBorders>
                  <w:vAlign w:val="center"/>
                  <w:hideMark/>
                </w:tcPr>
                <w:p w14:paraId="247430A1" w14:textId="77777777" w:rsidR="002C2CB2" w:rsidRDefault="00646805" w:rsidP="00E25BDD">
                  <w:pPr>
                    <w:pStyle w:val="tableEntry"/>
                  </w:pPr>
                  <w:hyperlink r:id="rId21" w:history="1">
                    <w:r w:rsidR="002C2CB2">
                      <w:rPr>
                        <w:rStyle w:val="Hyperlink"/>
                        <w:rFonts w:eastAsia="Times New Roman"/>
                      </w:rPr>
                      <w:t>matfinfo&gt;matfinfosub</w:t>
                    </w:r>
                  </w:hyperlink>
                </w:p>
              </w:tc>
              <w:tc>
                <w:tcPr>
                  <w:tcW w:w="0" w:type="auto"/>
                  <w:tcBorders>
                    <w:bottom w:val="single" w:sz="6" w:space="0" w:color="BBBBBB"/>
                    <w:right w:val="single" w:sz="6" w:space="0" w:color="BBBBBB"/>
                  </w:tcBorders>
                  <w:vAlign w:val="center"/>
                  <w:hideMark/>
                </w:tcPr>
                <w:p w14:paraId="187A5174"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7939520"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63CCB920"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3FE6EBEC" w14:textId="77777777" w:rsidR="002C2CB2" w:rsidRDefault="002C2CB2" w:rsidP="00E25BDD">
                  <w:pPr>
                    <w:pStyle w:val="tableEntry"/>
                  </w:pPr>
                  <w:r>
                    <w:rPr>
                      <w:noProof/>
                    </w:rPr>
                    <w:drawing>
                      <wp:inline distT="0" distB="0" distL="0" distR="0" wp14:anchorId="643B1B7C" wp14:editId="1D1ACE3B">
                        <wp:extent cx="9525" cy="95250"/>
                        <wp:effectExtent l="0" t="0" r="9525" b="0"/>
                        <wp:docPr id="206" name="Picture 20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1E279264" wp14:editId="286662C9">
                        <wp:extent cx="9525" cy="95250"/>
                        <wp:effectExtent l="0" t="0" r="9525" b="0"/>
                        <wp:docPr id="207" name="Picture 207"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10F353F" w14:textId="77777777" w:rsidTr="002C2CB2">
              <w:trPr>
                <w:tblCellSpacing w:w="0" w:type="dxa"/>
              </w:trPr>
              <w:tc>
                <w:tcPr>
                  <w:tcW w:w="0" w:type="auto"/>
                  <w:tcBorders>
                    <w:bottom w:val="single" w:sz="6" w:space="0" w:color="BBBBBB"/>
                    <w:right w:val="single" w:sz="6" w:space="0" w:color="BBBBBB"/>
                  </w:tcBorders>
                  <w:vAlign w:val="center"/>
                  <w:hideMark/>
                </w:tcPr>
                <w:p w14:paraId="213F4FD6" w14:textId="77777777" w:rsidR="002C2CB2" w:rsidRDefault="00646805" w:rsidP="00E25BDD">
                  <w:pPr>
                    <w:pStyle w:val="tableEntry"/>
                  </w:pPr>
                  <w:hyperlink r:id="rId22" w:history="1">
                    <w:r w:rsidR="002C2CB2">
                      <w:rPr>
                        <w:rStyle w:val="Hyperlink"/>
                        <w:rFonts w:eastAsia="Times New Roman"/>
                      </w:rPr>
                      <w:t>mat2str</w:t>
                    </w:r>
                  </w:hyperlink>
                </w:p>
              </w:tc>
              <w:tc>
                <w:tcPr>
                  <w:tcW w:w="0" w:type="auto"/>
                  <w:tcBorders>
                    <w:bottom w:val="single" w:sz="6" w:space="0" w:color="BBBBBB"/>
                    <w:right w:val="single" w:sz="6" w:space="0" w:color="BBBBBB"/>
                  </w:tcBorders>
                  <w:vAlign w:val="center"/>
                  <w:hideMark/>
                </w:tcPr>
                <w:p w14:paraId="14E6772C"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68768FD3"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27787E60"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5494F1DB" w14:textId="77777777" w:rsidR="002C2CB2" w:rsidRDefault="002C2CB2" w:rsidP="00E25BDD">
                  <w:pPr>
                    <w:pStyle w:val="tableEntry"/>
                  </w:pPr>
                  <w:r>
                    <w:rPr>
                      <w:noProof/>
                    </w:rPr>
                    <w:drawing>
                      <wp:inline distT="0" distB="0" distL="0" distR="0" wp14:anchorId="66C72F30" wp14:editId="7AE87914">
                        <wp:extent cx="9525" cy="95250"/>
                        <wp:effectExtent l="0" t="0" r="9525" b="0"/>
                        <wp:docPr id="208" name="Picture 208"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41202187" wp14:editId="437A0015">
                        <wp:extent cx="9525" cy="95250"/>
                        <wp:effectExtent l="0" t="0" r="9525" b="0"/>
                        <wp:docPr id="209" name="Picture 209"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B0533EB" w14:textId="77777777" w:rsidTr="002C2CB2">
              <w:trPr>
                <w:tblCellSpacing w:w="0" w:type="dxa"/>
              </w:trPr>
              <w:tc>
                <w:tcPr>
                  <w:tcW w:w="0" w:type="auto"/>
                  <w:tcBorders>
                    <w:right w:val="single" w:sz="6" w:space="0" w:color="BBBBBB"/>
                  </w:tcBorders>
                  <w:vAlign w:val="center"/>
                  <w:hideMark/>
                </w:tcPr>
                <w:p w14:paraId="6F7AB828" w14:textId="77777777" w:rsidR="002C2CB2" w:rsidRDefault="00646805" w:rsidP="00E25BDD">
                  <w:pPr>
                    <w:pStyle w:val="tableEntry"/>
                  </w:pPr>
                  <w:hyperlink r:id="rId23" w:history="1">
                    <w:r w:rsidR="002C2CB2">
                      <w:rPr>
                        <w:rStyle w:val="Hyperlink"/>
                        <w:rFonts w:eastAsia="Times New Roman"/>
                      </w:rPr>
                      <w:t>matfinfo</w:t>
                    </w:r>
                  </w:hyperlink>
                </w:p>
              </w:tc>
              <w:tc>
                <w:tcPr>
                  <w:tcW w:w="0" w:type="auto"/>
                  <w:tcBorders>
                    <w:right w:val="single" w:sz="6" w:space="0" w:color="BBBBBB"/>
                  </w:tcBorders>
                  <w:vAlign w:val="center"/>
                  <w:hideMark/>
                </w:tcPr>
                <w:p w14:paraId="51F7C38D" w14:textId="77777777" w:rsidR="002C2CB2" w:rsidRDefault="002C2CB2" w:rsidP="00E25BDD">
                  <w:pPr>
                    <w:pStyle w:val="tableEntry"/>
                  </w:pPr>
                  <w:r>
                    <w:t>3</w:t>
                  </w:r>
                </w:p>
              </w:tc>
              <w:tc>
                <w:tcPr>
                  <w:tcW w:w="0" w:type="auto"/>
                  <w:tcBorders>
                    <w:right w:val="single" w:sz="6" w:space="0" w:color="BBBBBB"/>
                  </w:tcBorders>
                  <w:vAlign w:val="center"/>
                  <w:hideMark/>
                </w:tcPr>
                <w:p w14:paraId="2915DD27" w14:textId="77777777" w:rsidR="002C2CB2" w:rsidRDefault="002C2CB2" w:rsidP="00E25BDD">
                  <w:pPr>
                    <w:pStyle w:val="tableEntry"/>
                  </w:pPr>
                  <w:r>
                    <w:t>0.016 s</w:t>
                  </w:r>
                </w:p>
              </w:tc>
              <w:tc>
                <w:tcPr>
                  <w:tcW w:w="0" w:type="auto"/>
                  <w:tcBorders>
                    <w:right w:val="single" w:sz="6" w:space="0" w:color="BBBBBB"/>
                  </w:tcBorders>
                  <w:vAlign w:val="center"/>
                  <w:hideMark/>
                </w:tcPr>
                <w:p w14:paraId="46D1EE58" w14:textId="77777777" w:rsidR="002C2CB2" w:rsidRDefault="002C2CB2" w:rsidP="00E25BDD">
                  <w:pPr>
                    <w:pStyle w:val="tableEntry"/>
                  </w:pPr>
                  <w:r>
                    <w:t>0.000 s</w:t>
                  </w:r>
                </w:p>
              </w:tc>
              <w:tc>
                <w:tcPr>
                  <w:tcW w:w="0" w:type="auto"/>
                  <w:tcBorders>
                    <w:right w:val="single" w:sz="6" w:space="0" w:color="BBBBBB"/>
                  </w:tcBorders>
                  <w:vAlign w:val="center"/>
                  <w:hideMark/>
                </w:tcPr>
                <w:p w14:paraId="7EB18340" w14:textId="77777777" w:rsidR="002C2CB2" w:rsidRDefault="002C2CB2" w:rsidP="00E25BDD">
                  <w:pPr>
                    <w:pStyle w:val="tableEntry"/>
                  </w:pPr>
                  <w:r>
                    <w:rPr>
                      <w:noProof/>
                    </w:rPr>
                    <w:drawing>
                      <wp:inline distT="0" distB="0" distL="0" distR="0" wp14:anchorId="57F8BCD4" wp14:editId="3A61FD5F">
                        <wp:extent cx="9525" cy="95250"/>
                        <wp:effectExtent l="0" t="0" r="9525" b="0"/>
                        <wp:docPr id="210" name="Picture 210"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147E3342" wp14:editId="5C41F3E3">
                        <wp:extent cx="9525" cy="95250"/>
                        <wp:effectExtent l="0" t="0" r="9525" b="0"/>
                        <wp:docPr id="211" name="Picture 211"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6E55417" w14:textId="77777777" w:rsidTr="002C2CB2">
              <w:trPr>
                <w:tblCellSpacing w:w="0" w:type="dxa"/>
              </w:trPr>
              <w:tc>
                <w:tcPr>
                  <w:tcW w:w="0" w:type="auto"/>
                  <w:tcBorders>
                    <w:right w:val="single" w:sz="6" w:space="0" w:color="BBBBBB"/>
                  </w:tcBorders>
                  <w:vAlign w:val="center"/>
                </w:tcPr>
                <w:p w14:paraId="11A5C060" w14:textId="77777777" w:rsidR="002C2CB2" w:rsidRDefault="002C2CB2" w:rsidP="00E25BDD">
                  <w:pPr>
                    <w:pStyle w:val="tableEntry"/>
                  </w:pPr>
                  <w:r>
                    <w:t>[…]</w:t>
                  </w:r>
                </w:p>
              </w:tc>
              <w:tc>
                <w:tcPr>
                  <w:tcW w:w="0" w:type="auto"/>
                  <w:tcBorders>
                    <w:right w:val="single" w:sz="6" w:space="0" w:color="BBBBBB"/>
                  </w:tcBorders>
                  <w:vAlign w:val="center"/>
                </w:tcPr>
                <w:p w14:paraId="1ED1DC0C" w14:textId="77777777" w:rsidR="002C2CB2" w:rsidRDefault="002C2CB2" w:rsidP="00E25BDD">
                  <w:pPr>
                    <w:pStyle w:val="tableEntry"/>
                  </w:pPr>
                  <w:r>
                    <w:t>[…]</w:t>
                  </w:r>
                </w:p>
              </w:tc>
              <w:tc>
                <w:tcPr>
                  <w:tcW w:w="0" w:type="auto"/>
                  <w:tcBorders>
                    <w:right w:val="single" w:sz="6" w:space="0" w:color="BBBBBB"/>
                  </w:tcBorders>
                  <w:vAlign w:val="center"/>
                </w:tcPr>
                <w:p w14:paraId="73F38289" w14:textId="77777777" w:rsidR="002C2CB2" w:rsidRDefault="002C2CB2" w:rsidP="00E25BDD">
                  <w:pPr>
                    <w:pStyle w:val="tableEntry"/>
                  </w:pPr>
                  <w:r>
                    <w:t>[…]</w:t>
                  </w:r>
                </w:p>
              </w:tc>
              <w:tc>
                <w:tcPr>
                  <w:tcW w:w="0" w:type="auto"/>
                  <w:tcBorders>
                    <w:right w:val="single" w:sz="6" w:space="0" w:color="BBBBBB"/>
                  </w:tcBorders>
                  <w:vAlign w:val="center"/>
                </w:tcPr>
                <w:p w14:paraId="5FE3BB3A" w14:textId="77777777" w:rsidR="002C2CB2" w:rsidRDefault="002C2CB2" w:rsidP="00E25BDD">
                  <w:pPr>
                    <w:pStyle w:val="tableEntry"/>
                  </w:pPr>
                  <w:r>
                    <w:t>[…]</w:t>
                  </w:r>
                </w:p>
              </w:tc>
              <w:tc>
                <w:tcPr>
                  <w:tcW w:w="0" w:type="auto"/>
                  <w:tcBorders>
                    <w:right w:val="single" w:sz="6" w:space="0" w:color="BBBBBB"/>
                  </w:tcBorders>
                  <w:vAlign w:val="center"/>
                </w:tcPr>
                <w:p w14:paraId="3E928AD8" w14:textId="77777777" w:rsidR="002C2CB2" w:rsidRDefault="002C2CB2" w:rsidP="00E25BDD">
                  <w:pPr>
                    <w:pStyle w:val="tableEntry"/>
                    <w:rPr>
                      <w:noProof/>
                    </w:rPr>
                  </w:pPr>
                  <w:r>
                    <w:t>[…]</w:t>
                  </w:r>
                </w:p>
              </w:tc>
            </w:tr>
            <w:tr w:rsidR="002C2CB2" w14:paraId="4EB172FA" w14:textId="77777777" w:rsidTr="002C2CB2">
              <w:trPr>
                <w:tblCellSpacing w:w="0" w:type="dxa"/>
              </w:trPr>
              <w:tc>
                <w:tcPr>
                  <w:tcW w:w="0" w:type="auto"/>
                  <w:gridSpan w:val="5"/>
                  <w:tcBorders>
                    <w:bottom w:val="single" w:sz="6" w:space="0" w:color="BBBBBB"/>
                    <w:right w:val="single" w:sz="6" w:space="0" w:color="BBBBBB"/>
                  </w:tcBorders>
                  <w:vAlign w:val="center"/>
                </w:tcPr>
                <w:p w14:paraId="76D7C51A" w14:textId="77777777" w:rsidR="002C2CB2" w:rsidRDefault="002C2CB2" w:rsidP="00E25BDD">
                  <w:pPr>
                    <w:pStyle w:val="tableEntry"/>
                  </w:pPr>
                  <w:r>
                    <w:rPr>
                      <w:rStyle w:val="Strong"/>
                    </w:rPr>
                    <w:t>Self time</w:t>
                  </w:r>
                  <w:r>
                    <w:t xml:space="preserve"> is the time spent in a function excluding the time spent in its child functions. Self time also includes overhead resulting from the process of profiling.</w:t>
                  </w:r>
                </w:p>
              </w:tc>
            </w:tr>
          </w:tbl>
          <w:p w14:paraId="0894B678" w14:textId="77777777" w:rsidR="002C2CB2" w:rsidRPr="003500D9" w:rsidRDefault="002C2CB2" w:rsidP="00E25BDD">
            <w:pPr>
              <w:pStyle w:val="tableEntry"/>
            </w:pPr>
          </w:p>
        </w:tc>
      </w:tr>
    </w:tbl>
    <w:p w14:paraId="5219B6B0" w14:textId="77777777" w:rsidR="002C2CB2" w:rsidRDefault="002C2CB2" w:rsidP="00E25BDD"/>
    <w:p w14:paraId="3F825D8C" w14:textId="77777777" w:rsidR="002C2CB2" w:rsidRDefault="002C2CB2" w:rsidP="00E25BDD">
      <w:pPr>
        <w:pStyle w:val="Caption"/>
      </w:pPr>
      <w:bookmarkStart w:id="16" w:name="_Ref444019075"/>
      <w:r>
        <w:lastRenderedPageBreak/>
        <w:t xml:space="preserve">Table </w:t>
      </w:r>
      <w:r>
        <w:fldChar w:fldCharType="begin"/>
      </w:r>
      <w:r>
        <w:instrText xml:space="preserve"> SEQ Table \* ARABIC </w:instrText>
      </w:r>
      <w:r>
        <w:fldChar w:fldCharType="separate"/>
      </w:r>
      <w:r w:rsidR="008B7FDB">
        <w:t>7</w:t>
      </w:r>
      <w:r>
        <w:fldChar w:fldCharType="end"/>
      </w:r>
      <w:bookmarkEnd w:id="16"/>
      <w:r>
        <w:t>: The Profiler Tool Run on the rewritten DST. Only the 7 top functions are displayed</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9061"/>
      </w:tblGrid>
      <w:tr w:rsidR="002C2CB2" w14:paraId="12BF6060" w14:textId="77777777" w:rsidTr="003500D9">
        <w:trPr>
          <w:jc w:val="center"/>
        </w:trPr>
        <w:tc>
          <w:tcPr>
            <w:tcW w:w="9061" w:type="dxa"/>
            <w:vAlign w:val="center"/>
          </w:tcPr>
          <w:tbl>
            <w:tblPr>
              <w:tblW w:w="0" w:type="auto"/>
              <w:tblCellSpacing w:w="0" w:type="dxa"/>
              <w:tblCellMar>
                <w:top w:w="90" w:type="dxa"/>
                <w:left w:w="90" w:type="dxa"/>
                <w:bottom w:w="90" w:type="dxa"/>
                <w:right w:w="90" w:type="dxa"/>
              </w:tblCellMar>
              <w:tblLook w:val="04A0" w:firstRow="1" w:lastRow="0" w:firstColumn="1" w:lastColumn="0" w:noHBand="0" w:noVBand="1"/>
            </w:tblPr>
            <w:tblGrid>
              <w:gridCol w:w="3923"/>
              <w:gridCol w:w="745"/>
              <w:gridCol w:w="1029"/>
              <w:gridCol w:w="1045"/>
              <w:gridCol w:w="2095"/>
            </w:tblGrid>
            <w:tr w:rsidR="002C2CB2" w14:paraId="68C68076" w14:textId="77777777" w:rsidTr="002C2CB2">
              <w:trPr>
                <w:tblCellSpacing w:w="0" w:type="dxa"/>
              </w:trPr>
              <w:tc>
                <w:tcPr>
                  <w:tcW w:w="0" w:type="auto"/>
                  <w:tcBorders>
                    <w:bottom w:val="single" w:sz="6" w:space="0" w:color="BBBBBB"/>
                    <w:right w:val="single" w:sz="6" w:space="0" w:color="BBBBBB"/>
                  </w:tcBorders>
                  <w:shd w:val="clear" w:color="auto" w:fill="F0F0F0"/>
                  <w:hideMark/>
                </w:tcPr>
                <w:p w14:paraId="074B9503" w14:textId="77777777" w:rsidR="002C2CB2" w:rsidRDefault="002C2CB2" w:rsidP="00E25BDD">
                  <w:pPr>
                    <w:pStyle w:val="tableHeader"/>
                  </w:pPr>
                  <w:r>
                    <w:t>Function Name</w:t>
                  </w:r>
                </w:p>
              </w:tc>
              <w:tc>
                <w:tcPr>
                  <w:tcW w:w="0" w:type="auto"/>
                  <w:tcBorders>
                    <w:bottom w:val="single" w:sz="6" w:space="0" w:color="BBBBBB"/>
                    <w:right w:val="single" w:sz="6" w:space="0" w:color="BBBBBB"/>
                  </w:tcBorders>
                  <w:shd w:val="clear" w:color="auto" w:fill="F0F0F0"/>
                  <w:hideMark/>
                </w:tcPr>
                <w:p w14:paraId="79A03CB3" w14:textId="77777777" w:rsidR="002C2CB2" w:rsidRDefault="002C2CB2" w:rsidP="00E25BDD">
                  <w:pPr>
                    <w:pStyle w:val="tableHeader"/>
                  </w:pPr>
                  <w:r>
                    <w:t>Calls</w:t>
                  </w:r>
                </w:p>
              </w:tc>
              <w:tc>
                <w:tcPr>
                  <w:tcW w:w="0" w:type="auto"/>
                  <w:tcBorders>
                    <w:bottom w:val="single" w:sz="6" w:space="0" w:color="BBBBBB"/>
                    <w:right w:val="single" w:sz="6" w:space="0" w:color="BBBBBB"/>
                  </w:tcBorders>
                  <w:shd w:val="clear" w:color="auto" w:fill="F0F0F0"/>
                  <w:hideMark/>
                </w:tcPr>
                <w:p w14:paraId="13458A1A" w14:textId="77777777" w:rsidR="002C2CB2" w:rsidRDefault="002C2CB2" w:rsidP="00E25BDD">
                  <w:pPr>
                    <w:pStyle w:val="tableHeader"/>
                  </w:pPr>
                  <w:r>
                    <w:rPr>
                      <w:bCs/>
                    </w:rPr>
                    <w:t>Total Time</w:t>
                  </w:r>
                </w:p>
              </w:tc>
              <w:tc>
                <w:tcPr>
                  <w:tcW w:w="0" w:type="auto"/>
                  <w:tcBorders>
                    <w:bottom w:val="single" w:sz="6" w:space="0" w:color="BBBBBB"/>
                    <w:right w:val="single" w:sz="6" w:space="0" w:color="BBBBBB"/>
                  </w:tcBorders>
                  <w:shd w:val="clear" w:color="auto" w:fill="F0F0F0"/>
                  <w:hideMark/>
                </w:tcPr>
                <w:p w14:paraId="6DCFD0A6" w14:textId="77777777" w:rsidR="002C2CB2" w:rsidRDefault="002C2CB2" w:rsidP="00E25BDD">
                  <w:pPr>
                    <w:pStyle w:val="tableHeader"/>
                  </w:pPr>
                  <w:r>
                    <w:t>Self Time*</w:t>
                  </w:r>
                </w:p>
              </w:tc>
              <w:tc>
                <w:tcPr>
                  <w:tcW w:w="0" w:type="auto"/>
                  <w:tcBorders>
                    <w:bottom w:val="single" w:sz="6" w:space="0" w:color="BBBBBB"/>
                    <w:right w:val="single" w:sz="6" w:space="0" w:color="BBBBBB"/>
                  </w:tcBorders>
                  <w:shd w:val="clear" w:color="auto" w:fill="F0F0F0"/>
                  <w:hideMark/>
                </w:tcPr>
                <w:p w14:paraId="58845BE7" w14:textId="77777777" w:rsidR="002C2CB2" w:rsidRDefault="002C2CB2" w:rsidP="00E25BDD">
                  <w:pPr>
                    <w:pStyle w:val="tableHeader"/>
                  </w:pPr>
                  <w:r>
                    <w:t>Total Time Plot</w:t>
                  </w:r>
                  <w:r>
                    <w:br/>
                    <w:t>(dark band = self time)</w:t>
                  </w:r>
                </w:p>
              </w:tc>
            </w:tr>
            <w:tr w:rsidR="002C2CB2" w14:paraId="6CAEC437" w14:textId="77777777" w:rsidTr="002C2CB2">
              <w:trPr>
                <w:tblCellSpacing w:w="0" w:type="dxa"/>
              </w:trPr>
              <w:tc>
                <w:tcPr>
                  <w:tcW w:w="0" w:type="auto"/>
                  <w:tcBorders>
                    <w:bottom w:val="single" w:sz="6" w:space="0" w:color="BBBBBB"/>
                    <w:right w:val="single" w:sz="6" w:space="0" w:color="BBBBBB"/>
                  </w:tcBorders>
                  <w:vAlign w:val="center"/>
                  <w:hideMark/>
                </w:tcPr>
                <w:p w14:paraId="223B1D04" w14:textId="77777777" w:rsidR="002C2CB2" w:rsidRDefault="00646805" w:rsidP="00E25BDD">
                  <w:pPr>
                    <w:pStyle w:val="tableEntry"/>
                  </w:pPr>
                  <w:hyperlink r:id="rId24" w:history="1">
                    <w:r w:rsidR="002C2CB2">
                      <w:rPr>
                        <w:rStyle w:val="Hyperlink"/>
                        <w:rFonts w:eastAsia="Times New Roman"/>
                      </w:rPr>
                      <w:t>main</w:t>
                    </w:r>
                  </w:hyperlink>
                </w:p>
              </w:tc>
              <w:tc>
                <w:tcPr>
                  <w:tcW w:w="0" w:type="auto"/>
                  <w:tcBorders>
                    <w:bottom w:val="single" w:sz="6" w:space="0" w:color="BBBBBB"/>
                    <w:right w:val="single" w:sz="6" w:space="0" w:color="BBBBBB"/>
                  </w:tcBorders>
                  <w:vAlign w:val="center"/>
                  <w:hideMark/>
                </w:tcPr>
                <w:p w14:paraId="50D4D661"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0311C5C" w14:textId="77777777" w:rsidR="002C2CB2" w:rsidRDefault="002C2CB2" w:rsidP="00E25BDD">
                  <w:pPr>
                    <w:pStyle w:val="tableEntry"/>
                  </w:pPr>
                  <w:r>
                    <w:t>5.761 s</w:t>
                  </w:r>
                </w:p>
              </w:tc>
              <w:tc>
                <w:tcPr>
                  <w:tcW w:w="0" w:type="auto"/>
                  <w:tcBorders>
                    <w:bottom w:val="single" w:sz="6" w:space="0" w:color="BBBBBB"/>
                    <w:right w:val="single" w:sz="6" w:space="0" w:color="BBBBBB"/>
                  </w:tcBorders>
                  <w:vAlign w:val="center"/>
                  <w:hideMark/>
                </w:tcPr>
                <w:p w14:paraId="4719B616"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406B3A77" w14:textId="77777777" w:rsidR="002C2CB2" w:rsidRDefault="002C2CB2" w:rsidP="00E25BDD">
                  <w:pPr>
                    <w:pStyle w:val="tableEntry"/>
                  </w:pPr>
                  <w:r>
                    <w:rPr>
                      <w:noProof/>
                    </w:rPr>
                    <w:drawing>
                      <wp:inline distT="0" distB="0" distL="0" distR="0" wp14:anchorId="1CD055EF" wp14:editId="69362527">
                        <wp:extent cx="9525" cy="95250"/>
                        <wp:effectExtent l="0" t="0" r="9525" b="0"/>
                        <wp:docPr id="212" name="Picture 212"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0D0AD9F4" wp14:editId="5D3C3344">
                        <wp:extent cx="952500" cy="95250"/>
                        <wp:effectExtent l="0" t="0" r="0" b="0"/>
                        <wp:docPr id="213" name="Picture 213"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00" cy="95250"/>
                                </a:xfrm>
                                <a:prstGeom prst="rect">
                                  <a:avLst/>
                                </a:prstGeom>
                                <a:noFill/>
                                <a:ln>
                                  <a:noFill/>
                                </a:ln>
                              </pic:spPr>
                            </pic:pic>
                          </a:graphicData>
                        </a:graphic>
                      </wp:inline>
                    </w:drawing>
                  </w:r>
                </w:p>
              </w:tc>
            </w:tr>
            <w:tr w:rsidR="002C2CB2" w14:paraId="1D8414FF" w14:textId="77777777" w:rsidTr="002C2CB2">
              <w:trPr>
                <w:tblCellSpacing w:w="0" w:type="dxa"/>
              </w:trPr>
              <w:tc>
                <w:tcPr>
                  <w:tcW w:w="0" w:type="auto"/>
                  <w:tcBorders>
                    <w:bottom w:val="single" w:sz="6" w:space="0" w:color="BBBBBB"/>
                    <w:right w:val="single" w:sz="6" w:space="0" w:color="BBBBBB"/>
                  </w:tcBorders>
                  <w:vAlign w:val="center"/>
                  <w:hideMark/>
                </w:tcPr>
                <w:p w14:paraId="07AA5BC8" w14:textId="77777777" w:rsidR="002C2CB2" w:rsidRDefault="00646805" w:rsidP="00E25BDD">
                  <w:pPr>
                    <w:pStyle w:val="tableEntry"/>
                  </w:pPr>
                  <w:hyperlink r:id="rId25" w:history="1">
                    <w:r w:rsidR="002C2CB2">
                      <w:rPr>
                        <w:rStyle w:val="Hyperlink"/>
                        <w:rFonts w:eastAsia="Times New Roman"/>
                      </w:rPr>
                      <w:t>sapv_plant_simulation</w:t>
                    </w:r>
                  </w:hyperlink>
                </w:p>
              </w:tc>
              <w:tc>
                <w:tcPr>
                  <w:tcW w:w="0" w:type="auto"/>
                  <w:tcBorders>
                    <w:bottom w:val="single" w:sz="6" w:space="0" w:color="BBBBBB"/>
                    <w:right w:val="single" w:sz="6" w:space="0" w:color="BBBBBB"/>
                  </w:tcBorders>
                  <w:vAlign w:val="center"/>
                  <w:hideMark/>
                </w:tcPr>
                <w:p w14:paraId="2D8FCD6A"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00C83979" w14:textId="77777777" w:rsidR="002C2CB2" w:rsidRDefault="002C2CB2" w:rsidP="00E25BDD">
                  <w:pPr>
                    <w:pStyle w:val="tableEntry"/>
                  </w:pPr>
                  <w:r>
                    <w:t>5.698 s</w:t>
                  </w:r>
                </w:p>
              </w:tc>
              <w:tc>
                <w:tcPr>
                  <w:tcW w:w="0" w:type="auto"/>
                  <w:tcBorders>
                    <w:bottom w:val="single" w:sz="6" w:space="0" w:color="BBBBBB"/>
                    <w:right w:val="single" w:sz="6" w:space="0" w:color="BBBBBB"/>
                  </w:tcBorders>
                  <w:vAlign w:val="center"/>
                  <w:hideMark/>
                </w:tcPr>
                <w:p w14:paraId="1C5181E5" w14:textId="77777777" w:rsidR="002C2CB2" w:rsidRDefault="002C2CB2" w:rsidP="00E25BDD">
                  <w:pPr>
                    <w:pStyle w:val="tableEntry"/>
                  </w:pPr>
                  <w:r>
                    <w:t>5.651 s</w:t>
                  </w:r>
                </w:p>
              </w:tc>
              <w:tc>
                <w:tcPr>
                  <w:tcW w:w="0" w:type="auto"/>
                  <w:tcBorders>
                    <w:bottom w:val="single" w:sz="6" w:space="0" w:color="BBBBBB"/>
                    <w:right w:val="single" w:sz="6" w:space="0" w:color="BBBBBB"/>
                  </w:tcBorders>
                  <w:vAlign w:val="center"/>
                  <w:hideMark/>
                </w:tcPr>
                <w:p w14:paraId="7DF0E4BD" w14:textId="77777777" w:rsidR="002C2CB2" w:rsidRDefault="002C2CB2" w:rsidP="00E25BDD">
                  <w:pPr>
                    <w:pStyle w:val="tableEntry"/>
                  </w:pPr>
                  <w:r>
                    <w:rPr>
                      <w:noProof/>
                    </w:rPr>
                    <w:drawing>
                      <wp:inline distT="0" distB="0" distL="0" distR="0" wp14:anchorId="721BED54" wp14:editId="69879955">
                        <wp:extent cx="933450" cy="95250"/>
                        <wp:effectExtent l="0" t="0" r="0" b="0"/>
                        <wp:docPr id="214" name="Picture 21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33450" cy="95250"/>
                                </a:xfrm>
                                <a:prstGeom prst="rect">
                                  <a:avLst/>
                                </a:prstGeom>
                                <a:noFill/>
                                <a:ln>
                                  <a:noFill/>
                                </a:ln>
                              </pic:spPr>
                            </pic:pic>
                          </a:graphicData>
                        </a:graphic>
                      </wp:inline>
                    </w:drawing>
                  </w:r>
                  <w:r>
                    <w:rPr>
                      <w:noProof/>
                    </w:rPr>
                    <w:drawing>
                      <wp:inline distT="0" distB="0" distL="0" distR="0" wp14:anchorId="45621CD6" wp14:editId="121245B9">
                        <wp:extent cx="9525" cy="95250"/>
                        <wp:effectExtent l="0" t="0" r="9525" b="0"/>
                        <wp:docPr id="215" name="Picture 21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027C63D5" w14:textId="77777777" w:rsidTr="002C2CB2">
              <w:trPr>
                <w:tblCellSpacing w:w="0" w:type="dxa"/>
              </w:trPr>
              <w:tc>
                <w:tcPr>
                  <w:tcW w:w="0" w:type="auto"/>
                  <w:tcBorders>
                    <w:bottom w:val="single" w:sz="6" w:space="0" w:color="BBBBBB"/>
                    <w:right w:val="single" w:sz="6" w:space="0" w:color="BBBBBB"/>
                  </w:tcBorders>
                  <w:vAlign w:val="center"/>
                  <w:hideMark/>
                </w:tcPr>
                <w:p w14:paraId="6F262CE9" w14:textId="77777777" w:rsidR="002C2CB2" w:rsidRDefault="00646805" w:rsidP="00E25BDD">
                  <w:pPr>
                    <w:pStyle w:val="tableEntry"/>
                  </w:pPr>
                  <w:hyperlink r:id="rId26" w:history="1">
                    <w:r w:rsidR="002C2CB2">
                      <w:rPr>
                        <w:rStyle w:val="Hyperlink"/>
                        <w:rFonts w:eastAsia="Times New Roman"/>
                      </w:rPr>
                      <w:t>cycles_to_failure</w:t>
                    </w:r>
                  </w:hyperlink>
                </w:p>
              </w:tc>
              <w:tc>
                <w:tcPr>
                  <w:tcW w:w="0" w:type="auto"/>
                  <w:tcBorders>
                    <w:bottom w:val="single" w:sz="6" w:space="0" w:color="BBBBBB"/>
                    <w:right w:val="single" w:sz="6" w:space="0" w:color="BBBBBB"/>
                  </w:tcBorders>
                  <w:vAlign w:val="center"/>
                  <w:hideMark/>
                </w:tcPr>
                <w:p w14:paraId="2695E247" w14:textId="77777777" w:rsidR="002C2CB2" w:rsidRDefault="002C2CB2" w:rsidP="00E25BDD">
                  <w:pPr>
                    <w:pStyle w:val="tableEntry"/>
                  </w:pPr>
                  <w:r>
                    <w:t>36500</w:t>
                  </w:r>
                </w:p>
              </w:tc>
              <w:tc>
                <w:tcPr>
                  <w:tcW w:w="0" w:type="auto"/>
                  <w:tcBorders>
                    <w:bottom w:val="single" w:sz="6" w:space="0" w:color="BBBBBB"/>
                    <w:right w:val="single" w:sz="6" w:space="0" w:color="BBBBBB"/>
                  </w:tcBorders>
                  <w:vAlign w:val="center"/>
                  <w:hideMark/>
                </w:tcPr>
                <w:p w14:paraId="5F168C8B" w14:textId="77777777" w:rsidR="002C2CB2" w:rsidRDefault="002C2CB2" w:rsidP="00E25BDD">
                  <w:pPr>
                    <w:pStyle w:val="tableEntry"/>
                  </w:pPr>
                  <w:r>
                    <w:t>0.047 s</w:t>
                  </w:r>
                </w:p>
              </w:tc>
              <w:tc>
                <w:tcPr>
                  <w:tcW w:w="0" w:type="auto"/>
                  <w:tcBorders>
                    <w:bottom w:val="single" w:sz="6" w:space="0" w:color="BBBBBB"/>
                    <w:right w:val="single" w:sz="6" w:space="0" w:color="BBBBBB"/>
                  </w:tcBorders>
                  <w:vAlign w:val="center"/>
                  <w:hideMark/>
                </w:tcPr>
                <w:p w14:paraId="7F1A86A9" w14:textId="77777777" w:rsidR="002C2CB2" w:rsidRDefault="002C2CB2" w:rsidP="00E25BDD">
                  <w:pPr>
                    <w:pStyle w:val="tableEntry"/>
                  </w:pPr>
                  <w:r>
                    <w:t>0.047 s</w:t>
                  </w:r>
                </w:p>
              </w:tc>
              <w:tc>
                <w:tcPr>
                  <w:tcW w:w="0" w:type="auto"/>
                  <w:tcBorders>
                    <w:bottom w:val="single" w:sz="6" w:space="0" w:color="BBBBBB"/>
                    <w:right w:val="single" w:sz="6" w:space="0" w:color="BBBBBB"/>
                  </w:tcBorders>
                  <w:vAlign w:val="center"/>
                  <w:hideMark/>
                </w:tcPr>
                <w:p w14:paraId="37ACFD40" w14:textId="77777777" w:rsidR="002C2CB2" w:rsidRDefault="002C2CB2" w:rsidP="00E25BDD">
                  <w:pPr>
                    <w:pStyle w:val="tableEntry"/>
                  </w:pPr>
                  <w:r>
                    <w:rPr>
                      <w:noProof/>
                    </w:rPr>
                    <w:drawing>
                      <wp:inline distT="0" distB="0" distL="0" distR="0" wp14:anchorId="72A899AF" wp14:editId="620976A3">
                        <wp:extent cx="9525" cy="95250"/>
                        <wp:effectExtent l="0" t="0" r="9525" b="0"/>
                        <wp:docPr id="216" name="Picture 21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71AB54A9" wp14:editId="20194068">
                        <wp:extent cx="9525" cy="95250"/>
                        <wp:effectExtent l="0" t="0" r="9525" b="0"/>
                        <wp:docPr id="218" name="Picture 218"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0A2B46D3" w14:textId="77777777" w:rsidTr="002C2CB2">
              <w:trPr>
                <w:tblCellSpacing w:w="0" w:type="dxa"/>
              </w:trPr>
              <w:tc>
                <w:tcPr>
                  <w:tcW w:w="0" w:type="auto"/>
                  <w:tcBorders>
                    <w:bottom w:val="single" w:sz="6" w:space="0" w:color="BBBBBB"/>
                    <w:right w:val="single" w:sz="6" w:space="0" w:color="BBBBBB"/>
                  </w:tcBorders>
                  <w:vAlign w:val="center"/>
                  <w:hideMark/>
                </w:tcPr>
                <w:p w14:paraId="790EA536" w14:textId="77777777" w:rsidR="002C2CB2" w:rsidRDefault="00646805" w:rsidP="00E25BDD">
                  <w:pPr>
                    <w:pStyle w:val="tableEntry"/>
                  </w:pPr>
                  <w:hyperlink r:id="rId27" w:history="1">
                    <w:r w:rsidR="002C2CB2">
                      <w:rPr>
                        <w:rStyle w:val="Hyperlink"/>
                        <w:rFonts w:eastAsia="Times New Roman"/>
                      </w:rPr>
                      <w:t>importdata</w:t>
                    </w:r>
                  </w:hyperlink>
                </w:p>
              </w:tc>
              <w:tc>
                <w:tcPr>
                  <w:tcW w:w="0" w:type="auto"/>
                  <w:tcBorders>
                    <w:bottom w:val="single" w:sz="6" w:space="0" w:color="BBBBBB"/>
                    <w:right w:val="single" w:sz="6" w:space="0" w:color="BBBBBB"/>
                  </w:tcBorders>
                  <w:vAlign w:val="center"/>
                  <w:hideMark/>
                </w:tcPr>
                <w:p w14:paraId="41E509B9"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0AB2C76A" w14:textId="77777777" w:rsidR="002C2CB2" w:rsidRDefault="002C2CB2" w:rsidP="00E25BDD">
                  <w:pPr>
                    <w:pStyle w:val="tableEntry"/>
                  </w:pPr>
                  <w:r>
                    <w:t>0.032 s</w:t>
                  </w:r>
                </w:p>
              </w:tc>
              <w:tc>
                <w:tcPr>
                  <w:tcW w:w="0" w:type="auto"/>
                  <w:tcBorders>
                    <w:bottom w:val="single" w:sz="6" w:space="0" w:color="BBBBBB"/>
                    <w:right w:val="single" w:sz="6" w:space="0" w:color="BBBBBB"/>
                  </w:tcBorders>
                  <w:vAlign w:val="center"/>
                  <w:hideMark/>
                </w:tcPr>
                <w:p w14:paraId="0798F2BF"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11A53692" w14:textId="77777777" w:rsidR="002C2CB2" w:rsidRDefault="002C2CB2" w:rsidP="00E25BDD">
                  <w:pPr>
                    <w:pStyle w:val="tableEntry"/>
                  </w:pPr>
                  <w:r>
                    <w:rPr>
                      <w:noProof/>
                    </w:rPr>
                    <w:drawing>
                      <wp:inline distT="0" distB="0" distL="0" distR="0" wp14:anchorId="0E8695F4" wp14:editId="03C88C8F">
                        <wp:extent cx="9525" cy="95250"/>
                        <wp:effectExtent l="0" t="0" r="9525" b="0"/>
                        <wp:docPr id="219" name="Picture 219"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3C11122E" wp14:editId="3FC4F4F5">
                        <wp:extent cx="9525" cy="95250"/>
                        <wp:effectExtent l="0" t="0" r="9525" b="0"/>
                        <wp:docPr id="220" name="Picture 220"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CA1A0FE" w14:textId="77777777" w:rsidTr="002C2CB2">
              <w:trPr>
                <w:tblCellSpacing w:w="0" w:type="dxa"/>
              </w:trPr>
              <w:tc>
                <w:tcPr>
                  <w:tcW w:w="0" w:type="auto"/>
                  <w:tcBorders>
                    <w:bottom w:val="single" w:sz="6" w:space="0" w:color="BBBBBB"/>
                    <w:right w:val="single" w:sz="6" w:space="0" w:color="BBBBBB"/>
                  </w:tcBorders>
                  <w:vAlign w:val="center"/>
                  <w:hideMark/>
                </w:tcPr>
                <w:p w14:paraId="3948C094" w14:textId="77777777" w:rsidR="002C2CB2" w:rsidRDefault="00646805" w:rsidP="00E25BDD">
                  <w:pPr>
                    <w:pStyle w:val="tableEntry"/>
                  </w:pPr>
                  <w:hyperlink r:id="rId28" w:history="1">
                    <w:r w:rsidR="002C2CB2">
                      <w:rPr>
                        <w:rStyle w:val="Hyperlink"/>
                        <w:rFonts w:eastAsia="Times New Roman"/>
                      </w:rPr>
                      <w:t>...mulationInputData.SimulationInputData</w:t>
                    </w:r>
                  </w:hyperlink>
                </w:p>
              </w:tc>
              <w:tc>
                <w:tcPr>
                  <w:tcW w:w="0" w:type="auto"/>
                  <w:tcBorders>
                    <w:bottom w:val="single" w:sz="6" w:space="0" w:color="BBBBBB"/>
                    <w:right w:val="single" w:sz="6" w:space="0" w:color="BBBBBB"/>
                  </w:tcBorders>
                  <w:vAlign w:val="center"/>
                  <w:hideMark/>
                </w:tcPr>
                <w:p w14:paraId="3710C2E3"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9113F21" w14:textId="77777777" w:rsidR="002C2CB2" w:rsidRDefault="002C2CB2" w:rsidP="00E25BDD">
                  <w:pPr>
                    <w:pStyle w:val="tableEntry"/>
                  </w:pPr>
                  <w:r>
                    <w:t>0.032 s</w:t>
                  </w:r>
                </w:p>
              </w:tc>
              <w:tc>
                <w:tcPr>
                  <w:tcW w:w="0" w:type="auto"/>
                  <w:tcBorders>
                    <w:bottom w:val="single" w:sz="6" w:space="0" w:color="BBBBBB"/>
                    <w:right w:val="single" w:sz="6" w:space="0" w:color="BBBBBB"/>
                  </w:tcBorders>
                  <w:vAlign w:val="center"/>
                  <w:hideMark/>
                </w:tcPr>
                <w:p w14:paraId="45AFA576"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7E6B7CDA" w14:textId="77777777" w:rsidR="002C2CB2" w:rsidRDefault="002C2CB2" w:rsidP="00E25BDD">
                  <w:pPr>
                    <w:pStyle w:val="tableEntry"/>
                  </w:pPr>
                  <w:r>
                    <w:rPr>
                      <w:noProof/>
                    </w:rPr>
                    <w:drawing>
                      <wp:inline distT="0" distB="0" distL="0" distR="0" wp14:anchorId="1260ED52" wp14:editId="01F63EE3">
                        <wp:extent cx="9525" cy="95250"/>
                        <wp:effectExtent l="0" t="0" r="9525" b="0"/>
                        <wp:docPr id="221" name="Picture 221"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77229383" wp14:editId="5ED742CF">
                        <wp:extent cx="9525" cy="95250"/>
                        <wp:effectExtent l="0" t="0" r="9525" b="0"/>
                        <wp:docPr id="222" name="Picture 222"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2033A65" w14:textId="77777777" w:rsidTr="002C2CB2">
              <w:trPr>
                <w:tblCellSpacing w:w="0" w:type="dxa"/>
              </w:trPr>
              <w:tc>
                <w:tcPr>
                  <w:tcW w:w="0" w:type="auto"/>
                  <w:tcBorders>
                    <w:bottom w:val="single" w:sz="6" w:space="0" w:color="BBBBBB"/>
                    <w:right w:val="single" w:sz="6" w:space="0" w:color="BBBBBB"/>
                  </w:tcBorders>
                  <w:vAlign w:val="center"/>
                  <w:hideMark/>
                </w:tcPr>
                <w:p w14:paraId="5FAA1C65" w14:textId="77777777" w:rsidR="002C2CB2" w:rsidRDefault="00646805" w:rsidP="00E25BDD">
                  <w:pPr>
                    <w:pStyle w:val="tableEntry"/>
                  </w:pPr>
                  <w:hyperlink r:id="rId29" w:history="1">
                    <w:r w:rsidR="002C2CB2">
                      <w:rPr>
                        <w:rStyle w:val="Hyperlink"/>
                        <w:rFonts w:eastAsia="Times New Roman"/>
                      </w:rPr>
                      <w:t>bugged_economic_analysis</w:t>
                    </w:r>
                  </w:hyperlink>
                </w:p>
              </w:tc>
              <w:tc>
                <w:tcPr>
                  <w:tcW w:w="0" w:type="auto"/>
                  <w:tcBorders>
                    <w:bottom w:val="single" w:sz="6" w:space="0" w:color="BBBBBB"/>
                    <w:right w:val="single" w:sz="6" w:space="0" w:color="BBBBBB"/>
                  </w:tcBorders>
                  <w:vAlign w:val="center"/>
                  <w:hideMark/>
                </w:tcPr>
                <w:p w14:paraId="1C102CBB"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3390B3D6"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514FF188"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02F1D19E" w14:textId="77777777" w:rsidR="002C2CB2" w:rsidRDefault="002C2CB2" w:rsidP="00E25BDD">
                  <w:pPr>
                    <w:pStyle w:val="tableEntry"/>
                  </w:pPr>
                  <w:r>
                    <w:rPr>
                      <w:noProof/>
                    </w:rPr>
                    <w:drawing>
                      <wp:inline distT="0" distB="0" distL="0" distR="0" wp14:anchorId="0AF16CFF" wp14:editId="032AEFD3">
                        <wp:extent cx="9525" cy="95250"/>
                        <wp:effectExtent l="0" t="0" r="9525" b="0"/>
                        <wp:docPr id="224" name="Picture 22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75E33DB1" wp14:editId="213F15FF">
                        <wp:extent cx="9525" cy="95250"/>
                        <wp:effectExtent l="0" t="0" r="9525" b="0"/>
                        <wp:docPr id="225" name="Picture 22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049AC13F" w14:textId="77777777" w:rsidTr="002C2CB2">
              <w:trPr>
                <w:tblCellSpacing w:w="0" w:type="dxa"/>
              </w:trPr>
              <w:tc>
                <w:tcPr>
                  <w:tcW w:w="0" w:type="auto"/>
                  <w:tcBorders>
                    <w:right w:val="single" w:sz="6" w:space="0" w:color="BBBBBB"/>
                  </w:tcBorders>
                  <w:vAlign w:val="center"/>
                  <w:hideMark/>
                </w:tcPr>
                <w:p w14:paraId="20E3FDAD" w14:textId="77777777" w:rsidR="002C2CB2" w:rsidRDefault="00646805" w:rsidP="00E25BDD">
                  <w:pPr>
                    <w:pStyle w:val="tableEntry"/>
                  </w:pPr>
                  <w:hyperlink r:id="rId30" w:history="1">
                    <w:r w:rsidR="002C2CB2">
                      <w:rPr>
                        <w:rStyle w:val="Hyperlink"/>
                        <w:rFonts w:eastAsia="Times New Roman"/>
                      </w:rPr>
                      <w:t>fileparts</w:t>
                    </w:r>
                  </w:hyperlink>
                </w:p>
              </w:tc>
              <w:tc>
                <w:tcPr>
                  <w:tcW w:w="0" w:type="auto"/>
                  <w:tcBorders>
                    <w:right w:val="single" w:sz="6" w:space="0" w:color="BBBBBB"/>
                  </w:tcBorders>
                  <w:vAlign w:val="center"/>
                  <w:hideMark/>
                </w:tcPr>
                <w:p w14:paraId="65879D2D" w14:textId="77777777" w:rsidR="002C2CB2" w:rsidRDefault="002C2CB2" w:rsidP="00E25BDD">
                  <w:pPr>
                    <w:pStyle w:val="tableEntry"/>
                  </w:pPr>
                  <w:r>
                    <w:t>6</w:t>
                  </w:r>
                </w:p>
              </w:tc>
              <w:tc>
                <w:tcPr>
                  <w:tcW w:w="0" w:type="auto"/>
                  <w:tcBorders>
                    <w:right w:val="single" w:sz="6" w:space="0" w:color="BBBBBB"/>
                  </w:tcBorders>
                  <w:vAlign w:val="center"/>
                  <w:hideMark/>
                </w:tcPr>
                <w:p w14:paraId="1EA5C48E" w14:textId="77777777" w:rsidR="002C2CB2" w:rsidRDefault="002C2CB2" w:rsidP="00E25BDD">
                  <w:pPr>
                    <w:pStyle w:val="tableEntry"/>
                  </w:pPr>
                  <w:r>
                    <w:t>0.016 s</w:t>
                  </w:r>
                </w:p>
              </w:tc>
              <w:tc>
                <w:tcPr>
                  <w:tcW w:w="0" w:type="auto"/>
                  <w:tcBorders>
                    <w:right w:val="single" w:sz="6" w:space="0" w:color="BBBBBB"/>
                  </w:tcBorders>
                  <w:vAlign w:val="center"/>
                  <w:hideMark/>
                </w:tcPr>
                <w:p w14:paraId="58724311" w14:textId="77777777" w:rsidR="002C2CB2" w:rsidRDefault="002C2CB2" w:rsidP="00E25BDD">
                  <w:pPr>
                    <w:pStyle w:val="tableEntry"/>
                  </w:pPr>
                  <w:r>
                    <w:t>0.016 s</w:t>
                  </w:r>
                </w:p>
              </w:tc>
              <w:tc>
                <w:tcPr>
                  <w:tcW w:w="0" w:type="auto"/>
                  <w:tcBorders>
                    <w:right w:val="single" w:sz="6" w:space="0" w:color="BBBBBB"/>
                  </w:tcBorders>
                  <w:vAlign w:val="center"/>
                  <w:hideMark/>
                </w:tcPr>
                <w:p w14:paraId="3283C7F5" w14:textId="77777777" w:rsidR="002C2CB2" w:rsidRDefault="002C2CB2" w:rsidP="00E25BDD">
                  <w:pPr>
                    <w:pStyle w:val="tableEntry"/>
                  </w:pPr>
                  <w:r>
                    <w:rPr>
                      <w:noProof/>
                    </w:rPr>
                    <w:drawing>
                      <wp:inline distT="0" distB="0" distL="0" distR="0" wp14:anchorId="2CA5BBAE" wp14:editId="0C3B8ECA">
                        <wp:extent cx="9525" cy="95250"/>
                        <wp:effectExtent l="0" t="0" r="9525" b="0"/>
                        <wp:docPr id="226" name="Picture 22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2CEBD7C4" wp14:editId="63E199DF">
                        <wp:extent cx="9525" cy="95250"/>
                        <wp:effectExtent l="0" t="0" r="9525" b="0"/>
                        <wp:docPr id="227" name="Picture 227"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B038982" w14:textId="77777777" w:rsidTr="002C2CB2">
              <w:trPr>
                <w:tblCellSpacing w:w="0" w:type="dxa"/>
              </w:trPr>
              <w:tc>
                <w:tcPr>
                  <w:tcW w:w="0" w:type="auto"/>
                  <w:tcBorders>
                    <w:bottom w:val="single" w:sz="6" w:space="0" w:color="BBBBBB"/>
                    <w:right w:val="single" w:sz="6" w:space="0" w:color="BBBBBB"/>
                  </w:tcBorders>
                  <w:vAlign w:val="center"/>
                </w:tcPr>
                <w:p w14:paraId="3FF44D0D"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1A3CCA49"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29290ED7"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272B0A0D"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392D5430" w14:textId="77777777" w:rsidR="002C2CB2" w:rsidRDefault="002C2CB2" w:rsidP="00E25BDD">
                  <w:pPr>
                    <w:pStyle w:val="tableEntry"/>
                    <w:rPr>
                      <w:noProof/>
                    </w:rPr>
                  </w:pPr>
                  <w:r>
                    <w:rPr>
                      <w:noProof/>
                    </w:rPr>
                    <w:t>[…]</w:t>
                  </w:r>
                </w:p>
              </w:tc>
            </w:tr>
          </w:tbl>
          <w:p w14:paraId="71BF126C" w14:textId="77777777" w:rsidR="002C2CB2" w:rsidRDefault="002C2CB2" w:rsidP="00E25BDD">
            <w:pPr>
              <w:pStyle w:val="tableEntry"/>
              <w:rPr>
                <w:rFonts w:eastAsiaTheme="minorEastAsia"/>
              </w:rPr>
            </w:pPr>
            <w:r>
              <w:rPr>
                <w:rStyle w:val="Strong"/>
              </w:rPr>
              <w:t>Self time</w:t>
            </w:r>
            <w:r>
              <w:t xml:space="preserve"> is the time spent in a function excluding the time spent in its child functions. Self time also includes overhead resulting from the process of profiling. </w:t>
            </w:r>
          </w:p>
          <w:p w14:paraId="4A329D0A" w14:textId="77777777" w:rsidR="002C2CB2" w:rsidRPr="00321447" w:rsidRDefault="002C2CB2" w:rsidP="00E25BDD">
            <w:pPr>
              <w:pStyle w:val="tableEntry"/>
            </w:pPr>
          </w:p>
        </w:tc>
      </w:tr>
    </w:tbl>
    <w:p w14:paraId="52E11140" w14:textId="77777777" w:rsidR="002C2CB2" w:rsidRDefault="002C2CB2" w:rsidP="00E25BDD"/>
    <w:p w14:paraId="1F5F9DF1" w14:textId="644B243A" w:rsidR="002C2CB2" w:rsidRDefault="002C2CB2" w:rsidP="00E25BDD">
      <w:r>
        <w:t xml:space="preserve">We can see that the increased computation time is in the Self Time column, the dark blue band, which means that Matlab does not call many additional help functions. The main function in </w:t>
      </w:r>
      <w:r>
        <w:fldChar w:fldCharType="begin"/>
      </w:r>
      <w:r>
        <w:instrText xml:space="preserve"> REF _Ref444019075 \h  \* MERGEFORMAT </w:instrText>
      </w:r>
      <w:r>
        <w:fldChar w:fldCharType="separate"/>
      </w:r>
      <w:r w:rsidR="008B7FDB">
        <w:t xml:space="preserve">Table </w:t>
      </w:r>
      <w:r w:rsidR="008B7FDB">
        <w:rPr>
          <w:noProof/>
        </w:rPr>
        <w:t>7</w:t>
      </w:r>
      <w:r>
        <w:fldChar w:fldCharType="end"/>
      </w:r>
      <w:r>
        <w:t xml:space="preserve"> has a large bright blue band, because it calls the other module functions. The important take away is that the increased computation time is in ‘Self Time’.</w:t>
      </w:r>
    </w:p>
    <w:p w14:paraId="323AEA4A" w14:textId="52D6A70C" w:rsidR="002C2CB2" w:rsidRDefault="002C2CB2" w:rsidP="00E25BDD">
      <w:r>
        <w:t>The overhead we experience is not because of calculations, but can be explained as a result of the overhead caused by copying large amounts of variables from the main functions to the modules. Additionally, the rewritten DST has much larger amounts of output d</w:t>
      </w:r>
      <w:r w:rsidR="00A74A08">
        <w:t>ata, which will make for memory access</w:t>
      </w:r>
      <w:r>
        <w:t xml:space="preserve"> and allocation overheads.</w:t>
      </w:r>
    </w:p>
    <w:p w14:paraId="00E9A9A6" w14:textId="7C50694F" w:rsidR="002C2CB2" w:rsidRDefault="00A74A08" w:rsidP="00804569">
      <w:r>
        <w:t>The memory access</w:t>
      </w:r>
      <w:r w:rsidR="002C2CB2">
        <w:t xml:space="preserve"> </w:t>
      </w:r>
      <w:r>
        <w:t xml:space="preserve">and allocation </w:t>
      </w:r>
      <w:r w:rsidR="002C2CB2">
        <w:t xml:space="preserve">overhead can be reduced by implementing </w:t>
      </w:r>
      <w:r>
        <w:t xml:space="preserve">call-by-reference </w:t>
      </w:r>
      <w:r w:rsidR="00AE38E4">
        <w:t>instead of call-by-value modules</w:t>
      </w:r>
      <w:r w:rsidR="002C2CB2">
        <w:t xml:space="preserve">. Matlab has handle classes and value classes. In the rewritten DST the value class is currently used. The handle class works like a ‘call to </w:t>
      </w:r>
      <w:r w:rsidR="00596968">
        <w:t>reference’ function in the C language</w:t>
      </w:r>
      <w:r w:rsidR="002C2CB2">
        <w:t>, and will be faster than copying the values. The decision was made to keep the value class implementation. It is likely to be easier to debug, pointer passing tend to produce more cryptic errors</w:t>
      </w:r>
      <w:r>
        <w:t>, hence complicating development</w:t>
      </w:r>
      <w:r w:rsidR="002C2CB2">
        <w:t xml:space="preserve">. The pointer functionality can be implemented when the DST </w:t>
      </w:r>
      <w:r>
        <w:t xml:space="preserve">is </w:t>
      </w:r>
      <w:r w:rsidR="00596968">
        <w:t xml:space="preserve">being </w:t>
      </w:r>
      <w:r>
        <w:t>prepared</w:t>
      </w:r>
      <w:r w:rsidR="00AE38E4">
        <w:t xml:space="preserve"> for shipping.</w:t>
      </w:r>
    </w:p>
    <w:p w14:paraId="333ED239" w14:textId="64A4D2E2" w:rsidR="002C2CB2" w:rsidRDefault="005A7690" w:rsidP="00EE01AB">
      <w:r>
        <w:t xml:space="preserve">The overhead in the rewrite is acceptable because of the added modularity and simulation history accessibility in the DST. The only time simulations will be rerun is when the simulation space does not include any desirable solution, whereas logplot.m had to be rerun for a number of reasons </w:t>
      </w:r>
      <w:r w:rsidR="00596968">
        <w:t>such as</w:t>
      </w:r>
      <w:r>
        <w:t xml:space="preserve"> plotting and investigating</w:t>
      </w:r>
      <w:r w:rsidR="00596968">
        <w:t xml:space="preserve"> a</w:t>
      </w:r>
      <w:r>
        <w:t xml:space="preserve"> </w:t>
      </w:r>
      <w:r w:rsidR="00596968">
        <w:t>simulation</w:t>
      </w:r>
      <w:r>
        <w:t>. The user will be able to investigate the simulation space thoroughly and run numerous economic and optimization modules without repeating the simulation step</w:t>
      </w:r>
      <w:r w:rsidR="00596968">
        <w:t xml:space="preserve"> in the rewritten DST</w:t>
      </w:r>
      <w:r>
        <w:t>.</w:t>
      </w:r>
    </w:p>
    <w:p w14:paraId="05834038" w14:textId="77777777" w:rsidR="00A370A2" w:rsidRDefault="00A370A2" w:rsidP="00A370A2">
      <w:pPr>
        <w:pStyle w:val="Heading2"/>
        <w:framePr w:wrap="notBeside"/>
      </w:pPr>
      <w:bookmarkStart w:id="17" w:name="_Ref449109167"/>
      <w:r>
        <w:lastRenderedPageBreak/>
        <w:t>Biomass System</w:t>
      </w:r>
      <w:bookmarkEnd w:id="17"/>
    </w:p>
    <w:p w14:paraId="18198E51" w14:textId="77777777" w:rsidR="00132679" w:rsidRDefault="007F5E34" w:rsidP="007F5E34">
      <w:r>
        <w:t xml:space="preserve">A generic system for simulating the use of a biomass system is implemented in the module function </w:t>
      </w:r>
      <w:r w:rsidRPr="007F5E34">
        <w:rPr>
          <w:rStyle w:val="codeChar"/>
        </w:rPr>
        <w:t>pvbiomass_plant_simulation</w:t>
      </w:r>
      <w:r>
        <w:t xml:space="preserve">. This module is identical to the </w:t>
      </w:r>
      <w:r w:rsidRPr="007F5E34">
        <w:rPr>
          <w:rStyle w:val="CodeChar0"/>
        </w:rPr>
        <w:t xml:space="preserve">sapv_plant_simulation </w:t>
      </w:r>
      <w:r>
        <w:t>in the operation of battery, but also has the contribution from a biomass system for power production.</w:t>
      </w:r>
      <w:r w:rsidR="004F614F">
        <w:t xml:space="preserve"> The contribution is added to the </w:t>
      </w:r>
      <w:r w:rsidR="004F614F" w:rsidRPr="004F614F">
        <w:rPr>
          <w:rStyle w:val="codeChar"/>
        </w:rPr>
        <w:t>needed_batt_output</w:t>
      </w:r>
      <w:r w:rsidR="004F614F">
        <w:t xml:space="preserve"> variable. This variable is </w:t>
      </w:r>
      <w:r w:rsidR="004F614F" w:rsidRPr="004F614F">
        <w:rPr>
          <w:rStyle w:val="codeChar"/>
        </w:rPr>
        <w:t>pvPowerAbsorbedKw – load</w:t>
      </w:r>
      <w:r w:rsidR="004F614F">
        <w:t xml:space="preserve"> when no biomass generator is running.</w:t>
      </w:r>
      <w:r w:rsidR="00FB1827">
        <w:t xml:space="preserve"> The system is meant to simulate the use of a generator parallel to the stand-alone PV plant to </w:t>
      </w:r>
      <w:r w:rsidR="00132679">
        <w:t>compensate for low irradiation.</w:t>
      </w:r>
    </w:p>
    <w:p w14:paraId="29A5482D" w14:textId="6046FB6C" w:rsidR="00FB1827" w:rsidRDefault="00FB1827" w:rsidP="007F5E34">
      <w:r>
        <w:t xml:space="preserve">The behavior is not one particular system, it is supposed to be any system choice for generating power with </w:t>
      </w:r>
      <w:commentRangeStart w:id="18"/>
      <w:r>
        <w:t>biomass</w:t>
      </w:r>
      <w:commentRangeEnd w:id="18"/>
      <w:r>
        <w:rPr>
          <w:rStyle w:val="CommentReference"/>
        </w:rPr>
        <w:commentReference w:id="18"/>
      </w:r>
      <w:r>
        <w:t xml:space="preserve">. </w:t>
      </w:r>
      <w:r w:rsidR="00132679">
        <w:t>The system will also be able to simulate whether it is manually operated or fully automated.</w:t>
      </w:r>
    </w:p>
    <w:p w14:paraId="4CE086E0" w14:textId="255C0744" w:rsidR="00F56A0D" w:rsidRDefault="00F56A0D" w:rsidP="00F56A0D">
      <w:pPr>
        <w:pStyle w:val="Heading3"/>
        <w:framePr w:wrap="notBeside"/>
      </w:pPr>
      <w:r>
        <w:t>Preemptive Run-mode</w:t>
      </w:r>
    </w:p>
    <w:p w14:paraId="053926D1" w14:textId="5B6216F3" w:rsidR="00F21291" w:rsidRDefault="00F21291" w:rsidP="00F21291">
      <w:r>
        <w:t xml:space="preserve">The PV usually </w:t>
      </w:r>
      <w:r w:rsidR="00E87F01">
        <w:t>can have</w:t>
      </w:r>
      <w:r>
        <w:t xml:space="preserve"> a very high output capacity in terms of kW. To replace this </w:t>
      </w:r>
      <w:r w:rsidR="00E87F01">
        <w:t xml:space="preserve">potential </w:t>
      </w:r>
      <w:r>
        <w:t>capacity</w:t>
      </w:r>
      <w:r w:rsidR="00E87F01">
        <w:t xml:space="preserve"> can</w:t>
      </w:r>
      <w:r>
        <w:t xml:space="preserve"> require a very large generator. A large generator is expensive and</w:t>
      </w:r>
      <w:r w:rsidR="00BF2DEE">
        <w:t xml:space="preserve"> hence</w:t>
      </w:r>
      <w:r>
        <w:t xml:space="preserve"> a primary solution </w:t>
      </w:r>
      <w:r w:rsidR="00BF2DEE">
        <w:t xml:space="preserve">rather </w:t>
      </w:r>
      <w:r>
        <w:t>than a secondary solution</w:t>
      </w:r>
      <w:r w:rsidR="00BF2DEE">
        <w:t>. Also, a</w:t>
      </w:r>
      <w:r>
        <w:t xml:space="preserve"> biomass fueled power generation greater than 30 kW is not </w:t>
      </w:r>
      <w:r w:rsidR="00E87F01">
        <w:t xml:space="preserve">typically </w:t>
      </w:r>
      <w:r>
        <w:t xml:space="preserve">available </w:t>
      </w:r>
      <w:r w:rsidR="00E87F01">
        <w:t>off-the-</w:t>
      </w:r>
      <w:r>
        <w:t xml:space="preserve">shelf. When running with batteries, we have the opportunity to generate power over time, and hence meeting the demands with a lower output capacity, hence </w:t>
      </w:r>
      <w:r w:rsidR="00E87F01">
        <w:t>a considerably</w:t>
      </w:r>
      <w:r>
        <w:t xml:space="preserve"> cheaper solution.</w:t>
      </w:r>
    </w:p>
    <w:p w14:paraId="1048C6E1" w14:textId="25F31FE1" w:rsidR="00F91292" w:rsidRDefault="00BF2DEE" w:rsidP="00F21291">
      <w:r>
        <w:t>The system assumes that a</w:t>
      </w:r>
      <w:r w:rsidR="00E87F01">
        <w:t xml:space="preserve"> day with irradiation levels lower </w:t>
      </w:r>
      <w:r>
        <w:t>than a certain threshold</w:t>
      </w:r>
      <w:r w:rsidR="00E87F01">
        <w:t xml:space="preserve"> can be predicte</w:t>
      </w:r>
      <w:r>
        <w:t>d with a weather forecast. The power generation</w:t>
      </w:r>
      <w:r w:rsidR="00E87F01">
        <w:t xml:space="preserve"> can</w:t>
      </w:r>
      <w:r>
        <w:t xml:space="preserve"> then</w:t>
      </w:r>
      <w:r w:rsidR="00E87F01">
        <w:t xml:space="preserve"> be started before the battery is unable to meet load demand.</w:t>
      </w:r>
      <w:r w:rsidR="004436EC">
        <w:t xml:space="preserve"> For simplicity</w:t>
      </w:r>
      <w:r w:rsidR="00E62567">
        <w:t>,</w:t>
      </w:r>
      <w:r w:rsidR="004436EC">
        <w:t xml:space="preserve"> we term the low irradiation days as cloudy days and </w:t>
      </w:r>
      <w:r>
        <w:t xml:space="preserve">high irradiation days as </w:t>
      </w:r>
      <w:r w:rsidR="004436EC">
        <w:t>sunny days.</w:t>
      </w:r>
      <w:r w:rsidR="00E62567">
        <w:t xml:space="preserve"> </w:t>
      </w:r>
    </w:p>
    <w:p w14:paraId="703137E7" w14:textId="08D25317" w:rsidR="00BD5CD4" w:rsidRDefault="00E62567" w:rsidP="00BD5CD4">
      <w:r>
        <w:t>To simulate</w:t>
      </w:r>
      <w:r w:rsidR="00BF2DEE">
        <w:t xml:space="preserve"> a</w:t>
      </w:r>
      <w:r>
        <w:t xml:space="preserve"> </w:t>
      </w:r>
      <w:r w:rsidR="00F91292">
        <w:t>forecasts</w:t>
      </w:r>
      <w:r>
        <w:t xml:space="preserve">, the algorithm calculates the </w:t>
      </w:r>
      <w:r w:rsidRPr="00BD5CD4">
        <w:rPr>
          <w:rStyle w:val="codeChar"/>
        </w:rPr>
        <w:t>pvPowerAbsorbed</w:t>
      </w:r>
      <w:r>
        <w:t xml:space="preserve"> vector, and finds the p</w:t>
      </w:r>
      <w:r w:rsidR="0003167C">
        <w:t xml:space="preserve">eak value. The </w:t>
      </w:r>
      <w:r w:rsidR="0003167C" w:rsidRPr="00BD5CD4">
        <w:rPr>
          <w:rStyle w:val="codeChar"/>
        </w:rPr>
        <w:t>pvPowerAbsorbed</w:t>
      </w:r>
      <w:r w:rsidR="00BF2DEE">
        <w:rPr>
          <w:rStyle w:val="codeChar"/>
        </w:rPr>
        <w:t>Kw</w:t>
      </w:r>
      <w:r w:rsidR="0003167C">
        <w:t xml:space="preserve"> values are</w:t>
      </w:r>
      <w:r>
        <w:t xml:space="preserve"> smoothed because of the nominal irradiation</w:t>
      </w:r>
      <w:r w:rsidR="00F91292">
        <w:t xml:space="preserve"> and temperature</w:t>
      </w:r>
      <w:r>
        <w:t xml:space="preserve"> factor</w:t>
      </w:r>
      <w:r w:rsidR="00F91292">
        <w:t>s</w:t>
      </w:r>
      <w:r>
        <w:t xml:space="preserve"> of the PV </w:t>
      </w:r>
      <w:r w:rsidR="0003167C">
        <w:t>operation</w:t>
      </w:r>
      <w:r w:rsidR="00BF2DEE">
        <w:t>. This calculation is displayed in</w:t>
      </w:r>
      <w:r w:rsidR="0003167C">
        <w:t xml:space="preserve"> </w:t>
      </w:r>
      <w:r w:rsidR="0003167C">
        <w:fldChar w:fldCharType="begin"/>
      </w:r>
      <w:r w:rsidR="0003167C">
        <w:instrText xml:space="preserve"> REF _Ref449368572 \h </w:instrText>
      </w:r>
      <w:r w:rsidR="00BD5CD4">
        <w:instrText xml:space="preserve"> \* MERGEFORMAT </w:instrText>
      </w:r>
      <w:r w:rsidR="0003167C">
        <w:fldChar w:fldCharType="separate"/>
      </w:r>
      <w:r w:rsidR="008B7FDB" w:rsidRPr="0003167C">
        <w:t xml:space="preserve">Figure </w:t>
      </w:r>
      <w:r w:rsidR="008B7FDB">
        <w:t>2:6</w:t>
      </w:r>
      <w:r w:rsidR="008B7FDB" w:rsidRPr="0003167C">
        <w:t xml:space="preserve"> The calculation of the </w:t>
      </w:r>
      <w:r w:rsidR="008B7FDB" w:rsidRPr="008B7FDB">
        <w:rPr>
          <w:rStyle w:val="codeChar"/>
        </w:rPr>
        <w:t>pvPowerAbsorbed</w:t>
      </w:r>
      <w:r w:rsidR="008B7FDB" w:rsidRPr="0003167C">
        <w:t xml:space="preserve"> vector</w:t>
      </w:r>
      <w:r w:rsidR="0003167C">
        <w:fldChar w:fldCharType="end"/>
      </w:r>
      <w:r w:rsidR="00BF2DEE">
        <w:t>.</w:t>
      </w:r>
    </w:p>
    <w:p w14:paraId="458B72F8" w14:textId="4079F522" w:rsidR="00BD5CD4" w:rsidRDefault="00BD5CD4" w:rsidP="008B7FDB">
      <w:r>
        <w:t xml:space="preserve">Using the </w:t>
      </w:r>
      <w:r w:rsidRPr="00BD5CD4">
        <w:rPr>
          <w:rStyle w:val="codeChar"/>
        </w:rPr>
        <w:t>pvPoweAbsorbedKw</w:t>
      </w:r>
      <w:r>
        <w:t xml:space="preserve"> instead of the irradiation directly, will dampen any irregularly high peaks and give a more </w:t>
      </w:r>
      <w:r w:rsidR="00B56D7C">
        <w:t>intuitive</w:t>
      </w:r>
      <w:r>
        <w:t xml:space="preserve"> peak value. A threshold </w:t>
      </w:r>
      <w:r w:rsidR="00B56D7C">
        <w:t xml:space="preserve">is </w:t>
      </w:r>
      <w:r>
        <w:t xml:space="preserve">given by the user </w:t>
      </w:r>
      <w:r w:rsidR="00B56D7C">
        <w:t xml:space="preserve">as a fraction named </w:t>
      </w:r>
      <w:r w:rsidRPr="00BD5CD4">
        <w:rPr>
          <w:rStyle w:val="codeChar"/>
        </w:rPr>
        <w:t>peakPvPowerAbsorbedTreshold</w:t>
      </w:r>
      <w:r w:rsidR="00B56D7C" w:rsidRPr="00B56D7C">
        <w:t xml:space="preserve">. This </w:t>
      </w:r>
      <w:r w:rsidR="00B56D7C">
        <w:t>threshold</w:t>
      </w:r>
      <w:r>
        <w:t xml:space="preserve"> will determine if a day </w:t>
      </w:r>
      <w:r w:rsidR="00B56D7C">
        <w:t xml:space="preserve">is forecast as cloudy or sunny, depending on its relative size compared to the global peak. This comparison is displayed in </w:t>
      </w:r>
      <w:r w:rsidR="00B56D7C">
        <w:fldChar w:fldCharType="begin"/>
      </w:r>
      <w:r w:rsidR="00B56D7C">
        <w:instrText xml:space="preserve"> REF _Ref449370793 \h </w:instrText>
      </w:r>
      <w:r w:rsidR="00B56D7C">
        <w:fldChar w:fldCharType="separate"/>
      </w:r>
      <w:r w:rsidR="008B7FDB">
        <w:t xml:space="preserve">Figure </w:t>
      </w:r>
      <w:r w:rsidR="008B7FDB">
        <w:rPr>
          <w:noProof/>
        </w:rPr>
        <w:t>2</w:t>
      </w:r>
      <w:r w:rsidR="008B7FDB">
        <w:t>:</w:t>
      </w:r>
      <w:r w:rsidR="008B7FDB">
        <w:rPr>
          <w:noProof/>
        </w:rPr>
        <w:t>7</w:t>
      </w:r>
      <w:r w:rsidR="008B7FDB">
        <w:t xml:space="preserve"> The comparison of </w:t>
      </w:r>
      <w:r w:rsidR="008B7FDB" w:rsidRPr="00B56D7C">
        <w:rPr>
          <w:rStyle w:val="codeChar"/>
        </w:rPr>
        <w:t>peakPvPowerAbsorbedKw</w:t>
      </w:r>
      <w:r w:rsidR="008B7FDB">
        <w:t xml:space="preserve"> values</w:t>
      </w:r>
      <w:r w:rsidR="00B56D7C">
        <w:fldChar w:fldCharType="end"/>
      </w:r>
      <w:r w:rsidR="00B56D7C">
        <w:t>.</w:t>
      </w:r>
    </w:p>
    <w:p w14:paraId="25AAE7FB" w14:textId="77777777" w:rsidR="00B56D7C" w:rsidRDefault="00B56D7C" w:rsidP="00B56D7C">
      <w:r>
        <w:t xml:space="preserve">At the start of a day, the peak </w:t>
      </w:r>
      <w:r w:rsidRPr="00BD5CD4">
        <w:rPr>
          <w:rStyle w:val="codeChar"/>
        </w:rPr>
        <w:t>pvPowerAbsorbedKw</w:t>
      </w:r>
      <w:r>
        <w:t xml:space="preserve"> of the following day is compared to the peak </w:t>
      </w:r>
      <w:r w:rsidRPr="00BD5CD4">
        <w:rPr>
          <w:rStyle w:val="codeChar"/>
        </w:rPr>
        <w:t>pvPowerAbsorbedKw</w:t>
      </w:r>
      <w:r>
        <w:t xml:space="preserve"> value of the entire simulation time series. If the peak of the current day is lower than a fraction of the global maximum, the weather is forecast as cloudy, and vice versa.</w:t>
      </w:r>
      <w:r w:rsidRPr="0003167C">
        <w:t xml:space="preserve"> </w:t>
      </w:r>
    </w:p>
    <w:p w14:paraId="18B515A5" w14:textId="1CACF916" w:rsidR="00B56D7C" w:rsidRDefault="00B56D7C" w:rsidP="00B56D7C">
      <w:pPr>
        <w:pStyle w:val="tableEntry"/>
      </w:pPr>
    </w:p>
    <w:p w14:paraId="7A1CAAE5" w14:textId="77777777" w:rsidR="00D16E09" w:rsidRDefault="00D16E09" w:rsidP="00B56D7C">
      <w:pPr>
        <w:pStyle w:val="tableEntry"/>
      </w:pPr>
    </w:p>
    <w:bookmarkStart w:id="19" w:name="_MON_1523109391"/>
    <w:bookmarkEnd w:id="19"/>
    <w:p w14:paraId="6F8E1C0F" w14:textId="3F194440" w:rsidR="0003167C" w:rsidRDefault="00D16E09" w:rsidP="0003167C">
      <w:pPr>
        <w:pStyle w:val="tableEntry"/>
      </w:pPr>
      <w:r>
        <w:object w:dxaOrig="9406" w:dyaOrig="5342" w14:anchorId="17E4B283">
          <v:shape id="_x0000_i1027" type="#_x0000_t75" style="width:469.65pt;height:267.05pt" o:ole="" o:borderbottomcolor="this">
            <v:imagedata r:id="rId31" o:title=""/>
          </v:shape>
          <o:OLEObject Type="Embed" ProgID="Word.Document.12" ShapeID="_x0000_i1027" DrawAspect="Content" ObjectID="_1525629198" r:id="rId32">
            <o:FieldCodes>\s</o:FieldCodes>
          </o:OLEObject>
        </w:object>
      </w:r>
    </w:p>
    <w:p w14:paraId="570B3F9F" w14:textId="4BD28B56" w:rsidR="00E62567" w:rsidRPr="008B7FDB" w:rsidRDefault="0003167C" w:rsidP="008B7FDB">
      <w:pPr>
        <w:pStyle w:val="Caption"/>
      </w:pPr>
      <w:bookmarkStart w:id="20" w:name="_Ref449368572"/>
      <w:r w:rsidRPr="0003167C">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6</w:t>
      </w:r>
      <w:r w:rsidR="008B7FDB">
        <w:fldChar w:fldCharType="end"/>
      </w:r>
      <w:r w:rsidRPr="0003167C">
        <w:t xml:space="preserve"> The calculation of the pvPowerAbsorbed vector</w:t>
      </w:r>
      <w:bookmarkEnd w:id="20"/>
    </w:p>
    <w:p w14:paraId="78E65DD9" w14:textId="77777777" w:rsidR="00BD5CD4" w:rsidRDefault="00BD5CD4" w:rsidP="00BD5CD4"/>
    <w:bookmarkStart w:id="21" w:name="_MON_1523112316"/>
    <w:bookmarkEnd w:id="21"/>
    <w:p w14:paraId="5BDFD199" w14:textId="77777777" w:rsidR="00B56D7C" w:rsidRDefault="00B56D7C" w:rsidP="00B56D7C">
      <w:pPr>
        <w:pStyle w:val="tableEntry"/>
      </w:pPr>
      <w:r>
        <w:object w:dxaOrig="9061" w:dyaOrig="3398" w14:anchorId="2D6A98B6">
          <v:shape id="_x0000_i1028" type="#_x0000_t75" style="width:452.95pt;height:169.95pt" o:ole="" o:bordertopcolor="this" o:borderleftcolor="this" o:borderbottomcolor="this" o:borderrightcolor="this">
            <v:imagedata r:id="rId33" o:title=""/>
          </v:shape>
          <o:OLEObject Type="Embed" ProgID="Word.Document.12" ShapeID="_x0000_i1028" DrawAspect="Content" ObjectID="_1525629199" r:id="rId34">
            <o:FieldCodes>\s</o:FieldCodes>
          </o:OLEObject>
        </w:object>
      </w:r>
    </w:p>
    <w:p w14:paraId="1A6EF2F0" w14:textId="33B9FA30" w:rsidR="00B56D7C" w:rsidRPr="008B7FDB" w:rsidRDefault="00B56D7C" w:rsidP="008B7FDB">
      <w:pPr>
        <w:pStyle w:val="Caption"/>
      </w:pPr>
      <w:bookmarkStart w:id="22" w:name="_Ref449370793"/>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7</w:t>
      </w:r>
      <w:r w:rsidR="008B7FDB">
        <w:fldChar w:fldCharType="end"/>
      </w:r>
      <w:r>
        <w:t xml:space="preserve"> The comparison of </w:t>
      </w:r>
      <w:r w:rsidRPr="00B56D7C">
        <w:rPr>
          <w:rStyle w:val="codeChar"/>
        </w:rPr>
        <w:t>peakPvPowerAbsorbedKw</w:t>
      </w:r>
      <w:r>
        <w:t xml:space="preserve"> values</w:t>
      </w:r>
      <w:bookmarkEnd w:id="22"/>
    </w:p>
    <w:p w14:paraId="3D9A81D7" w14:textId="77777777" w:rsidR="00B56D7C" w:rsidRPr="00B56D7C" w:rsidRDefault="00B56D7C" w:rsidP="008B7FDB"/>
    <w:p w14:paraId="489BE207" w14:textId="4F452AE2" w:rsidR="00BD5CD4" w:rsidRPr="0003167C" w:rsidRDefault="00BD5CD4" w:rsidP="0003167C">
      <w:r>
        <w:t>When a day is forecast as cloudy, the system will run in preemptive mode until the battery is full, a sunny day is forecast or the biomass/fuel has run out. The entire s</w:t>
      </w:r>
      <w:r w:rsidR="00B56D7C">
        <w:t xml:space="preserve">tate machine can be seen in section </w:t>
      </w:r>
      <w:r w:rsidR="00B56D7C">
        <w:fldChar w:fldCharType="begin"/>
      </w:r>
      <w:r w:rsidR="00B56D7C">
        <w:instrText xml:space="preserve"> REF _Ref449370937 \r \h </w:instrText>
      </w:r>
      <w:r w:rsidR="00B56D7C">
        <w:fldChar w:fldCharType="separate"/>
      </w:r>
      <w:r w:rsidR="008B7FDB">
        <w:t>2.4.5</w:t>
      </w:r>
      <w:r w:rsidR="00B56D7C">
        <w:fldChar w:fldCharType="end"/>
      </w:r>
      <w:r w:rsidR="00B56D7C">
        <w:t>.</w:t>
      </w:r>
    </w:p>
    <w:p w14:paraId="36673D16" w14:textId="42D5086F" w:rsidR="00917D88" w:rsidRDefault="00917D88" w:rsidP="00917D88">
      <w:pPr>
        <w:pStyle w:val="Heading3"/>
        <w:framePr w:wrap="notBeside"/>
      </w:pPr>
      <w:r>
        <w:t>Startup Delay</w:t>
      </w:r>
    </w:p>
    <w:p w14:paraId="745B352E" w14:textId="6CFA946D" w:rsidR="00917D88" w:rsidRDefault="00917D88" w:rsidP="007F5E34">
      <w:r>
        <w:t xml:space="preserve">The most important generic simulation choice is the </w:t>
      </w:r>
      <w:r w:rsidRPr="004F614F">
        <w:rPr>
          <w:rStyle w:val="codeChar"/>
        </w:rPr>
        <w:t>startup_delay</w:t>
      </w:r>
      <w:r w:rsidR="00FB1827">
        <w:t xml:space="preserve"> parameter, which become</w:t>
      </w:r>
      <w:r>
        <w:t xml:space="preserve"> relevant during </w:t>
      </w:r>
      <w:r w:rsidR="003B138A">
        <w:t>LoL</w:t>
      </w:r>
      <w:r>
        <w:t xml:space="preserve"> occurrences.</w:t>
      </w:r>
    </w:p>
    <w:p w14:paraId="4A0E8A1F" w14:textId="37007D6D" w:rsidR="004F614F" w:rsidRDefault="004F614F" w:rsidP="007F5E34">
      <w:r>
        <w:lastRenderedPageBreak/>
        <w:t>The time needed to start the biomass power generation</w:t>
      </w:r>
      <w:r w:rsidR="001E2EEF">
        <w:t xml:space="preserve"> will vary </w:t>
      </w:r>
      <w:r w:rsidR="00917D88">
        <w:t xml:space="preserve">between </w:t>
      </w:r>
      <w:r w:rsidR="001E2EEF">
        <w:t>solution</w:t>
      </w:r>
      <w:r w:rsidR="00917D88">
        <w:t>s</w:t>
      </w:r>
      <w:r w:rsidR="001E2EEF">
        <w:t>. The alternatives range between</w:t>
      </w:r>
      <w:r>
        <w:t xml:space="preserve"> a</w:t>
      </w:r>
      <w:r w:rsidR="001E2EEF">
        <w:t xml:space="preserve"> very fast response time, for example a</w:t>
      </w:r>
      <w:r>
        <w:t xml:space="preserve"> gas generator with au</w:t>
      </w:r>
      <w:r w:rsidR="001E2EEF">
        <w:t xml:space="preserve">tomated startup at </w:t>
      </w:r>
      <w:r w:rsidR="003B138A">
        <w:t>LoL</w:t>
      </w:r>
      <w:r w:rsidR="001E2EEF">
        <w:t xml:space="preserve">, and </w:t>
      </w:r>
      <w:r>
        <w:t>a</w:t>
      </w:r>
      <w:r w:rsidR="001E2EEF">
        <w:t xml:space="preserve"> very slow response time, for example a</w:t>
      </w:r>
      <w:r>
        <w:t xml:space="preserve"> furnace</w:t>
      </w:r>
      <w:r w:rsidR="001E2EEF">
        <w:t xml:space="preserve"> driven steam turbine</w:t>
      </w:r>
      <w:r>
        <w:t xml:space="preserve"> or a</w:t>
      </w:r>
      <w:r w:rsidR="001E2EEF">
        <w:t>n</w:t>
      </w:r>
      <w:r>
        <w:t xml:space="preserve"> incomplete combustion process</w:t>
      </w:r>
      <w:r w:rsidR="001E2EEF">
        <w:t xml:space="preserve">, where the response is initiated when an operator discovers the </w:t>
      </w:r>
      <w:r w:rsidR="003B138A">
        <w:t>LoL</w:t>
      </w:r>
      <w:r w:rsidR="00D61260">
        <w:t>. The very worst case can span hours</w:t>
      </w:r>
      <w:r w:rsidR="001E2EEF">
        <w:t>, as the operator might have to spend time on getting to the plant to operate it</w:t>
      </w:r>
      <w:r w:rsidR="00D61260">
        <w:t>, and perhaps additional delays</w:t>
      </w:r>
      <w:r w:rsidR="001E2EEF">
        <w:t>.</w:t>
      </w:r>
    </w:p>
    <w:p w14:paraId="326C5063" w14:textId="3F9F46D8" w:rsidR="001E2EEF" w:rsidRDefault="001E2EEF" w:rsidP="007F5E34">
      <w:r>
        <w:t xml:space="preserve">The implementation alternative </w:t>
      </w:r>
      <w:r w:rsidR="00D61260">
        <w:t>of biomass simulation will involve choosing a generation strategy, such as furnace powered steam generator, and conversion rates of biomass kg to kWh, and respond delays. This implementation would be much like mapping numbers to text, and would do the user a disfavor in hiding the implications of his choices</w:t>
      </w:r>
      <w:r w:rsidR="00917D88">
        <w:t>. The preprogrammed time estimates might also not apply because of tweaks or new innovation to the system</w:t>
      </w:r>
      <w:r w:rsidR="00D61260">
        <w:t>. A better solution is the one proposed</w:t>
      </w:r>
      <w:r w:rsidR="00917D88">
        <w:t>,</w:t>
      </w:r>
      <w:r w:rsidR="00D61260">
        <w:t xml:space="preserve"> and</w:t>
      </w:r>
      <w:r w:rsidR="00917D88">
        <w:t xml:space="preserve"> complement the solution with</w:t>
      </w:r>
      <w:r w:rsidR="00D61260">
        <w:t xml:space="preserve"> information about startup delays and other implications available to the user in online documentation.</w:t>
      </w:r>
    </w:p>
    <w:p w14:paraId="6B7C7561" w14:textId="79647D87" w:rsidR="00F62700" w:rsidRDefault="00F62700" w:rsidP="00F62700">
      <w:pPr>
        <w:pStyle w:val="Heading3"/>
        <w:framePr w:wrap="notBeside"/>
      </w:pPr>
      <w:r>
        <w:t xml:space="preserve">Waiting to </w:t>
      </w:r>
      <w:commentRangeStart w:id="23"/>
      <w:r>
        <w:t>Retry</w:t>
      </w:r>
      <w:commentRangeEnd w:id="23"/>
      <w:r>
        <w:rPr>
          <w:rStyle w:val="CommentReference"/>
          <w:rFonts w:ascii="Times New Roman" w:eastAsiaTheme="minorHAnsi" w:hAnsi="Times New Roman" w:cstheme="minorBidi"/>
          <w:b w:val="0"/>
          <w:color w:val="auto"/>
        </w:rPr>
        <w:commentReference w:id="23"/>
      </w:r>
    </w:p>
    <w:p w14:paraId="3EF5DE78" w14:textId="4E7F3557" w:rsidR="00F62700" w:rsidRPr="00F62700" w:rsidRDefault="00F62700" w:rsidP="00F62700">
      <w:r>
        <w:t>When the biomass system produce power, it will check whether the grid is offline despite the additional contribution. If this is the case, the consumed resources are wasted as the grid is still not functioning.</w:t>
      </w:r>
      <w:r w:rsidR="005D6090">
        <w:t xml:space="preserve"> The simulation has a parameter for how long the user prefers to wait if this happens. If the waiting time is zero, the system will keep running, if not the system will start running when the waiting time has passed.</w:t>
      </w:r>
    </w:p>
    <w:p w14:paraId="7717DFBF" w14:textId="1180A6ED" w:rsidR="00FB1827" w:rsidRDefault="00FB1827" w:rsidP="00FB1827">
      <w:pPr>
        <w:pStyle w:val="Heading3"/>
        <w:framePr w:wrap="notBeside"/>
      </w:pPr>
      <w:r>
        <w:t>Biomas</w:t>
      </w:r>
      <w:r w:rsidR="00786CB6">
        <w:t xml:space="preserve">s kg to </w:t>
      </w:r>
      <w:r>
        <w:t>kWh Conversion</w:t>
      </w:r>
    </w:p>
    <w:p w14:paraId="229A1360" w14:textId="5233A742" w:rsidR="00E714A0" w:rsidRDefault="00FB1827" w:rsidP="00FB1827">
      <w:r>
        <w:t>The conversion from biom</w:t>
      </w:r>
      <w:r w:rsidR="00E24D7B">
        <w:t>ass kg to kWh will vary</w:t>
      </w:r>
      <w:r>
        <w:t xml:space="preserve"> b</w:t>
      </w:r>
      <w:r w:rsidR="00B35096">
        <w:t>etween biomass plant solutions, and the conversion rate is therefore left to the user</w:t>
      </w:r>
      <w:r w:rsidR="00E24D7B">
        <w:t xml:space="preserve">, the biomass </w:t>
      </w:r>
      <w:r w:rsidR="00132679">
        <w:t>supply</w:t>
      </w:r>
      <w:r w:rsidR="00E24D7B">
        <w:t xml:space="preserve"> parameter unit is</w:t>
      </w:r>
      <w:r w:rsidR="00132679">
        <w:t xml:space="preserve"> already in</w:t>
      </w:r>
      <w:r w:rsidR="00E24D7B">
        <w:t xml:space="preserve"> kWh. This is because of the</w:t>
      </w:r>
      <w:r w:rsidR="00E714A0">
        <w:t xml:space="preserve"> two factors that will be specific for the user’s situation, the plant efficiency and the biomass potential energy density. </w:t>
      </w:r>
    </w:p>
    <w:p w14:paraId="67A8BD97" w14:textId="5FB94FA9" w:rsidR="00FB1827" w:rsidRDefault="00E714A0" w:rsidP="00FB1827">
      <w:r>
        <w:t xml:space="preserve">The plant efficiency depends on the kind of system implemented, how it’s operated and the </w:t>
      </w:r>
      <w:r w:rsidR="00786CB6">
        <w:t xml:space="preserve">system’s </w:t>
      </w:r>
      <w:r>
        <w:t xml:space="preserve">quality of design. </w:t>
      </w:r>
      <w:r w:rsidR="00786CB6">
        <w:t>The biomass potential energy depends on the biomass kind and how the biomass is utilized or refined to power the system. The kind of biomass can also be subject of geographical variations. Because of the amounts of permutations here, it is left to the user to consult the biomass system manufacturer, people with experience from a similar plant and with the same materials and potentially make some assumptions in order to find the supply in kWh.</w:t>
      </w:r>
    </w:p>
    <w:p w14:paraId="0C6A89AA" w14:textId="6CD06CE0" w:rsidR="00E76CB5" w:rsidRPr="00FB1827" w:rsidRDefault="00786CB6" w:rsidP="00FB1827">
      <w:r>
        <w:t>An implementation that does the conversion job for the user carries a large risk of making imprecise or outdated assumptions, which can be cascaded and</w:t>
      </w:r>
      <w:r w:rsidR="000C7FA9">
        <w:t xml:space="preserve"> therefore</w:t>
      </w:r>
      <w:r>
        <w:t xml:space="preserve"> amplified</w:t>
      </w:r>
      <w:r w:rsidR="000C7FA9">
        <w:t>,</w:t>
      </w:r>
      <w:r>
        <w:t xml:space="preserve"> when combined with other imprecisions. The conversion is simple math with many parameters, which will be simple for anyone with the resources to implement a power plant. This way the user maintains control of the assumptions. </w:t>
      </w:r>
      <w:r w:rsidR="000C7FA9">
        <w:t>The monitoring of produced kW should be simpler than weighing, as biomass also</w:t>
      </w:r>
      <w:r w:rsidR="005D6090">
        <w:t xml:space="preserve"> change weight and potential energy as the moisture changes</w:t>
      </w:r>
      <w:r w:rsidR="000C7FA9">
        <w:t>.</w:t>
      </w:r>
      <w:r w:rsidR="00E76CB5" w:rsidRPr="00FB1827">
        <w:t xml:space="preserve"> </w:t>
      </w:r>
    </w:p>
    <w:p w14:paraId="576A2AE4" w14:textId="5BDBCF20" w:rsidR="00BD5CD4" w:rsidRDefault="003004CA" w:rsidP="00BF2DEE">
      <w:pPr>
        <w:pStyle w:val="Heading3"/>
        <w:framePr w:wrap="notBeside"/>
      </w:pPr>
      <w:bookmarkStart w:id="24" w:name="_Ref449370937"/>
      <w:r>
        <w:lastRenderedPageBreak/>
        <w:t>The Biomass-System State M</w:t>
      </w:r>
      <w:r w:rsidR="00BF2DEE">
        <w:t>achine</w:t>
      </w:r>
      <w:bookmarkEnd w:id="24"/>
    </w:p>
    <w:p w14:paraId="55188A61" w14:textId="5A719461" w:rsidR="00FB1344" w:rsidRDefault="002A4DDA" w:rsidP="00BF2DEE">
      <w:r>
        <w:lastRenderedPageBreak/>
        <w:t xml:space="preserve">The implementation of the system biomass simulation was done with a state machine. A state machine has the benefit of only allowing the system to be in one state at </w:t>
      </w:r>
      <w:r w:rsidR="000B28D9">
        <w:t xml:space="preserve">any time. This will simplify </w:t>
      </w:r>
      <w:r w:rsidR="00212F33">
        <w:t xml:space="preserve">check of </w:t>
      </w:r>
      <w:r w:rsidR="000B28D9">
        <w:t>conditions as a state has a limited number of allowed transitions.</w:t>
      </w:r>
      <w:r>
        <w:t xml:space="preserve"> </w:t>
      </w:r>
      <w:r w:rsidR="000B28D9">
        <w:t xml:space="preserve">The state machine implementation will make the code more readable and </w:t>
      </w:r>
      <w:r w:rsidR="003004CA">
        <w:t xml:space="preserve">the program flow </w:t>
      </w:r>
      <w:r w:rsidR="000B28D9">
        <w:t>comprehensive</w:t>
      </w:r>
      <w:r>
        <w:t>.</w:t>
      </w:r>
      <w:r w:rsidR="003004CA">
        <w:t xml:space="preserve"> </w:t>
      </w:r>
      <w:r w:rsidR="00A704C7">
        <w:t xml:space="preserve"> It also provides a sketch of the</w:t>
      </w:r>
      <w:r w:rsidR="00A40F66">
        <w:t xml:space="preserve"> desired</w:t>
      </w:r>
      <w:r w:rsidR="00A704C7">
        <w:t xml:space="preserve"> functionality</w:t>
      </w:r>
      <w:r w:rsidR="008E2B65">
        <w:t>. This is useful when implementing as a graphical specification</w:t>
      </w:r>
      <w:r w:rsidR="00A704C7">
        <w:t>.</w:t>
      </w:r>
    </w:p>
    <w:p w14:paraId="7C8116A0" w14:textId="03B1002A" w:rsidR="00A40F66" w:rsidRDefault="00A40F66" w:rsidP="008B7FDB">
      <w:r>
        <w:t xml:space="preserve">The transition diagram can be seen in </w:t>
      </w:r>
      <w:r>
        <w:fldChar w:fldCharType="begin"/>
      </w:r>
      <w:r>
        <w:instrText xml:space="preserve"> REF _Ref449530215 \h </w:instrText>
      </w:r>
      <w:r w:rsidR="008B7FDB">
        <w:instrText xml:space="preserve"> \* MERGEFORMAT </w:instrText>
      </w:r>
      <w:r>
        <w:fldChar w:fldCharType="separate"/>
      </w:r>
      <w:r w:rsidR="008B7FDB">
        <w:t xml:space="preserve">Figure </w:t>
      </w:r>
      <w:r w:rsidR="008B7FDB">
        <w:rPr>
          <w:noProof/>
        </w:rPr>
        <w:t>2</w:t>
      </w:r>
      <w:r w:rsidR="008B7FDB">
        <w:t>:</w:t>
      </w:r>
      <w:r w:rsidR="008B7FDB">
        <w:rPr>
          <w:noProof/>
        </w:rPr>
        <w:t>8</w:t>
      </w:r>
      <w:r>
        <w:fldChar w:fldCharType="end"/>
      </w:r>
      <w:r>
        <w:t>. The diagram illustrates the transitio</w:t>
      </w:r>
      <w:r w:rsidR="008E2B65">
        <w:t xml:space="preserve">ns between states </w:t>
      </w:r>
      <w:r w:rsidR="00D16E09">
        <w:t xml:space="preserve">without any </w:t>
      </w:r>
      <w:r>
        <w:t>implementation</w:t>
      </w:r>
      <w:r w:rsidR="008E2B65">
        <w:t xml:space="preserve"> details</w:t>
      </w:r>
      <w:r>
        <w:t>.</w:t>
      </w:r>
    </w:p>
    <w:p w14:paraId="6813D015" w14:textId="77777777" w:rsidR="000878A6" w:rsidRDefault="000878A6" w:rsidP="00BF2DEE"/>
    <w:p w14:paraId="691F22A0" w14:textId="77777777" w:rsidR="00A40F66" w:rsidRDefault="00A704C7" w:rsidP="00A40F66">
      <w:pPr>
        <w:pStyle w:val="tableEntry"/>
      </w:pPr>
      <w:r w:rsidRPr="00212F33">
        <w:rPr>
          <w:noProof/>
        </w:rPr>
        <w:drawing>
          <wp:inline distT="0" distB="0" distL="0" distR="0" wp14:anchorId="073F5A7C" wp14:editId="247EF820">
            <wp:extent cx="5407200" cy="4680000"/>
            <wp:effectExtent l="0" t="0" r="3175" b="6350"/>
            <wp:docPr id="4" name="Picture 4" descr="\\webedit.ntnu.no\gardhi\dstReferenceManual\biomassSystemState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ebedit.ntnu.no\gardhi\dstReferenceManual\biomassSystemStateMachin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7200" cy="4680000"/>
                    </a:xfrm>
                    <a:prstGeom prst="rect">
                      <a:avLst/>
                    </a:prstGeom>
                    <a:noFill/>
                    <a:ln>
                      <a:noFill/>
                    </a:ln>
                  </pic:spPr>
                </pic:pic>
              </a:graphicData>
            </a:graphic>
          </wp:inline>
        </w:drawing>
      </w:r>
    </w:p>
    <w:p w14:paraId="3D797995" w14:textId="328E8253" w:rsidR="00A704C7" w:rsidRDefault="00A40F66" w:rsidP="00A40F66">
      <w:pPr>
        <w:pStyle w:val="Caption"/>
      </w:pPr>
      <w:bookmarkStart w:id="25" w:name="_Ref449530215"/>
      <w:bookmarkStart w:id="26" w:name="_Ref449530196"/>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8</w:t>
      </w:r>
      <w:r w:rsidR="008B7FDB">
        <w:fldChar w:fldCharType="end"/>
      </w:r>
      <w:bookmarkEnd w:id="25"/>
      <w:r>
        <w:t xml:space="preserve"> Biomass System State-Machine Transition Diagram</w:t>
      </w:r>
      <w:bookmarkEnd w:id="26"/>
    </w:p>
    <w:p w14:paraId="0EFC018E" w14:textId="7996D0C6" w:rsidR="00F23FF3" w:rsidRDefault="00F23FF3">
      <w:pPr>
        <w:spacing w:before="0" w:after="160" w:line="259" w:lineRule="auto"/>
        <w:ind w:firstLine="0"/>
        <w:contextualSpacing w:val="0"/>
      </w:pPr>
      <w:r>
        <w:br w:type="page"/>
      </w:r>
    </w:p>
    <w:p w14:paraId="7E243A45" w14:textId="68B2322D" w:rsidR="000878A6" w:rsidRPr="000878A6" w:rsidRDefault="00501814" w:rsidP="00D53C7D">
      <w:pPr>
        <w:pStyle w:val="Heading3"/>
        <w:framePr w:wrap="notBeside"/>
      </w:pPr>
      <w:r>
        <w:lastRenderedPageBreak/>
        <w:t>pvbiomass_plant_simulation.m</w:t>
      </w:r>
    </w:p>
    <w:p w14:paraId="2064B5A5" w14:textId="12236BF4" w:rsidR="00FF1F50" w:rsidRDefault="00FB1344" w:rsidP="008E2B65">
      <w:r>
        <w:t>The</w:t>
      </w:r>
      <w:r w:rsidR="00D67D98">
        <w:t xml:space="preserve"> system</w:t>
      </w:r>
      <w:r>
        <w:t xml:space="preserve"> state is kept in the variable </w:t>
      </w:r>
      <w:r w:rsidRPr="00FB1344">
        <w:rPr>
          <w:rStyle w:val="codeChar"/>
        </w:rPr>
        <w:t>biomassSystemState</w:t>
      </w:r>
      <w:r w:rsidR="00D67D98">
        <w:t>. This</w:t>
      </w:r>
      <w:r w:rsidRPr="00FB1344">
        <w:t xml:space="preserve"> can be in the following states</w:t>
      </w:r>
      <w:r>
        <w:rPr>
          <w:rStyle w:val="codeChar"/>
        </w:rPr>
        <w:t xml:space="preserve"> </w:t>
      </w:r>
      <w:r w:rsidRPr="00A40F66">
        <w:t>‘</w:t>
      </w:r>
      <w:r w:rsidR="00A40F66">
        <w:t>Idle</w:t>
      </w:r>
      <w:r w:rsidRPr="00A40F66">
        <w:t>’,</w:t>
      </w:r>
      <w:r w:rsidR="00A40F66">
        <w:t xml:space="preserve"> </w:t>
      </w:r>
      <w:r w:rsidRPr="00A40F66">
        <w:t>’S</w:t>
      </w:r>
      <w:r w:rsidR="00A40F66">
        <w:t>tarting</w:t>
      </w:r>
      <w:r w:rsidRPr="00A40F66">
        <w:t xml:space="preserve"> U</w:t>
      </w:r>
      <w:r w:rsidR="00A40F66">
        <w:t>p</w:t>
      </w:r>
      <w:r w:rsidRPr="00A40F66">
        <w:t>’,</w:t>
      </w:r>
      <w:r w:rsidR="00A40F66">
        <w:t xml:space="preserve"> </w:t>
      </w:r>
      <w:r w:rsidRPr="00A40F66">
        <w:t>’R</w:t>
      </w:r>
      <w:r w:rsidR="00A40F66">
        <w:t>unning</w:t>
      </w:r>
      <w:r w:rsidRPr="00A40F66">
        <w:t>,</w:t>
      </w:r>
      <w:r w:rsidR="00A40F66">
        <w:t xml:space="preserve"> </w:t>
      </w:r>
      <w:r w:rsidRPr="00A40F66">
        <w:t>’R</w:t>
      </w:r>
      <w:r w:rsidR="00A40F66">
        <w:t xml:space="preserve">unning </w:t>
      </w:r>
      <w:r w:rsidRPr="00A40F66">
        <w:t>P</w:t>
      </w:r>
      <w:r w:rsidR="00A40F66">
        <w:t>reemptively’</w:t>
      </w:r>
      <w:r w:rsidRPr="00A40F66">
        <w:t>, ‘W</w:t>
      </w:r>
      <w:r w:rsidR="00A40F66">
        <w:t>aiting to</w:t>
      </w:r>
      <w:r w:rsidRPr="00A40F66">
        <w:t xml:space="preserve"> R</w:t>
      </w:r>
      <w:r w:rsidR="00A40F66">
        <w:t xml:space="preserve">etry’ </w:t>
      </w:r>
      <w:r w:rsidRPr="00A40F66">
        <w:t>and ‘W</w:t>
      </w:r>
      <w:r w:rsidR="00A40F66">
        <w:t xml:space="preserve">aiting for </w:t>
      </w:r>
      <w:r w:rsidRPr="00A40F66">
        <w:t>B</w:t>
      </w:r>
      <w:r w:rsidR="00A40F66">
        <w:t>iomass’</w:t>
      </w:r>
      <w:r w:rsidRPr="00FB1344">
        <w:t>.</w:t>
      </w:r>
      <w:r w:rsidR="00B401D2">
        <w:t xml:space="preserve"> </w:t>
      </w:r>
      <w:r w:rsidR="008E2B65">
        <w:t xml:space="preserve">The states </w:t>
      </w:r>
      <w:r w:rsidR="00D67D98">
        <w:t xml:space="preserve">can </w:t>
      </w:r>
      <w:r w:rsidR="008E2B65">
        <w:t xml:space="preserve">perform two actions, they handle transitions to new states, and they set the </w:t>
      </w:r>
      <w:r w:rsidR="008E2B65" w:rsidRPr="00E76CB5">
        <w:rPr>
          <w:rStyle w:val="codeChar"/>
        </w:rPr>
        <w:t>runBiomassGeneratorHours</w:t>
      </w:r>
      <w:r w:rsidR="008E2B65">
        <w:t xml:space="preserve"> variable. This variable decides how long the biomass generator should run the current hour</w:t>
      </w:r>
      <w:r w:rsidR="00FF1F50">
        <w:t xml:space="preserve">. The generator effect code block is executed after the state machine. If the </w:t>
      </w:r>
      <w:r w:rsidR="00FF1F50" w:rsidRPr="00FF1F50">
        <w:rPr>
          <w:rStyle w:val="codeChar"/>
        </w:rPr>
        <w:t>runBiomassGenerator</w:t>
      </w:r>
      <w:r w:rsidR="00FF1F50">
        <w:t xml:space="preserve"> </w:t>
      </w:r>
      <w:r w:rsidR="0010289B">
        <w:t>is positive, for example 0.5, it means that the generator should run for 30 minutes.</w:t>
      </w:r>
      <w:r w:rsidR="00FF1F50">
        <w:t xml:space="preserve"> Wh</w:t>
      </w:r>
      <w:r w:rsidR="0010289B">
        <w:t>en power contribution of running time is processed</w:t>
      </w:r>
      <w:r w:rsidR="00FF1F50">
        <w:t>, the</w:t>
      </w:r>
      <w:r w:rsidR="0010289B" w:rsidRPr="0010289B">
        <w:rPr>
          <w:rStyle w:val="codeChar"/>
        </w:rPr>
        <w:t xml:space="preserve"> </w:t>
      </w:r>
      <w:r w:rsidR="0010289B" w:rsidRPr="00FF1F50">
        <w:rPr>
          <w:rStyle w:val="codeChar"/>
        </w:rPr>
        <w:t>runBiomassGenerator</w:t>
      </w:r>
      <w:r w:rsidR="00FF1F50">
        <w:t xml:space="preserve"> variable is set back to zero for the next iteration</w:t>
      </w:r>
      <w:r w:rsidR="00D67D98">
        <w:t>.</w:t>
      </w:r>
      <w:r w:rsidR="00FF1F50">
        <w:t xml:space="preserve"> </w:t>
      </w:r>
    </w:p>
    <w:p w14:paraId="0B7C2C51" w14:textId="67831060" w:rsidR="00E76CB5" w:rsidRDefault="008E2B65" w:rsidP="00BF2DEE">
      <w:r>
        <w:t xml:space="preserve">When the biomass system generates power, the contribution is subtracted from the </w:t>
      </w:r>
      <w:r w:rsidRPr="008E2B65">
        <w:rPr>
          <w:rStyle w:val="codeChar"/>
        </w:rPr>
        <w:t>neededBattOutput</w:t>
      </w:r>
      <w:r w:rsidR="00D67D98">
        <w:rPr>
          <w:rStyle w:val="codeChar"/>
        </w:rPr>
        <w:t>Kw</w:t>
      </w:r>
      <w:r>
        <w:t xml:space="preserve"> variable, the same way power contribution from the PV is subtracted from the load </w:t>
      </w:r>
      <w:r w:rsidR="00D67D98">
        <w:t>(</w:t>
      </w:r>
      <w:r>
        <w:t>with losses</w:t>
      </w:r>
      <w:r w:rsidR="00D67D98">
        <w:t>)</w:t>
      </w:r>
      <w:r>
        <w:t xml:space="preserve"> to calculate the </w:t>
      </w:r>
      <w:r w:rsidRPr="008E2B65">
        <w:rPr>
          <w:rStyle w:val="codeChar"/>
        </w:rPr>
        <w:t>neededBattOutput</w:t>
      </w:r>
      <w:r w:rsidR="00D67D98">
        <w:rPr>
          <w:rStyle w:val="codeChar"/>
        </w:rPr>
        <w:t>Kw</w:t>
      </w:r>
      <w:r>
        <w:t xml:space="preserve"> variable. The biomass contribution is not subject to inverter loss, as mechanical generators output </w:t>
      </w:r>
      <w:commentRangeStart w:id="27"/>
      <w:r>
        <w:t>AC power</w:t>
      </w:r>
      <w:commentRangeEnd w:id="27"/>
      <w:r>
        <w:rPr>
          <w:rStyle w:val="CommentReference"/>
        </w:rPr>
        <w:commentReference w:id="27"/>
      </w:r>
      <w:r>
        <w:t>.</w:t>
      </w:r>
    </w:p>
    <w:p w14:paraId="17779DAC" w14:textId="1EA62CDD" w:rsidR="0093209C" w:rsidRDefault="00E76CB5" w:rsidP="00D67D98">
      <w:r>
        <w:t xml:space="preserve">The system can be in two states during one hour iteration </w:t>
      </w:r>
      <w:r w:rsidR="008E2B65">
        <w:t xml:space="preserve">only </w:t>
      </w:r>
      <w:r>
        <w:t>if the system changes to the wa</w:t>
      </w:r>
      <w:r w:rsidR="000878A6">
        <w:t>iting state ‘Starting Up’</w:t>
      </w:r>
      <w:r>
        <w:t xml:space="preserve">. This </w:t>
      </w:r>
      <w:r w:rsidR="00D67D98">
        <w:t xml:space="preserve">is necessary as waiting time can </w:t>
      </w:r>
      <w:r>
        <w:t>be less than one hour, and require the system to respond before iterating</w:t>
      </w:r>
      <w:r w:rsidR="00D67D98">
        <w:t xml:space="preserve"> to the next hour</w:t>
      </w:r>
      <w:r>
        <w:t xml:space="preserve">. </w:t>
      </w:r>
      <w:r w:rsidR="00D67D98">
        <w:t xml:space="preserve">When the timer is less than 1 hour in a waiting state, the remaining time is calculated. The generator output and biomass consumption is scaled to fit the amount of time of running, found in the variable </w:t>
      </w:r>
      <w:r w:rsidR="00D67D98" w:rsidRPr="00D67D98">
        <w:rPr>
          <w:rStyle w:val="codeChar"/>
        </w:rPr>
        <w:t>runBiomassGeneratorHours</w:t>
      </w:r>
      <w:r w:rsidR="00D67D98">
        <w:t xml:space="preserve">. </w:t>
      </w:r>
      <w:r w:rsidR="000878A6">
        <w:t xml:space="preserve">The </w:t>
      </w:r>
      <w:r w:rsidR="000878A6" w:rsidRPr="00D67D98">
        <w:rPr>
          <w:rStyle w:val="codeChar"/>
        </w:rPr>
        <w:t>neededBattOutput</w:t>
      </w:r>
      <w:r w:rsidR="000878A6">
        <w:rPr>
          <w:rStyle w:val="codeChar"/>
        </w:rPr>
        <w:t>Kw</w:t>
      </w:r>
      <w:r w:rsidR="000878A6">
        <w:t xml:space="preserve"> is also scaled accordingly, w</w:t>
      </w:r>
      <w:r w:rsidR="00D67D98">
        <w:t>hen comparing to see whe</w:t>
      </w:r>
      <w:r w:rsidR="000878A6">
        <w:t>ther the output is insufficient.</w:t>
      </w:r>
    </w:p>
    <w:p w14:paraId="428D984F" w14:textId="73FBB11F" w:rsidR="0093209C" w:rsidRDefault="000878A6" w:rsidP="000878A6">
      <w:pPr>
        <w:pStyle w:val="Heading4"/>
        <w:framePr w:wrap="notBeside"/>
      </w:pPr>
      <w:r>
        <w:t>Runtime</w:t>
      </w:r>
    </w:p>
    <w:p w14:paraId="018FA2B3" w14:textId="2DA342E4" w:rsidR="000878A6" w:rsidRPr="000878A6" w:rsidRDefault="008B7FDB" w:rsidP="000878A6">
      <w:r>
        <w:t xml:space="preserve">The code displayed in section </w:t>
      </w:r>
      <w:r>
        <w:fldChar w:fldCharType="begin"/>
      </w:r>
      <w:r>
        <w:instrText xml:space="preserve"> REF _Ref450667449 \r \h </w:instrText>
      </w:r>
      <w:r>
        <w:fldChar w:fldCharType="separate"/>
      </w:r>
      <w:r>
        <w:t>2.4.6.4</w:t>
      </w:r>
      <w:r>
        <w:fldChar w:fldCharType="end"/>
      </w:r>
      <w:r>
        <w:t xml:space="preserve"> </w:t>
      </w:r>
      <w:r>
        <w:fldChar w:fldCharType="begin"/>
      </w:r>
      <w:r>
        <w:instrText xml:space="preserve"> REF _Ref450667449 \h </w:instrText>
      </w:r>
      <w:r>
        <w:fldChar w:fldCharType="separate"/>
      </w:r>
      <w:r>
        <w:t>Biomass System Source-Code</w:t>
      </w:r>
      <w:r>
        <w:fldChar w:fldCharType="end"/>
      </w:r>
      <w:r>
        <w:t xml:space="preserve">, </w:t>
      </w:r>
      <w:r w:rsidR="000878A6">
        <w:t>is executed every hour</w:t>
      </w:r>
      <w:r>
        <w:t>ly iteration of the</w:t>
      </w:r>
      <w:r w:rsidR="000878A6">
        <w:t xml:space="preserve"> simulation</w:t>
      </w:r>
      <w:r>
        <w:t>s</w:t>
      </w:r>
      <w:r w:rsidR="000878A6">
        <w:t>. There are no further loops,</w:t>
      </w:r>
      <w:r>
        <w:t xml:space="preserve"> computational</w:t>
      </w:r>
      <w:r w:rsidR="000878A6">
        <w:t xml:space="preserve"> complexity is therefore not increased and runtimes will stay within a predictable scale. The overhead of the sta</w:t>
      </w:r>
      <w:r w:rsidR="00FF1F50">
        <w:t>te machine is a constant that increase the run-time about 10 times. This is justified as the user is expected to narrow the number of simulations, before speculating in biomass implementations.</w:t>
      </w:r>
      <w:r w:rsidR="0010289B">
        <w:t xml:space="preserve"> The extra run-time is strictly self-time as discussed in section </w:t>
      </w:r>
      <w:r w:rsidR="0010289B">
        <w:fldChar w:fldCharType="begin"/>
      </w:r>
      <w:r w:rsidR="0010289B">
        <w:instrText xml:space="preserve"> REF _Ref449603763 \r \h </w:instrText>
      </w:r>
      <w:r w:rsidR="0010289B">
        <w:fldChar w:fldCharType="separate"/>
      </w:r>
      <w:r>
        <w:t>2.3.4.2</w:t>
      </w:r>
      <w:r w:rsidR="0010289B">
        <w:fldChar w:fldCharType="end"/>
      </w:r>
      <w:r w:rsidR="0010289B">
        <w:t xml:space="preserve"> </w:t>
      </w:r>
      <w:r w:rsidR="0010289B">
        <w:fldChar w:fldCharType="begin"/>
      </w:r>
      <w:r w:rsidR="0010289B">
        <w:instrText xml:space="preserve"> REF _Ref449603763 \h </w:instrText>
      </w:r>
      <w:r w:rsidR="0010289B">
        <w:fldChar w:fldCharType="separate"/>
      </w:r>
      <w:r>
        <w:t>Computation Speed</w:t>
      </w:r>
      <w:r w:rsidR="0010289B">
        <w:fldChar w:fldCharType="end"/>
      </w:r>
      <w:r w:rsidR="0010289B">
        <w:t>, meaning that there a</w:t>
      </w:r>
      <w:r w:rsidR="00C354F4">
        <w:t>re no external functions</w:t>
      </w:r>
      <w:r w:rsidR="0010289B">
        <w:t xml:space="preserve"> slow</w:t>
      </w:r>
      <w:r w:rsidR="00C354F4">
        <w:t>ing</w:t>
      </w:r>
      <w:r w:rsidR="0010289B">
        <w:t xml:space="preserve"> </w:t>
      </w:r>
      <w:r w:rsidR="00C354F4">
        <w:t xml:space="preserve">down </w:t>
      </w:r>
      <w:r w:rsidR="0010289B">
        <w:t>runtime.</w:t>
      </w:r>
    </w:p>
    <w:p w14:paraId="19C6FAC9" w14:textId="0150B7C8" w:rsidR="000878A6" w:rsidRDefault="003B138A" w:rsidP="003B138A">
      <w:pPr>
        <w:pStyle w:val="Heading4"/>
        <w:framePr w:wrap="notBeside"/>
      </w:pPr>
      <w:r>
        <w:t>Additional Outputs</w:t>
      </w:r>
    </w:p>
    <w:p w14:paraId="45C06788" w14:textId="4CAF584A" w:rsidR="003B138A" w:rsidRPr="003B138A" w:rsidRDefault="003B138A" w:rsidP="003B138A">
      <w:r>
        <w:t xml:space="preserve">Biomass system output kW for each hour is added to the </w:t>
      </w:r>
      <w:r w:rsidRPr="003B138A">
        <w:rPr>
          <w:rStyle w:val="codeChar"/>
        </w:rPr>
        <w:t>SimulationOutputs</w:t>
      </w:r>
      <w:r>
        <w:t xml:space="preserve"> class. The </w:t>
      </w:r>
      <w:r w:rsidRPr="003B138A">
        <w:rPr>
          <w:rStyle w:val="codeChar"/>
        </w:rPr>
        <w:t>BiomassOccurrences</w:t>
      </w:r>
      <w:r>
        <w:t xml:space="preserve"> struct is also passed to the output class, this struct counts the occurrences in the state machine in terms of hours and events, to enable performance monitoring.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93209C" w14:paraId="709A371B" w14:textId="77777777" w:rsidTr="0093209C">
        <w:trPr>
          <w:jc w:val="center"/>
        </w:trPr>
        <w:tc>
          <w:tcPr>
            <w:tcW w:w="9061" w:type="dxa"/>
            <w:vAlign w:val="center"/>
          </w:tcPr>
          <w:p w14:paraId="7B327AFC" w14:textId="77777777" w:rsidR="00D16E09" w:rsidRDefault="00B401D2" w:rsidP="00D16E09">
            <w:pPr>
              <w:pStyle w:val="tableEntry"/>
            </w:pPr>
            <w:r w:rsidRPr="00B401D2">
              <w:rPr>
                <w:noProof/>
              </w:rPr>
              <w:lastRenderedPageBreak/>
              <w:drawing>
                <wp:inline distT="0" distB="0" distL="0" distR="0" wp14:anchorId="39C69C1D" wp14:editId="28D5AB7B">
                  <wp:extent cx="5670000" cy="7128000"/>
                  <wp:effectExtent l="0" t="0" r="6985" b="0"/>
                  <wp:docPr id="6" name="Picture 6" descr="\\webedit.ntnu.no\gardhi\dstReferenceManual\StateMachine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bedit.ntnu.no\gardhi\dstReferenceManual\StateMachineFlowchar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70000" cy="7128000"/>
                          </a:xfrm>
                          <a:prstGeom prst="rect">
                            <a:avLst/>
                          </a:prstGeom>
                          <a:noFill/>
                          <a:ln>
                            <a:noFill/>
                          </a:ln>
                        </pic:spPr>
                      </pic:pic>
                    </a:graphicData>
                  </a:graphic>
                </wp:inline>
              </w:drawing>
            </w:r>
          </w:p>
          <w:p w14:paraId="77CCDB60" w14:textId="77777777" w:rsidR="00D16E09" w:rsidRDefault="00D16E09" w:rsidP="00D16E09">
            <w:pPr>
              <w:pStyle w:val="Caption"/>
            </w:pPr>
          </w:p>
          <w:p w14:paraId="79550A34" w14:textId="77777777" w:rsidR="00E22932" w:rsidRDefault="00E22932" w:rsidP="00D16E09">
            <w:pPr>
              <w:pStyle w:val="Caption"/>
            </w:pPr>
          </w:p>
          <w:p w14:paraId="2BDA4BC9" w14:textId="1820C80E" w:rsidR="00D16E09" w:rsidRPr="00D16E09" w:rsidRDefault="00D16E09" w:rsidP="00D16E09">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9</w:t>
            </w:r>
            <w:r w:rsidR="008B7FDB">
              <w:fldChar w:fldCharType="end"/>
            </w:r>
            <w:r>
              <w:t xml:space="preserve"> The Biomass System Implementation Flow-Chart</w:t>
            </w:r>
          </w:p>
        </w:tc>
      </w:tr>
    </w:tbl>
    <w:p w14:paraId="60769A14" w14:textId="165C0794" w:rsidR="000878A6" w:rsidRDefault="000878A6" w:rsidP="00D16E09"/>
    <w:p w14:paraId="39DF15D2" w14:textId="5DDEE952" w:rsidR="000878A6" w:rsidRDefault="000878A6" w:rsidP="000878A6">
      <w:pPr>
        <w:spacing w:before="0" w:after="160" w:line="259" w:lineRule="auto"/>
        <w:ind w:firstLine="0"/>
        <w:contextualSpacing w:val="0"/>
      </w:pPr>
      <w:r>
        <w:br w:type="page"/>
      </w:r>
    </w:p>
    <w:p w14:paraId="14E7483F" w14:textId="08BFECE3" w:rsidR="002732C2" w:rsidRDefault="002732C2" w:rsidP="002732C2">
      <w:pPr>
        <w:pStyle w:val="Heading4"/>
        <w:framePr w:wrap="notBeside"/>
      </w:pPr>
      <w:bookmarkStart w:id="28" w:name="_Ref449602869"/>
      <w:r>
        <w:lastRenderedPageBreak/>
        <w:t>Biomass System Test Results</w:t>
      </w:r>
    </w:p>
    <w:p w14:paraId="2122D095" w14:textId="0778A3A4" w:rsidR="002732C2" w:rsidRPr="002732C2" w:rsidRDefault="002732C2" w:rsidP="002732C2">
      <w:r>
        <w:t>Goes here</w:t>
      </w:r>
    </w:p>
    <w:p w14:paraId="3E54F2AE" w14:textId="7DC4119B" w:rsidR="000878A6" w:rsidRDefault="001C3388" w:rsidP="002732C2">
      <w:pPr>
        <w:pStyle w:val="Heading4"/>
        <w:framePr w:wrap="notBeside"/>
      </w:pPr>
      <w:bookmarkStart w:id="29" w:name="_Ref450667449"/>
      <w:r>
        <w:t xml:space="preserve">Biomass System </w:t>
      </w:r>
      <w:r w:rsidR="000878A6">
        <w:t>Source-Code</w:t>
      </w:r>
      <w:bookmarkEnd w:id="28"/>
      <w:bookmarkEnd w:id="29"/>
    </w:p>
    <w:p w14:paraId="7B02F9FD" w14:textId="2EB485F8"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p>
    <w:p w14:paraId="3C3D5C57"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biomass system state machine initialization</w:t>
      </w:r>
    </w:p>
    <w:p w14:paraId="190C5225"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runBiomassGeneratorHours = 0;</w:t>
      </w:r>
    </w:p>
    <w:p w14:paraId="08B8156F"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191AFB73"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previousState = </w:t>
      </w:r>
      <w:r>
        <w:rPr>
          <w:rFonts w:ascii="Courier New" w:hAnsi="Courier New" w:cs="Courier New"/>
          <w:color w:val="A020F0"/>
          <w:sz w:val="20"/>
          <w:szCs w:val="20"/>
        </w:rPr>
        <w:t>'RUNNING'</w:t>
      </w:r>
      <w:r>
        <w:rPr>
          <w:rFonts w:ascii="Courier New" w:hAnsi="Courier New" w:cs="Courier New"/>
          <w:color w:val="000000"/>
          <w:sz w:val="20"/>
          <w:szCs w:val="20"/>
        </w:rPr>
        <w:t>;</w:t>
      </w:r>
    </w:p>
    <w:p w14:paraId="3B2D2020"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remove rest of biomass from previous simulation</w:t>
      </w:r>
    </w:p>
    <w:p w14:paraId="4D36520D"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availableBiomassKw = BiomParam.biomassDeliveredKw;</w:t>
      </w:r>
    </w:p>
    <w:p w14:paraId="48FA3FA3" w14:textId="77777777" w:rsidR="00501814" w:rsidRDefault="00501814" w:rsidP="00501814">
      <w:pPr>
        <w:ind w:firstLine="0"/>
      </w:pPr>
    </w:p>
    <w:p w14:paraId="43681F57" w14:textId="27742B79" w:rsidR="00501814" w:rsidRDefault="00501814" w:rsidP="00501814">
      <w:pPr>
        <w:ind w:firstLine="0"/>
      </w:pPr>
      <w:r>
        <w:t>[…]</w:t>
      </w:r>
    </w:p>
    <w:p w14:paraId="37F6A22D" w14:textId="77777777" w:rsidR="00501814" w:rsidRPr="000878A6" w:rsidRDefault="00501814" w:rsidP="00501814">
      <w:pPr>
        <w:ind w:firstLine="0"/>
      </w:pPr>
    </w:p>
    <w:p w14:paraId="717B6C4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delivering biomass</w:t>
      </w:r>
    </w:p>
    <w:p w14:paraId="26F708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mod(t, BiomParam.biomassDeliveryIntervalDays*24) == 0</w:t>
      </w:r>
    </w:p>
    <w:p w14:paraId="6E07ABF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75D5C6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availableBiomassKw = availableBiomassKw </w:t>
      </w:r>
      <w:r>
        <w:rPr>
          <w:rFonts w:ascii="Courier New" w:hAnsi="Courier New" w:cs="Courier New"/>
          <w:color w:val="0000FF"/>
          <w:sz w:val="20"/>
          <w:szCs w:val="20"/>
        </w:rPr>
        <w:t>...</w:t>
      </w:r>
    </w:p>
    <w:p w14:paraId="13AEB97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BiomParam.biomassDeliveredKw; </w:t>
      </w:r>
    </w:p>
    <w:p w14:paraId="310D6F6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B77C19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6C49E13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6952F43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A new day starts and the system is preemptive</w:t>
      </w:r>
    </w:p>
    <w:p w14:paraId="2E70DDF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mod(t,24) == 0 &amp;&amp; BiomParam.isPreemptive</w:t>
      </w:r>
    </w:p>
    <w:p w14:paraId="3AFF443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DE8A76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predicted weather is cloudy</w:t>
      </w:r>
    </w:p>
    <w:p w14:paraId="116B07D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strcmp(weatherPredictions{t/24 + 1}, </w:t>
      </w:r>
      <w:r>
        <w:rPr>
          <w:rFonts w:ascii="Courier New" w:hAnsi="Courier New" w:cs="Courier New"/>
          <w:color w:val="A020F0"/>
          <w:sz w:val="20"/>
          <w:szCs w:val="20"/>
        </w:rPr>
        <w:t>'cloudy'</w:t>
      </w:r>
      <w:r>
        <w:rPr>
          <w:rFonts w:ascii="Courier New" w:hAnsi="Courier New" w:cs="Courier New"/>
          <w:color w:val="000000"/>
          <w:sz w:val="20"/>
          <w:szCs w:val="20"/>
        </w:rPr>
        <w:t>)</w:t>
      </w:r>
    </w:p>
    <w:p w14:paraId="521797E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E2B042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isSunny = false;</w:t>
      </w:r>
    </w:p>
    <w:p w14:paraId="034B55D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C27D9F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'WAITING TO RETRY'</w:t>
      </w:r>
      <w:r>
        <w:rPr>
          <w:rFonts w:ascii="Courier New" w:hAnsi="Courier New" w:cs="Courier New"/>
          <w:color w:val="000000"/>
          <w:sz w:val="20"/>
          <w:szCs w:val="20"/>
        </w:rPr>
        <w:t>)</w:t>
      </w:r>
    </w:p>
    <w:p w14:paraId="1FE1A49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E72EBF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previousState = </w:t>
      </w:r>
      <w:r>
        <w:rPr>
          <w:rFonts w:ascii="Courier New" w:hAnsi="Courier New" w:cs="Courier New"/>
          <w:color w:val="A020F0"/>
          <w:sz w:val="20"/>
          <w:szCs w:val="20"/>
        </w:rPr>
        <w:t>'RUNNING PREEMPTIVELY'</w:t>
      </w:r>
      <w:r>
        <w:rPr>
          <w:rFonts w:ascii="Courier New" w:hAnsi="Courier New" w:cs="Courier New"/>
          <w:color w:val="000000"/>
          <w:sz w:val="20"/>
          <w:szCs w:val="20"/>
        </w:rPr>
        <w:t>;</w:t>
      </w:r>
    </w:p>
    <w:p w14:paraId="09D38A2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36698D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620302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87DBC5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'RUNNING PREEMPTIVELY'</w:t>
      </w:r>
      <w:r>
        <w:rPr>
          <w:rFonts w:ascii="Courier New" w:hAnsi="Courier New" w:cs="Courier New"/>
          <w:color w:val="000000"/>
          <w:sz w:val="20"/>
          <w:szCs w:val="20"/>
        </w:rPr>
        <w:t>;</w:t>
      </w:r>
    </w:p>
    <w:p w14:paraId="7AAE3AC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912C0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F69727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7B5832A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predicted weather is sunny</w:t>
      </w:r>
    </w:p>
    <w:p w14:paraId="019C86E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6CEF984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EB2495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isSunny = true; </w:t>
      </w:r>
    </w:p>
    <w:p w14:paraId="58B3862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A2EB5A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CFB8A9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0900318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6779A35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407C5ED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7E4FC30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STATE MACHINE -----------------------------------------------</w:t>
      </w:r>
    </w:p>
    <w:p w14:paraId="54F9208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RUNNING PREEMPTIVELY-----------------------------------------</w:t>
      </w:r>
    </w:p>
    <w:p w14:paraId="7462D91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'RUNNING PREEMPTIVELY'</w:t>
      </w:r>
      <w:r>
        <w:rPr>
          <w:rFonts w:ascii="Courier New" w:hAnsi="Courier New" w:cs="Courier New"/>
          <w:color w:val="000000"/>
          <w:sz w:val="20"/>
          <w:szCs w:val="20"/>
        </w:rPr>
        <w:t>)</w:t>
      </w:r>
    </w:p>
    <w:p w14:paraId="0F2F9B6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lastRenderedPageBreak/>
        <w:t xml:space="preserve"> </w:t>
      </w:r>
    </w:p>
    <w:p w14:paraId="30699A0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system should stop running preemptively because of</w:t>
      </w:r>
    </w:p>
    <w:p w14:paraId="5E47EA8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sunny weather or full battery</w:t>
      </w:r>
    </w:p>
    <w:p w14:paraId="07FDC01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isSunny||(stateOfCharge(t,iPv,jBatt) == 1)</w:t>
      </w:r>
    </w:p>
    <w:p w14:paraId="2CBE49C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B205B7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4360A7D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E148A6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we stay in preemptive mode</w:t>
      </w:r>
    </w:p>
    <w:p w14:paraId="250E3EF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2E92C11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4F06085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1;</w:t>
      </w:r>
    </w:p>
    <w:p w14:paraId="3579BC0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A303A8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741436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DC3866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RUNNING------------------------------------------------------</w:t>
      </w:r>
    </w:p>
    <w:p w14:paraId="4108224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'RUNNING'</w:t>
      </w:r>
      <w:r>
        <w:rPr>
          <w:rFonts w:ascii="Courier New" w:hAnsi="Courier New" w:cs="Courier New"/>
          <w:color w:val="000000"/>
          <w:sz w:val="20"/>
          <w:szCs w:val="20"/>
        </w:rPr>
        <w:t>)</w:t>
      </w:r>
    </w:p>
    <w:p w14:paraId="7017666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CC0D6E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PV can handle the supply alone</w:t>
      </w:r>
    </w:p>
    <w:p w14:paraId="1D02745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neededBattOutputKw(t,iPv, jBatt) &lt; 0</w:t>
      </w:r>
    </w:p>
    <w:p w14:paraId="02367F4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FBCC34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079CF68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BAB7C2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we stay in running mode</w:t>
      </w:r>
    </w:p>
    <w:p w14:paraId="6CC5CFF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r>
        <w:rPr>
          <w:rFonts w:ascii="Courier New" w:hAnsi="Courier New" w:cs="Courier New"/>
          <w:color w:val="000000"/>
          <w:sz w:val="20"/>
          <w:szCs w:val="20"/>
        </w:rPr>
        <w:t xml:space="preserve"> </w:t>
      </w:r>
    </w:p>
    <w:p w14:paraId="7BC7DF4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DCD17E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1;</w:t>
      </w:r>
    </w:p>
    <w:p w14:paraId="001A0D6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280C2C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0BDBD3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A0FC1A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IDLE---------------------------------------------------------</w:t>
      </w:r>
    </w:p>
    <w:p w14:paraId="3985EF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'IDLE'</w:t>
      </w:r>
      <w:r>
        <w:rPr>
          <w:rFonts w:ascii="Courier New" w:hAnsi="Courier New" w:cs="Courier New"/>
          <w:color w:val="000000"/>
          <w:sz w:val="20"/>
          <w:szCs w:val="20"/>
        </w:rPr>
        <w:t>)</w:t>
      </w:r>
    </w:p>
    <w:p w14:paraId="623BA47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522940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battery is at minimum and power is insufficient</w:t>
      </w:r>
    </w:p>
    <w:p w14:paraId="3A9575A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(stateOfCharge(t, iPv, jBatt) == BattParam.minStateOfCharge)</w:t>
      </w:r>
      <w:r>
        <w:rPr>
          <w:rFonts w:ascii="Courier New" w:hAnsi="Courier New" w:cs="Courier New"/>
          <w:color w:val="0000FF"/>
          <w:sz w:val="20"/>
          <w:szCs w:val="20"/>
        </w:rPr>
        <w:t>...</w:t>
      </w:r>
    </w:p>
    <w:p w14:paraId="12CE9E5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&amp;&amp; (neededBattOutputKw(t,iPv, jBatt) &gt; 0);</w:t>
      </w:r>
    </w:p>
    <w:p w14:paraId="1B9C7AC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D1F90C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'STARTING UP'</w:t>
      </w:r>
      <w:r>
        <w:rPr>
          <w:rFonts w:ascii="Courier New" w:hAnsi="Courier New" w:cs="Courier New"/>
          <w:color w:val="000000"/>
          <w:sz w:val="20"/>
          <w:szCs w:val="20"/>
        </w:rPr>
        <w:t>;</w:t>
      </w:r>
    </w:p>
    <w:p w14:paraId="1F0192E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startupDelayTimer = t;</w:t>
      </w:r>
    </w:p>
    <w:p w14:paraId="1A6EAB9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2B9DF1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FAFDB9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887AA6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INSUFFICIENT BIOMASS-----------------------------------------</w:t>
      </w:r>
    </w:p>
    <w:p w14:paraId="77A067D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'INSUFFICIENT BIOMASS'</w:t>
      </w:r>
      <w:r>
        <w:rPr>
          <w:rFonts w:ascii="Courier New" w:hAnsi="Courier New" w:cs="Courier New"/>
          <w:color w:val="000000"/>
          <w:sz w:val="20"/>
          <w:szCs w:val="20"/>
        </w:rPr>
        <w:t>)</w:t>
      </w:r>
    </w:p>
    <w:p w14:paraId="5FBC6EB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AEFFA3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Count hours spent waiting for biomass</w:t>
      </w:r>
    </w:p>
    <w:p w14:paraId="435F998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BiomOccurrences.waitingForBiomassTime(iPv,jBatt) </w:t>
      </w:r>
      <w:r>
        <w:rPr>
          <w:rFonts w:ascii="Courier New" w:hAnsi="Courier New" w:cs="Courier New"/>
          <w:color w:val="0000FF"/>
          <w:sz w:val="20"/>
          <w:szCs w:val="20"/>
        </w:rPr>
        <w:t>...</w:t>
      </w:r>
    </w:p>
    <w:p w14:paraId="45919FB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BiomOccurrences.waitingForBiomassTime(iPv,jBatt)</w:t>
      </w:r>
      <w:r>
        <w:rPr>
          <w:rFonts w:ascii="Courier New" w:hAnsi="Courier New" w:cs="Courier New"/>
          <w:color w:val="0000FF"/>
          <w:sz w:val="20"/>
          <w:szCs w:val="20"/>
        </w:rPr>
        <w:t>...</w:t>
      </w:r>
    </w:p>
    <w:p w14:paraId="7EA8265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+ 1;</w:t>
      </w:r>
    </w:p>
    <w:p w14:paraId="13D4883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B79818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more biomass is available</w:t>
      </w:r>
    </w:p>
    <w:p w14:paraId="5F6A63E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availableBiomassKw &gt; BiomParam.generatorOutputKw</w:t>
      </w:r>
    </w:p>
    <w:p w14:paraId="0F8711D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BC47A8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prepare for normal operation</w:t>
      </w:r>
    </w:p>
    <w:p w14:paraId="4B9CD4C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5A9B79F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9A2978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D9BE2A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051B9A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lastRenderedPageBreak/>
        <w:t xml:space="preserve"> </w:t>
      </w:r>
    </w:p>
    <w:p w14:paraId="4A4C88A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7524071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02322BE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STARTING UP--------------------------------------------------</w:t>
      </w:r>
    </w:p>
    <w:p w14:paraId="59CABEF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'STARTING UP'</w:t>
      </w:r>
      <w:r>
        <w:rPr>
          <w:rFonts w:ascii="Courier New" w:hAnsi="Courier New" w:cs="Courier New"/>
          <w:color w:val="000000"/>
          <w:sz w:val="20"/>
          <w:szCs w:val="20"/>
        </w:rPr>
        <w:t>)</w:t>
      </w:r>
    </w:p>
    <w:p w14:paraId="520BF9B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077F4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 left</w:t>
      </w:r>
    </w:p>
    <w:p w14:paraId="04E5880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residualTime = BiomParam.startupDelayHours</w:t>
      </w:r>
      <w:r>
        <w:rPr>
          <w:rFonts w:ascii="Courier New" w:hAnsi="Courier New" w:cs="Courier New"/>
          <w:color w:val="0000FF"/>
          <w:sz w:val="20"/>
          <w:szCs w:val="20"/>
        </w:rPr>
        <w:t>...</w:t>
      </w:r>
    </w:p>
    <w:p w14:paraId="74A0F10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(t - startupDelayTimer);</w:t>
      </w:r>
    </w:p>
    <w:p w14:paraId="5D4C5E8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5D2728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generator is not needed</w:t>
      </w:r>
    </w:p>
    <w:p w14:paraId="05805B9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neededBattOutputKw(t,iPv, jBatt) &lt; 0</w:t>
      </w:r>
    </w:p>
    <w:p w14:paraId="284692B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67633D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6FAEB68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C9C946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is done</w:t>
      </w:r>
    </w:p>
    <w:p w14:paraId="3DF64B4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residualTime &lt;= 1</w:t>
      </w:r>
    </w:p>
    <w:p w14:paraId="2CB3839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DCB2D2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run the generator </w:t>
      </w:r>
    </w:p>
    <w:p w14:paraId="769075C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residualTime;</w:t>
      </w:r>
    </w:p>
    <w:p w14:paraId="1F0345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B7F19B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'RUNNING'</w:t>
      </w:r>
      <w:r>
        <w:rPr>
          <w:rFonts w:ascii="Courier New" w:hAnsi="Courier New" w:cs="Courier New"/>
          <w:color w:val="000000"/>
          <w:sz w:val="20"/>
          <w:szCs w:val="20"/>
        </w:rPr>
        <w:t>;</w:t>
      </w:r>
    </w:p>
    <w:p w14:paraId="360A537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530580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AAE5BB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E022EE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74CE84E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WAITING TO RETRY---------------------------------------------</w:t>
      </w:r>
    </w:p>
    <w:p w14:paraId="31CD46B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'WAITING TO RETRY'</w:t>
      </w:r>
      <w:r>
        <w:rPr>
          <w:rFonts w:ascii="Courier New" w:hAnsi="Courier New" w:cs="Courier New"/>
          <w:color w:val="000000"/>
          <w:sz w:val="20"/>
          <w:szCs w:val="20"/>
        </w:rPr>
        <w:t>)</w:t>
      </w:r>
    </w:p>
    <w:p w14:paraId="2B1FC3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C8CEC1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 left</w:t>
      </w:r>
    </w:p>
    <w:p w14:paraId="45498C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residualTime = BiomParam.retryDelayHours </w:t>
      </w:r>
      <w:r>
        <w:rPr>
          <w:rFonts w:ascii="Courier New" w:hAnsi="Courier New" w:cs="Courier New"/>
          <w:color w:val="0000FF"/>
          <w:sz w:val="20"/>
          <w:szCs w:val="20"/>
        </w:rPr>
        <w:t>...</w:t>
      </w:r>
    </w:p>
    <w:p w14:paraId="31910E1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(t - waitToRetryTimer);</w:t>
      </w:r>
    </w:p>
    <w:p w14:paraId="24D5CB1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8DC0EB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Account for time spent waiting to retry</w:t>
      </w:r>
    </w:p>
    <w:p w14:paraId="6D2C42A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BiomOccurrences.waitingToRetryTime </w:t>
      </w:r>
      <w:r>
        <w:rPr>
          <w:rFonts w:ascii="Courier New" w:hAnsi="Courier New" w:cs="Courier New"/>
          <w:color w:val="0000FF"/>
          <w:sz w:val="20"/>
          <w:szCs w:val="20"/>
        </w:rPr>
        <w:t>...</w:t>
      </w:r>
    </w:p>
    <w:p w14:paraId="56064D9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BiomOccurrences.waitingToRetryTime + residualTime;                         </w:t>
      </w:r>
    </w:p>
    <w:p w14:paraId="4ADBB85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A3B4ED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is done</w:t>
      </w:r>
    </w:p>
    <w:p w14:paraId="004DB17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residualTime &lt;= 1</w:t>
      </w:r>
    </w:p>
    <w:p w14:paraId="3F9E87D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FCCFF0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finish this hour</w:t>
      </w:r>
    </w:p>
    <w:p w14:paraId="36603D7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residualTime &gt;= 0</w:t>
      </w:r>
    </w:p>
    <w:p w14:paraId="2523694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A8AC19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run the generator</w:t>
      </w:r>
    </w:p>
    <w:p w14:paraId="18311D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residualTime;</w:t>
      </w:r>
    </w:p>
    <w:p w14:paraId="2F36ACE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F945C8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finished last hour</w:t>
      </w:r>
    </w:p>
    <w:p w14:paraId="59ADB65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residualTime &lt; 0</w:t>
      </w:r>
    </w:p>
    <w:p w14:paraId="78396D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E2489D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1;</w:t>
      </w:r>
    </w:p>
    <w:p w14:paraId="6AC97C1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EAA368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2FBA20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A84BCF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return to previous state</w:t>
      </w:r>
    </w:p>
    <w:p w14:paraId="11522D7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previousState;</w:t>
      </w:r>
    </w:p>
    <w:p w14:paraId="18A710F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C437CD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41865F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lastRenderedPageBreak/>
        <w:t xml:space="preserve"> </w:t>
      </w:r>
    </w:p>
    <w:p w14:paraId="570DBC1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44F5404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0FB0BF8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The biomass generator should run for runBiomassGeneratorHours</w:t>
      </w:r>
    </w:p>
    <w:p w14:paraId="0AB0C46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runBiomassGeneratorHours</w:t>
      </w:r>
    </w:p>
    <w:p w14:paraId="3A6AC6B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D56D9B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generatorOutputKw = 1 - runBiomassGeneratorHours</w:t>
      </w:r>
      <w:r>
        <w:rPr>
          <w:rFonts w:ascii="Courier New" w:hAnsi="Courier New" w:cs="Courier New"/>
          <w:color w:val="0000FF"/>
          <w:sz w:val="20"/>
          <w:szCs w:val="20"/>
        </w:rPr>
        <w:t>...</w:t>
      </w:r>
    </w:p>
    <w:p w14:paraId="77EA020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BiomParam.generatorOutputKw;</w:t>
      </w:r>
    </w:p>
    <w:p w14:paraId="675D0FF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839C0B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There is sufficient biomass</w:t>
      </w:r>
    </w:p>
    <w:p w14:paraId="5AA2BB0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availableBiomassKw &gt; generatorOutputKw</w:t>
      </w:r>
    </w:p>
    <w:p w14:paraId="2FED6B9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24518E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needed output is larger than generator kw size</w:t>
      </w:r>
    </w:p>
    <w:p w14:paraId="6FD8633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(neededBattOutputKw(t,iPv, jBatt)</w:t>
      </w:r>
      <w:r>
        <w:rPr>
          <w:rFonts w:ascii="Courier New" w:hAnsi="Courier New" w:cs="Courier New"/>
          <w:color w:val="0000FF"/>
          <w:sz w:val="20"/>
          <w:szCs w:val="20"/>
        </w:rPr>
        <w:t>...</w:t>
      </w:r>
    </w:p>
    <w:p w14:paraId="5B62983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runBiomassGeneratorHours) &gt; generatorOutputKw</w:t>
      </w:r>
    </w:p>
    <w:p w14:paraId="70760CA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BD170D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'WAITING TO RETRY'</w:t>
      </w:r>
      <w:r>
        <w:rPr>
          <w:rFonts w:ascii="Courier New" w:hAnsi="Courier New" w:cs="Courier New"/>
          <w:color w:val="000000"/>
          <w:sz w:val="20"/>
          <w:szCs w:val="20"/>
        </w:rPr>
        <w:t>;</w:t>
      </w:r>
    </w:p>
    <w:p w14:paraId="2CE2A4E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DDBE4D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waitToRetryTimer = t;</w:t>
      </w:r>
    </w:p>
    <w:p w14:paraId="47E6E02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F32F08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previousState = biomassSystemState;</w:t>
      </w:r>
    </w:p>
    <w:p w14:paraId="6042E84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1D6A9B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BiomOccurrences.waitingToRetry(iPv,jBatt)</w:t>
      </w:r>
      <w:r>
        <w:rPr>
          <w:rFonts w:ascii="Courier New" w:hAnsi="Courier New" w:cs="Courier New"/>
          <w:color w:val="0000FF"/>
          <w:sz w:val="20"/>
          <w:szCs w:val="20"/>
        </w:rPr>
        <w:t>...</w:t>
      </w:r>
    </w:p>
    <w:p w14:paraId="23399FD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BiomOccurrences.waitingToRetry(iPv,jBatt) + 1;</w:t>
      </w:r>
    </w:p>
    <w:p w14:paraId="74B66E3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5B067F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generator will still run the given time</w:t>
      </w:r>
    </w:p>
    <w:p w14:paraId="2B922D8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before the insufficient output is discovered.</w:t>
      </w:r>
    </w:p>
    <w:p w14:paraId="21EA4F7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4F8636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809221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neededBattOutputKw(t,iPv, jBatt) </w:t>
      </w:r>
      <w:r>
        <w:rPr>
          <w:rFonts w:ascii="Courier New" w:hAnsi="Courier New" w:cs="Courier New"/>
          <w:color w:val="0000FF"/>
          <w:sz w:val="20"/>
          <w:szCs w:val="20"/>
        </w:rPr>
        <w:t>...</w:t>
      </w:r>
    </w:p>
    <w:p w14:paraId="516E438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neededBattOutputKw(t,iPv, jBatt)</w:t>
      </w:r>
      <w:r>
        <w:rPr>
          <w:rFonts w:ascii="Courier New" w:hAnsi="Courier New" w:cs="Courier New"/>
          <w:color w:val="0000FF"/>
          <w:sz w:val="20"/>
          <w:szCs w:val="20"/>
        </w:rPr>
        <w:t>...</w:t>
      </w:r>
    </w:p>
    <w:p w14:paraId="0E220E4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generatorOutputKw;</w:t>
      </w:r>
    </w:p>
    <w:p w14:paraId="4B89968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860746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biomassGeneratorOutputKw(t,iPv,jBatt) </w:t>
      </w:r>
      <w:r>
        <w:rPr>
          <w:rFonts w:ascii="Courier New" w:hAnsi="Courier New" w:cs="Courier New"/>
          <w:color w:val="0000FF"/>
          <w:sz w:val="20"/>
          <w:szCs w:val="20"/>
        </w:rPr>
        <w:t>...</w:t>
      </w:r>
    </w:p>
    <w:p w14:paraId="275DCE6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generatorOutputKw;</w:t>
      </w:r>
    </w:p>
    <w:p w14:paraId="54C460E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CC6075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availableBiomassKw = availableBiomassKw</w:t>
      </w:r>
      <w:r>
        <w:rPr>
          <w:rFonts w:ascii="Courier New" w:hAnsi="Courier New" w:cs="Courier New"/>
          <w:color w:val="0000FF"/>
          <w:sz w:val="20"/>
          <w:szCs w:val="20"/>
        </w:rPr>
        <w:t>...</w:t>
      </w:r>
    </w:p>
    <w:p w14:paraId="241529E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generatorOutputKw;</w:t>
      </w:r>
    </w:p>
    <w:p w14:paraId="5AF5D98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4A658D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1CAA4F2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4CAB3CF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'INSUFFICIENT BIOMASS'</w:t>
      </w:r>
      <w:r>
        <w:rPr>
          <w:rFonts w:ascii="Courier New" w:hAnsi="Courier New" w:cs="Courier New"/>
          <w:color w:val="000000"/>
          <w:sz w:val="20"/>
          <w:szCs w:val="20"/>
        </w:rPr>
        <w:t>;</w:t>
      </w:r>
    </w:p>
    <w:p w14:paraId="604FD47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19673D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3E6785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BA4547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will only run what the state machine outputs.</w:t>
      </w:r>
    </w:p>
    <w:p w14:paraId="5A481F8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0;</w:t>
      </w:r>
    </w:p>
    <w:p w14:paraId="1BEF86B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F11000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425F3569" w14:textId="77777777" w:rsidR="00D16E09" w:rsidRDefault="00D16E09" w:rsidP="00D16E09"/>
    <w:p w14:paraId="173BE5EE" w14:textId="55CD887E" w:rsidR="00501814" w:rsidRDefault="00501814" w:rsidP="00C354F4">
      <w:pPr>
        <w:pStyle w:val="Heading3"/>
        <w:framePr w:wrap="notBeside"/>
      </w:pPr>
      <w:r>
        <w:t>economic_analysis_biomass.m</w:t>
      </w:r>
    </w:p>
    <w:p w14:paraId="13B3615E" w14:textId="560454E8" w:rsidR="003B138A" w:rsidRDefault="003B138A" w:rsidP="003B138A">
      <w:r>
        <w:t>The</w:t>
      </w:r>
      <w:r w:rsidR="006038C7">
        <w:t xml:space="preserve">re were some additions to the original economic analysis to include the biomass system. When calculating a system with biomass, the </w:t>
      </w:r>
      <w:r w:rsidR="006038C7" w:rsidRPr="006038C7">
        <w:rPr>
          <w:rStyle w:val="codeChar"/>
        </w:rPr>
        <w:t>economic_analysis_biomass.m</w:t>
      </w:r>
      <w:r w:rsidR="006038C7">
        <w:t xml:space="preserve"> module can be called</w:t>
      </w:r>
      <w:r w:rsidR="009042E5">
        <w:t xml:space="preserve">. The additions to the </w:t>
      </w:r>
      <w:r w:rsidR="00D52741">
        <w:t xml:space="preserve">outputs in </w:t>
      </w:r>
      <w:r w:rsidR="00D52741" w:rsidRPr="00D52741">
        <w:rPr>
          <w:rStyle w:val="codeChar"/>
        </w:rPr>
        <w:t>EconomicAnalysisOutputs</w:t>
      </w:r>
      <w:r w:rsidR="00D52741">
        <w:t xml:space="preserve"> are the variables </w:t>
      </w:r>
      <w:r w:rsidR="00D52741" w:rsidRPr="00D52741">
        <w:rPr>
          <w:rStyle w:val="codeChar"/>
        </w:rPr>
        <w:lastRenderedPageBreak/>
        <w:t>bioSysNetPresentCost</w:t>
      </w:r>
      <w:r w:rsidR="00D52741">
        <w:t xml:space="preserve">, </w:t>
      </w:r>
      <w:r w:rsidR="00D52741" w:rsidRPr="00D52741">
        <w:rPr>
          <w:rStyle w:val="codeChar"/>
        </w:rPr>
        <w:t>biomassPresentCost</w:t>
      </w:r>
      <w:r w:rsidR="00D52741">
        <w:t xml:space="preserve"> and </w:t>
      </w:r>
      <w:r w:rsidR="00D52741" w:rsidRPr="00D52741">
        <w:rPr>
          <w:rStyle w:val="codeChar"/>
        </w:rPr>
        <w:t>bioSysLevelizedCostOfEnergy</w:t>
      </w:r>
      <w:r w:rsidR="00D52741">
        <w:t>. These are the NPC of the entire biomass system installation, the money spent on biomass in present cost and the present cost of each kW produced by the system. It is assumed that the lifetime of a biomass system is approximately the same as the PV-plant and that there will be no significant salvage when the period has ended.</w:t>
      </w:r>
    </w:p>
    <w:p w14:paraId="1C5A0AA7" w14:textId="270AB7AF" w:rsidR="006038C7" w:rsidRDefault="00D52741" w:rsidP="00877806">
      <w:r>
        <w:t>The LCoE is calculated by splitting the NPC into equal annual payments</w:t>
      </w:r>
      <w:r w:rsidR="00877806">
        <w:t>, including interests</w:t>
      </w:r>
      <w:r>
        <w:t xml:space="preserve"> during the down-payment period</w:t>
      </w:r>
      <w:r w:rsidR="006038C7">
        <w:t xml:space="preserve">. This annual payment is divided by the kWh successfully </w:t>
      </w:r>
      <w:r>
        <w:t>delivered to the load during simulation</w:t>
      </w:r>
      <w:r w:rsidR="006038C7">
        <w:t>, which gives us the present cost of each kW</w:t>
      </w:r>
      <w:r w:rsidR="00877806">
        <w:t>.</w:t>
      </w:r>
    </w:p>
    <w:p w14:paraId="65E46749" w14:textId="4A6AE3D3" w:rsidR="001C3388" w:rsidRDefault="007E5B25" w:rsidP="00877806">
      <w:r>
        <w:t xml:space="preserve">The additions to the economic analysis can be seen in </w:t>
      </w:r>
      <w:r>
        <w:fldChar w:fldCharType="begin"/>
      </w:r>
      <w:r>
        <w:instrText xml:space="preserve"> REF _Ref450144646 \h </w:instrText>
      </w:r>
      <w:r>
        <w:fldChar w:fldCharType="separate"/>
      </w:r>
      <w:r w:rsidR="008B7FDB">
        <w:t xml:space="preserve">Figure </w:t>
      </w:r>
      <w:r w:rsidR="008B7FDB">
        <w:rPr>
          <w:noProof/>
        </w:rPr>
        <w:t>2</w:t>
      </w:r>
      <w:r w:rsidR="008B7FDB">
        <w:t>:</w:t>
      </w:r>
      <w:r w:rsidR="008B7FDB">
        <w:rPr>
          <w:noProof/>
        </w:rPr>
        <w:t>10</w:t>
      </w:r>
      <w:r>
        <w:fldChar w:fldCharType="end"/>
      </w:r>
      <w:r>
        <w:t>.</w:t>
      </w:r>
    </w:p>
    <w:bookmarkStart w:id="30" w:name="_MON_1523884725"/>
    <w:bookmarkEnd w:id="30"/>
    <w:p w14:paraId="49CE2F5E" w14:textId="77777777" w:rsidR="007E5B25" w:rsidRDefault="007E5B25" w:rsidP="007E5B25">
      <w:pPr>
        <w:pStyle w:val="tableEntry"/>
      </w:pPr>
      <w:r>
        <w:object w:dxaOrig="9406" w:dyaOrig="6344" w14:anchorId="511B8BC9">
          <v:shape id="_x0000_i1029" type="#_x0000_t75" style="width:469.65pt;height:317.3pt" o:ole="" o:borderbottomcolor="this">
            <v:imagedata r:id="rId37" o:title=""/>
          </v:shape>
          <o:OLEObject Type="Embed" ProgID="Word.Document.12" ShapeID="_x0000_i1029" DrawAspect="Content" ObjectID="_1525629200" r:id="rId38">
            <o:FieldCodes>\s</o:FieldCodes>
          </o:OLEObject>
        </w:object>
      </w:r>
    </w:p>
    <w:p w14:paraId="065B3EA7" w14:textId="429742F1" w:rsidR="001C3388" w:rsidRPr="006038C7" w:rsidRDefault="007E5B25" w:rsidP="007E5B25">
      <w:pPr>
        <w:pStyle w:val="Caption"/>
      </w:pPr>
      <w:bookmarkStart w:id="31" w:name="_Ref450144646"/>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10</w:t>
      </w:r>
      <w:r w:rsidR="008B7FDB">
        <w:fldChar w:fldCharType="end"/>
      </w:r>
      <w:bookmarkEnd w:id="31"/>
      <w:r>
        <w:t xml:space="preserve"> Additions to the Economic Analysis module</w:t>
      </w:r>
    </w:p>
    <w:p w14:paraId="3DD4B636" w14:textId="313D2E98" w:rsidR="00A1783E" w:rsidRPr="00A1783E" w:rsidRDefault="008C6779" w:rsidP="00D53C7D">
      <w:pPr>
        <w:pStyle w:val="Heading2"/>
        <w:framePr w:wrap="notBeside"/>
      </w:pPr>
      <w:r>
        <w:lastRenderedPageBreak/>
        <w:t xml:space="preserve">Graphical </w:t>
      </w:r>
      <w:r w:rsidR="00596F2B">
        <w:t>User Interface</w:t>
      </w:r>
      <w:r w:rsidR="00A1783E">
        <w:t xml:space="preserve"> </w:t>
      </w:r>
    </w:p>
    <w:p w14:paraId="34B2BA43" w14:textId="6A006B3F" w:rsidR="00F347EB" w:rsidRDefault="005A7690" w:rsidP="005A7690">
      <w:r>
        <w:t>For development purposes, a graphical user interface</w:t>
      </w:r>
      <w:r w:rsidR="006F5475">
        <w:t xml:space="preserve"> (GUI)</w:t>
      </w:r>
      <w:r>
        <w:t xml:space="preserve"> is implemented as a part of the DST. </w:t>
      </w:r>
      <w:r w:rsidR="006F5475">
        <w:t xml:space="preserve">The GUI will help developers to understand the needs of the </w:t>
      </w:r>
      <w:r w:rsidR="0044215B">
        <w:t>user and works as a prototype for the finished DST. The user interface programing in Matlab involves initiating different uicontrols</w:t>
      </w:r>
      <w:r w:rsidR="00F347EB">
        <w:t>. These are objects that are constructed</w:t>
      </w:r>
      <w:r w:rsidR="0044215B">
        <w:t xml:space="preserve"> by setting their type, appearance, position and </w:t>
      </w:r>
      <w:r w:rsidR="00F347EB">
        <w:t xml:space="preserve">defining their call-function. </w:t>
      </w:r>
    </w:p>
    <w:p w14:paraId="74060372" w14:textId="0055216F" w:rsidR="00F347EB" w:rsidRDefault="00F347EB" w:rsidP="005A7690">
      <w:r>
        <w:t xml:space="preserve">The call-function is called every time the object is interacted with. </w:t>
      </w:r>
      <w:r w:rsidR="00605FB8">
        <w:t xml:space="preserve">In figure </w:t>
      </w:r>
      <w:r w:rsidR="00605FB8">
        <w:fldChar w:fldCharType="begin"/>
      </w:r>
      <w:r w:rsidR="00605FB8">
        <w:instrText xml:space="preserve"> REF _Ref449106541 \h </w:instrText>
      </w:r>
      <w:r w:rsidR="00605FB8">
        <w:fldChar w:fldCharType="separate"/>
      </w:r>
      <w:r w:rsidR="008B7FDB">
        <w:t xml:space="preserve">Figure </w:t>
      </w:r>
      <w:r w:rsidR="008B7FDB">
        <w:rPr>
          <w:noProof/>
        </w:rPr>
        <w:t>2</w:t>
      </w:r>
      <w:r w:rsidR="008B7FDB">
        <w:t>:</w:t>
      </w:r>
      <w:r w:rsidR="008B7FDB">
        <w:rPr>
          <w:noProof/>
        </w:rPr>
        <w:t>11</w:t>
      </w:r>
      <w:r w:rsidR="00605FB8">
        <w:fldChar w:fldCharType="end"/>
      </w:r>
      <w:r w:rsidR="00605FB8">
        <w:t xml:space="preserve"> and </w:t>
      </w:r>
      <w:r w:rsidR="00605FB8">
        <w:fldChar w:fldCharType="begin"/>
      </w:r>
      <w:r w:rsidR="00605FB8">
        <w:instrText xml:space="preserve"> REF _Ref449106549 \h </w:instrText>
      </w:r>
      <w:r w:rsidR="00605FB8">
        <w:fldChar w:fldCharType="separate"/>
      </w:r>
      <w:r w:rsidR="008B7FDB">
        <w:t xml:space="preserve">Figure </w:t>
      </w:r>
      <w:r w:rsidR="008B7FDB">
        <w:rPr>
          <w:noProof/>
        </w:rPr>
        <w:t>2</w:t>
      </w:r>
      <w:r w:rsidR="008B7FDB">
        <w:t>:</w:t>
      </w:r>
      <w:r w:rsidR="008B7FDB">
        <w:rPr>
          <w:noProof/>
        </w:rPr>
        <w:t>12</w:t>
      </w:r>
      <w:r w:rsidR="00605FB8">
        <w:fldChar w:fldCharType="end"/>
      </w:r>
      <w:r w:rsidR="00605FB8">
        <w:t xml:space="preserve"> an example of a uicontrol initiation is displayed, and its call-function.</w:t>
      </w:r>
    </w:p>
    <w:p w14:paraId="18CADBC5" w14:textId="77777777" w:rsidR="008C6779" w:rsidRDefault="008C6779" w:rsidP="005A7690"/>
    <w:bookmarkStart w:id="32" w:name="_MON_1522847942"/>
    <w:bookmarkEnd w:id="32"/>
    <w:p w14:paraId="63562C8E" w14:textId="77777777" w:rsidR="00F347EB" w:rsidRDefault="00F347EB" w:rsidP="00F347EB">
      <w:pPr>
        <w:pStyle w:val="tableEntry"/>
      </w:pPr>
      <w:r>
        <w:object w:dxaOrig="9406" w:dyaOrig="1812" w14:anchorId="66C583CD">
          <v:shape id="_x0000_i1030" type="#_x0000_t75" style="width:469.65pt;height:89.6pt" o:ole="" o:borderbottomcolor="this">
            <v:imagedata r:id="rId39" o:title=""/>
          </v:shape>
          <o:OLEObject Type="Embed" ProgID="Word.Document.12" ShapeID="_x0000_i1030" DrawAspect="Content" ObjectID="_1525629201" r:id="rId40">
            <o:FieldCodes>\s</o:FieldCodes>
          </o:OLEObject>
        </w:object>
      </w:r>
    </w:p>
    <w:p w14:paraId="147A93D7" w14:textId="2638B96F" w:rsidR="00F347EB" w:rsidRDefault="00F347EB" w:rsidP="00F347EB">
      <w:pPr>
        <w:pStyle w:val="Caption"/>
      </w:pPr>
      <w:bookmarkStart w:id="33" w:name="_Ref449106541"/>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11</w:t>
      </w:r>
      <w:r w:rsidR="008B7FDB">
        <w:fldChar w:fldCharType="end"/>
      </w:r>
      <w:bookmarkEnd w:id="33"/>
      <w:r>
        <w:t xml:space="preserve"> The uicontrol initiation for the 'Run Optimal Solutions' button</w:t>
      </w:r>
    </w:p>
    <w:p w14:paraId="5B83547F" w14:textId="77777777" w:rsidR="00F347EB" w:rsidRDefault="00F347EB" w:rsidP="00F347EB">
      <w:pPr>
        <w:pStyle w:val="tableEntry"/>
      </w:pPr>
    </w:p>
    <w:bookmarkStart w:id="34" w:name="_MON_1522848114"/>
    <w:bookmarkEnd w:id="34"/>
    <w:p w14:paraId="4047FB4C" w14:textId="7BA91C1A" w:rsidR="00F347EB" w:rsidRDefault="00F347EB" w:rsidP="00F347EB">
      <w:pPr>
        <w:pStyle w:val="tableEntry"/>
      </w:pPr>
      <w:r>
        <w:object w:dxaOrig="9406" w:dyaOrig="1722" w14:anchorId="391D9C8D">
          <v:shape id="_x0000_i1031" type="#_x0000_t75" style="width:469.65pt;height:86.25pt" o:ole="" o:borderbottomcolor="this">
            <v:imagedata r:id="rId41" o:title=""/>
          </v:shape>
          <o:OLEObject Type="Embed" ProgID="Word.Document.12" ShapeID="_x0000_i1031" DrawAspect="Content" ObjectID="_1525629202" r:id="rId42">
            <o:FieldCodes>\s</o:FieldCodes>
          </o:OLEObject>
        </w:object>
      </w:r>
    </w:p>
    <w:p w14:paraId="584D7064" w14:textId="589EEE7A" w:rsidR="00F347EB" w:rsidRPr="00F347EB" w:rsidRDefault="00F347EB" w:rsidP="00F347EB">
      <w:pPr>
        <w:pStyle w:val="Caption"/>
      </w:pPr>
      <w:bookmarkStart w:id="35" w:name="_Ref449106549"/>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12</w:t>
      </w:r>
      <w:r w:rsidR="008B7FDB">
        <w:fldChar w:fldCharType="end"/>
      </w:r>
      <w:bookmarkEnd w:id="35"/>
      <w:r>
        <w:t xml:space="preserve"> The call</w:t>
      </w:r>
      <w:r w:rsidR="00605FB8">
        <w:t>-</w:t>
      </w:r>
      <w:r>
        <w:t>function when pressing the 'Run Optimal Solutions' button</w:t>
      </w:r>
    </w:p>
    <w:p w14:paraId="14003A62" w14:textId="77777777" w:rsidR="003E7E74" w:rsidRPr="005A7690" w:rsidRDefault="003E7E74" w:rsidP="00F347EB">
      <w:pPr>
        <w:pStyle w:val="tableEntry"/>
      </w:pPr>
    </w:p>
    <w:p w14:paraId="5DAD98F9" w14:textId="602413B2" w:rsidR="00596F2B" w:rsidRDefault="00F276AD" w:rsidP="00596F2B">
      <w:pPr>
        <w:pStyle w:val="Heading3"/>
        <w:framePr w:wrap="notBeside"/>
      </w:pPr>
      <w:r>
        <w:t>d</w:t>
      </w:r>
      <w:r w:rsidR="003E7E74">
        <w:t>st_platform</w:t>
      </w:r>
      <w:r>
        <w:t>.m</w:t>
      </w:r>
    </w:p>
    <w:p w14:paraId="645852AC" w14:textId="0AA7A5E9" w:rsidR="00F276AD" w:rsidRDefault="00605FB8" w:rsidP="00F276AD">
      <w:r>
        <w:t xml:space="preserve">The </w:t>
      </w:r>
      <w:r w:rsidR="003E7E74">
        <w:rPr>
          <w:rStyle w:val="codeChar"/>
        </w:rPr>
        <w:t>dst_platform</w:t>
      </w:r>
      <w:r w:rsidRPr="00605FB8">
        <w:t xml:space="preserve"> </w:t>
      </w:r>
      <w:r w:rsidR="002D4C88">
        <w:t>GUI</w:t>
      </w:r>
      <w:r>
        <w:t xml:space="preserve"> </w:t>
      </w:r>
      <w:r w:rsidR="0044215B">
        <w:t xml:space="preserve">is meant </w:t>
      </w:r>
      <w:r w:rsidR="00B664BA">
        <w:t>as the start platform for the user</w:t>
      </w:r>
      <w:r w:rsidR="0044215B">
        <w:t>. The</w:t>
      </w:r>
      <w:r w:rsidR="002D4C88">
        <w:t xml:space="preserve"> main function of the GUI</w:t>
      </w:r>
      <w:r>
        <w:t xml:space="preserve"> is to initiate the parameter classes, and pass these classes to different modules depending on the </w:t>
      </w:r>
      <w:r w:rsidR="002D4C88">
        <w:t>GUI</w:t>
      </w:r>
      <w:r w:rsidR="00AE301B">
        <w:t xml:space="preserve"> run-</w:t>
      </w:r>
      <w:r>
        <w:t>settings. This tool vastly simplifies testing of new functionality. One can run a new module by changing which function to be called at button press, make a new run button,</w:t>
      </w:r>
      <w:r w:rsidR="0044215B">
        <w:t xml:space="preserve"> </w:t>
      </w:r>
      <w:r>
        <w:t>or simply use the tool to initiate the classes and pass the parameters manually.</w:t>
      </w:r>
    </w:p>
    <w:p w14:paraId="2B296B18" w14:textId="61B094A6" w:rsidR="00AE301B" w:rsidRPr="00F276AD" w:rsidRDefault="002D4C88" w:rsidP="00F276AD">
      <w:r>
        <w:t>The GUI</w:t>
      </w:r>
      <w:r w:rsidR="00AE301B">
        <w:t xml:space="preserve"> can save presets, meaning that any combination of </w:t>
      </w:r>
      <w:r>
        <w:t xml:space="preserve">inputs and settings to the </w:t>
      </w:r>
      <w:r w:rsidRPr="002D4C88">
        <w:rPr>
          <w:rStyle w:val="codeChar"/>
        </w:rPr>
        <w:t>dst_platform</w:t>
      </w:r>
      <w:r w:rsidR="00AE301B">
        <w:t xml:space="preserve"> can be saved and will load when it is chosen from the dropdown menu. This will allow the user to inspect the differences between different input parameters, and retrace old settings at a later time. Saving is done by entering a name for the current preset and pressing ‘Save’, this will overwrite any preset with the same name. Pressing ‘Delete’ will delete the currently chosen preset in the dropdown menu.</w:t>
      </w:r>
    </w:p>
    <w:tbl>
      <w:tblPr>
        <w:tblStyle w:val="TableGrid"/>
        <w:tblW w:w="0" w:type="auto"/>
        <w:jc w:val="center"/>
        <w:tblLook w:val="04A0" w:firstRow="1" w:lastRow="0" w:firstColumn="1" w:lastColumn="0" w:noHBand="0" w:noVBand="1"/>
      </w:tblPr>
      <w:tblGrid>
        <w:gridCol w:w="9061"/>
      </w:tblGrid>
      <w:tr w:rsidR="00F276AD" w14:paraId="21439A7D" w14:textId="77777777" w:rsidTr="00F276AD">
        <w:trPr>
          <w:jc w:val="center"/>
        </w:trPr>
        <w:tc>
          <w:tcPr>
            <w:tcW w:w="9061" w:type="dxa"/>
            <w:tcBorders>
              <w:top w:val="nil"/>
              <w:left w:val="nil"/>
              <w:bottom w:val="nil"/>
              <w:right w:val="nil"/>
            </w:tcBorders>
            <w:vAlign w:val="center"/>
          </w:tcPr>
          <w:p w14:paraId="20827D66" w14:textId="7ABA8084" w:rsidR="00F276AD" w:rsidRDefault="00F95DE2" w:rsidP="00F276AD">
            <w:pPr>
              <w:pStyle w:val="tableEntry"/>
            </w:pPr>
            <w:r w:rsidRPr="00F95DE2">
              <w:rPr>
                <w:noProof/>
              </w:rPr>
              <w:lastRenderedPageBreak/>
              <w:drawing>
                <wp:inline distT="0" distB="0" distL="0" distR="0" wp14:anchorId="4EF064BD" wp14:editId="07102873">
                  <wp:extent cx="5608800" cy="7920000"/>
                  <wp:effectExtent l="0" t="0" r="0" b="5080"/>
                  <wp:docPr id="11" name="Picture 11" descr="\\webedit.ntnu.no\gardhi\dstReferenceManual\dst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descr="\\webedit.ntnu.no\gardhi\dstReferenceManual\dst_gu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8800" cy="7920000"/>
                          </a:xfrm>
                          <a:prstGeom prst="rect">
                            <a:avLst/>
                          </a:prstGeom>
                          <a:noFill/>
                          <a:ln>
                            <a:noFill/>
                          </a:ln>
                        </pic:spPr>
                      </pic:pic>
                    </a:graphicData>
                  </a:graphic>
                </wp:inline>
              </w:drawing>
            </w:r>
          </w:p>
          <w:p w14:paraId="67AFE51B" w14:textId="77777777" w:rsidR="00F276AD" w:rsidRDefault="00F276AD" w:rsidP="00F276AD">
            <w:pPr>
              <w:pStyle w:val="tableEntry"/>
            </w:pPr>
          </w:p>
          <w:p w14:paraId="7D770950" w14:textId="08D834D8" w:rsidR="00F276AD" w:rsidRDefault="00F276AD" w:rsidP="00F276AD">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13</w:t>
            </w:r>
            <w:r w:rsidR="008B7FDB">
              <w:fldChar w:fldCharType="end"/>
            </w:r>
            <w:r w:rsidR="002D4C88">
              <w:t>: the DST Platform GUI</w:t>
            </w:r>
          </w:p>
          <w:p w14:paraId="1F948F21" w14:textId="3E42DAC3" w:rsidR="00B664BA" w:rsidRPr="00F276AD" w:rsidRDefault="00B664BA" w:rsidP="00F276AD">
            <w:pPr>
              <w:pStyle w:val="Caption"/>
            </w:pPr>
          </w:p>
        </w:tc>
      </w:tr>
    </w:tbl>
    <w:p w14:paraId="1929617A" w14:textId="4906AEE6" w:rsidR="00AE301B" w:rsidRDefault="00AE301B" w:rsidP="008C6779">
      <w:r>
        <w:lastRenderedPageBreak/>
        <w:t xml:space="preserve">The </w:t>
      </w:r>
      <w:r w:rsidR="00E20539">
        <w:rPr>
          <w:rStyle w:val="codeChar"/>
        </w:rPr>
        <w:t>dst_platform</w:t>
      </w:r>
      <w:r>
        <w:t xml:space="preserve"> also has a plotting functionality to get a comprehensive overview of the simulation </w:t>
      </w:r>
      <w:r w:rsidR="00AF2DB4">
        <w:t xml:space="preserve">output </w:t>
      </w:r>
      <w:r>
        <w:t>space. This plot will appear when pressing the ‘Simulation Overview’ button. A detailed description can be found in</w:t>
      </w:r>
      <w:r w:rsidR="00E439CC">
        <w:t xml:space="preserve"> section </w:t>
      </w:r>
      <w:r w:rsidR="00E439CC">
        <w:fldChar w:fldCharType="begin"/>
      </w:r>
      <w:r w:rsidR="00E439CC">
        <w:instrText xml:space="preserve"> REF _Ref449108550 \r \h </w:instrText>
      </w:r>
      <w:r w:rsidR="00E439CC">
        <w:fldChar w:fldCharType="separate"/>
      </w:r>
      <w:r w:rsidR="008B7FDB">
        <w:t>2.5.3.1</w:t>
      </w:r>
      <w:r w:rsidR="00E439CC">
        <w:fldChar w:fldCharType="end"/>
      </w:r>
      <w:r w:rsidR="00E439CC">
        <w:t xml:space="preserve"> </w:t>
      </w:r>
      <w:r w:rsidR="00E439CC">
        <w:fldChar w:fldCharType="begin"/>
      </w:r>
      <w:r w:rsidR="00E439CC">
        <w:instrText xml:space="preserve"> REF _Ref449108550 \h </w:instrText>
      </w:r>
      <w:r w:rsidR="00E439CC">
        <w:fldChar w:fldCharType="separate"/>
      </w:r>
      <w:r w:rsidR="008B7FDB">
        <w:t>Simulations Overview</w:t>
      </w:r>
      <w:r w:rsidR="00E439CC">
        <w:fldChar w:fldCharType="end"/>
      </w:r>
      <w:r w:rsidR="00E439CC">
        <w:t>.</w:t>
      </w:r>
    </w:p>
    <w:p w14:paraId="1ECC739F" w14:textId="159E9E13" w:rsidR="008B6A0D" w:rsidRDefault="008B6A0D" w:rsidP="008C6779">
      <w:r>
        <w:t xml:space="preserve">The ‘Help’ button will open a browser window with the online documentation of the DST, this is described briefly in section </w:t>
      </w:r>
      <w:r>
        <w:fldChar w:fldCharType="begin"/>
      </w:r>
      <w:r>
        <w:instrText xml:space="preserve"> REF _Ref449112170 \r \h </w:instrText>
      </w:r>
      <w:r>
        <w:fldChar w:fldCharType="separate"/>
      </w:r>
      <w:r w:rsidR="008B7FDB">
        <w:t>2.6</w:t>
      </w:r>
      <w:r>
        <w:fldChar w:fldCharType="end"/>
      </w:r>
      <w:r>
        <w:t xml:space="preserve"> </w:t>
      </w:r>
      <w:r>
        <w:fldChar w:fldCharType="begin"/>
      </w:r>
      <w:r>
        <w:instrText xml:space="preserve"> REF _Ref449112170 \h </w:instrText>
      </w:r>
      <w:r>
        <w:fldChar w:fldCharType="separate"/>
      </w:r>
      <w:r w:rsidR="008B7FDB">
        <w:t>Documentation</w:t>
      </w:r>
      <w:r>
        <w:fldChar w:fldCharType="end"/>
      </w:r>
      <w:r>
        <w:t>.</w:t>
      </w:r>
    </w:p>
    <w:p w14:paraId="0122F767" w14:textId="102B2D85" w:rsidR="008B6A0D" w:rsidRDefault="008B6A0D" w:rsidP="008C6779">
      <w:r>
        <w:t xml:space="preserve">The </w:t>
      </w:r>
      <w:r w:rsidR="003E7E74">
        <w:t>‘Input Data Files’</w:t>
      </w:r>
      <w:r w:rsidR="002D4C88">
        <w:t xml:space="preserve"> panel</w:t>
      </w:r>
      <w:r w:rsidR="003E7E74">
        <w:t xml:space="preserve"> is where the filename of the different input files are passed from. The ‘Data Set’ field is the folder with the different files belonging to the same data-set.</w:t>
      </w:r>
    </w:p>
    <w:p w14:paraId="38FEEC1B" w14:textId="134A3F99" w:rsidR="003E7E74" w:rsidRDefault="003E7E74" w:rsidP="008C6779">
      <w:r>
        <w:t>The ‘Run Solution Explorer</w:t>
      </w:r>
      <w:r w:rsidR="00F62700">
        <w:t>’ button will open the Solution E</w:t>
      </w:r>
      <w:r>
        <w:t xml:space="preserve">xplorer GUI which is designed to compare and evaluate solutions found by the optimum search. The Solution Explorer is described in detail in section </w:t>
      </w:r>
      <w:r>
        <w:fldChar w:fldCharType="begin"/>
      </w:r>
      <w:r>
        <w:instrText xml:space="preserve"> REF _Ref449112691 \r \h </w:instrText>
      </w:r>
      <w:r>
        <w:fldChar w:fldCharType="separate"/>
      </w:r>
      <w:r w:rsidR="008B7FDB">
        <w:t>2.5.2</w:t>
      </w:r>
      <w:r>
        <w:fldChar w:fldCharType="end"/>
      </w:r>
      <w:r>
        <w:t xml:space="preserve"> </w:t>
      </w:r>
      <w:r>
        <w:fldChar w:fldCharType="begin"/>
      </w:r>
      <w:r>
        <w:instrText xml:space="preserve"> REF _Ref449112691 \h </w:instrText>
      </w:r>
      <w:r>
        <w:fldChar w:fldCharType="separate"/>
      </w:r>
      <w:r w:rsidR="008B7FDB">
        <w:t>solution_explorer.m</w:t>
      </w:r>
      <w:r>
        <w:fldChar w:fldCharType="end"/>
      </w:r>
      <w:r>
        <w:t>.</w:t>
      </w:r>
    </w:p>
    <w:p w14:paraId="21E8E091" w14:textId="5B111F46" w:rsidR="00AF2DB4" w:rsidRDefault="00DF563D" w:rsidP="00AF2DB4">
      <w:pPr>
        <w:pStyle w:val="Heading4"/>
        <w:framePr w:wrap="notBeside"/>
      </w:pPr>
      <w:r>
        <w:t>Running-Modes Available to the DST platform</w:t>
      </w:r>
    </w:p>
    <w:p w14:paraId="395DD17C" w14:textId="03563F71" w:rsidR="008C6779" w:rsidRDefault="008C6779" w:rsidP="008C6779">
      <w:r>
        <w:t xml:space="preserve">Under the ‘Run Calculations’ header, there is a checkbox for ‘Generation Strategy – Biomass’. This run-mode will be described in section </w:t>
      </w:r>
      <w:r>
        <w:fldChar w:fldCharType="begin"/>
      </w:r>
      <w:r>
        <w:instrText xml:space="preserve"> REF _Ref449109167 \r \h </w:instrText>
      </w:r>
      <w:r>
        <w:fldChar w:fldCharType="separate"/>
      </w:r>
      <w:r w:rsidR="008B7FDB">
        <w:t>2.4</w:t>
      </w:r>
      <w:r>
        <w:fldChar w:fldCharType="end"/>
      </w:r>
      <w:r>
        <w:t xml:space="preserve"> </w:t>
      </w:r>
      <w:r>
        <w:fldChar w:fldCharType="begin"/>
      </w:r>
      <w:r>
        <w:instrText xml:space="preserve"> REF _Ref449109167 \h </w:instrText>
      </w:r>
      <w:r>
        <w:fldChar w:fldCharType="separate"/>
      </w:r>
      <w:r w:rsidR="008B7FDB">
        <w:t>Biomass System</w:t>
      </w:r>
      <w:r>
        <w:fldChar w:fldCharType="end"/>
      </w:r>
      <w:r>
        <w:t>. When checked, the system will simulate with a generic operation of a biomass system, parallel with the PV panel.</w:t>
      </w:r>
    </w:p>
    <w:p w14:paraId="57999F81" w14:textId="4F86EFEF" w:rsidR="008C6779" w:rsidRDefault="008C6779" w:rsidP="008C6779">
      <w:r>
        <w:t>The ‘Optimal Solution Output’ radio-button choices be</w:t>
      </w:r>
      <w:r w:rsidR="00AF2DB4">
        <w:t xml:space="preserve">low the biomass checkbox decide which optimization module that should run. The ‘LLP Constrained’ optimums is the original optimization from </w:t>
      </w:r>
      <w:r w:rsidR="00AF2DB4" w:rsidRPr="008B6A0D">
        <w:rPr>
          <w:rStyle w:val="codeChar"/>
        </w:rPr>
        <w:t>logplot.m</w:t>
      </w:r>
      <w:r w:rsidR="00AF2DB4">
        <w:t xml:space="preserve">, this is now the </w:t>
      </w:r>
      <w:r w:rsidR="00AF2DB4" w:rsidRPr="008B6A0D">
        <w:rPr>
          <w:rStyle w:val="codeChar"/>
        </w:rPr>
        <w:t>llp_constrained_optimums</w:t>
      </w:r>
      <w:r w:rsidR="00AF2DB4">
        <w:t xml:space="preserve"> function. This module will iterate through a set of LLP values. If one or more matches of LLP are found in the simulation output space (with a given acceptance), the simulation with the lowest NPC is chosen as the optimal solution.</w:t>
      </w:r>
    </w:p>
    <w:p w14:paraId="03A0EBE9" w14:textId="775D567E" w:rsidR="00AF2DB4" w:rsidRDefault="00AF2DB4" w:rsidP="008C6779">
      <w:r>
        <w:t xml:space="preserve">The ‘NPC Constrained’ optimum search works the same way, the difference is that instead of searching a range of LLP, it searches a range of NPC, and picks the smallest LLP as the optimal solution when a match is found. The </w:t>
      </w:r>
      <w:r w:rsidR="008B6A0D">
        <w:t xml:space="preserve">module is implemented in a </w:t>
      </w:r>
      <w:r>
        <w:t xml:space="preserve">function called </w:t>
      </w:r>
      <w:r w:rsidRPr="008B6A0D">
        <w:rPr>
          <w:rStyle w:val="codeChar"/>
        </w:rPr>
        <w:t>npc_constrained_optimums</w:t>
      </w:r>
      <w:r>
        <w:t>.</w:t>
      </w:r>
    </w:p>
    <w:p w14:paraId="27C53E58" w14:textId="00E5FA75" w:rsidR="00AF2DB4" w:rsidRDefault="00AF2DB4" w:rsidP="008C6779">
      <w:r>
        <w:t xml:space="preserve">The ‘LCoE Constrained’ optimum search will </w:t>
      </w:r>
      <w:r w:rsidR="00CA52CC">
        <w:t xml:space="preserve">call the </w:t>
      </w:r>
      <w:r w:rsidR="00CA52CC" w:rsidRPr="008B6A0D">
        <w:rPr>
          <w:rStyle w:val="codeChar"/>
        </w:rPr>
        <w:t xml:space="preserve">lcoe_optimums </w:t>
      </w:r>
      <w:r w:rsidR="00CA52CC">
        <w:t xml:space="preserve">module. This function </w:t>
      </w:r>
      <w:r>
        <w:t>simply chose the lowest LCoE in the simulation</w:t>
      </w:r>
      <w:r w:rsidR="00CA52CC">
        <w:t xml:space="preserve"> output</w:t>
      </w:r>
      <w:r>
        <w:t xml:space="preserve"> space. It will also </w:t>
      </w:r>
      <w:r w:rsidR="00E05B1E">
        <w:t xml:space="preserve">generate a warning </w:t>
      </w:r>
      <w:r w:rsidR="00CA52CC">
        <w:t>if the lowest LCoE is found at</w:t>
      </w:r>
      <w:r>
        <w:t xml:space="preserve"> a </w:t>
      </w:r>
      <w:r w:rsidR="008B6A0D">
        <w:t>boundary</w:t>
      </w:r>
      <w:r w:rsidR="00CA52CC">
        <w:t>, indicating that there might still be lower LCoE</w:t>
      </w:r>
      <w:r w:rsidR="00E20539">
        <w:t xml:space="preserve"> values in</w:t>
      </w:r>
      <w:r w:rsidR="00CA52CC">
        <w:t xml:space="preserve"> solutions if the simulation space is expanded further.</w:t>
      </w:r>
      <w:r>
        <w:t xml:space="preserve"> </w:t>
      </w:r>
    </w:p>
    <w:p w14:paraId="3AE9A2D0" w14:textId="7B2FF4BD" w:rsidR="00DF563D" w:rsidRPr="00F276AD" w:rsidRDefault="00DF563D" w:rsidP="008C6779">
      <w:r>
        <w:t xml:space="preserve">A detailed explanation of all the functions </w:t>
      </w:r>
      <w:r w:rsidR="002F6B79">
        <w:t xml:space="preserve">and modules, </w:t>
      </w:r>
      <w:r>
        <w:t xml:space="preserve">are available in the online documentation at </w:t>
      </w:r>
      <w:hyperlink r:id="rId44" w:history="1">
        <w:r w:rsidR="002F6B79" w:rsidRPr="00BD6CA8">
          <w:rPr>
            <w:rStyle w:val="Hyperlink"/>
          </w:rPr>
          <w:t>http://folk.ntnu.no/gardhi/dstReferenceManual/referenceManual.html</w:t>
        </w:r>
      </w:hyperlink>
      <w:r w:rsidR="002F6B79">
        <w:t>. The functions are not explained here as they are only utilized by the DST platform as external modules.</w:t>
      </w:r>
    </w:p>
    <w:p w14:paraId="70F5867B" w14:textId="01BA54EA" w:rsidR="00596F2B" w:rsidRDefault="00F276AD" w:rsidP="00596F2B">
      <w:pPr>
        <w:pStyle w:val="Heading3"/>
        <w:framePr w:wrap="notBeside"/>
      </w:pPr>
      <w:bookmarkStart w:id="36" w:name="_Ref449112691"/>
      <w:r>
        <w:t>solution_explorer.m</w:t>
      </w:r>
      <w:bookmarkEnd w:id="36"/>
    </w:p>
    <w:p w14:paraId="5666123D" w14:textId="03A1FB56" w:rsidR="00A370A2" w:rsidRDefault="005E280C" w:rsidP="00A370A2">
      <w:r>
        <w:t>The solution explorer is implemented t</w:t>
      </w:r>
      <w:r w:rsidR="00A370A2">
        <w:t>o assist the user in understanding the results from th</w:t>
      </w:r>
      <w:r>
        <w:t xml:space="preserve">e DST. </w:t>
      </w:r>
      <w:r w:rsidR="00A370A2">
        <w:t xml:space="preserve">The solution explorer allows the user to choose different solutions and compare them to other </w:t>
      </w:r>
      <w:r w:rsidR="00A370A2">
        <w:lastRenderedPageBreak/>
        <w:t>solutions. There are a number of outputs that are seen as essential to understand the implications of a choice. These belong to ‘General Info’, ‘Averages’, ‘Worst Case’ and ‘Biomass’.</w:t>
      </w:r>
    </w:p>
    <w:p w14:paraId="2B687D22" w14:textId="3CB9CF00" w:rsidR="00F276AD" w:rsidRDefault="002F6B79" w:rsidP="00F276AD">
      <w:r>
        <w:t>The Solution Explorer is a way of analyzing the simulations chosen from the optimal search modules. These are stored in the Optimal Solutions class. The tool lists all the solutions stored in the variable  ‘</w:t>
      </w:r>
      <w:r w:rsidRPr="002F6B79">
        <w:rPr>
          <w:rStyle w:val="codeChar"/>
        </w:rPr>
        <w:t>OptSol</w:t>
      </w:r>
      <w:r w:rsidRPr="002F6B79">
        <w:t>’</w:t>
      </w:r>
      <w:r>
        <w:t xml:space="preserve"> in the workspace, as seen beneath the text ‘Pick a Solution to Examine’ in </w:t>
      </w:r>
      <w:r>
        <w:fldChar w:fldCharType="begin"/>
      </w:r>
      <w:r>
        <w:instrText xml:space="preserve"> REF _Ref449191195 \h </w:instrText>
      </w:r>
      <w:r>
        <w:fldChar w:fldCharType="separate"/>
      </w:r>
      <w:r w:rsidR="008B7FDB">
        <w:t xml:space="preserve">Figure </w:t>
      </w:r>
      <w:r w:rsidR="008B7FDB">
        <w:rPr>
          <w:noProof/>
        </w:rPr>
        <w:t>2</w:t>
      </w:r>
      <w:r w:rsidR="008B7FDB">
        <w:t>:</w:t>
      </w:r>
      <w:r w:rsidR="008B7FDB">
        <w:rPr>
          <w:noProof/>
        </w:rPr>
        <w:t>15</w:t>
      </w:r>
      <w:r>
        <w:fldChar w:fldCharType="end"/>
      </w:r>
      <w:r>
        <w:t xml:space="preserve">. Here are some key values to characterize the overall functionality of the simulation, these are NPC, LCoE and LLP. Once </w:t>
      </w:r>
      <w:r w:rsidR="00A370A2">
        <w:t>a</w:t>
      </w:r>
      <w:r>
        <w:t xml:space="preserve"> solution is highlighted, the different buttons will produce outputs for examining the</w:t>
      </w:r>
      <w:r w:rsidR="00A370A2">
        <w:t xml:space="preserve"> current</w:t>
      </w:r>
      <w:r>
        <w:t xml:space="preserve"> solution.</w:t>
      </w:r>
    </w:p>
    <w:p w14:paraId="75A41536" w14:textId="557E5B86" w:rsidR="00A1783E" w:rsidRDefault="00981A1C" w:rsidP="00F276AD">
      <w:r>
        <w:t xml:space="preserve">Each solution has </w:t>
      </w:r>
      <w:r w:rsidR="00A1783E">
        <w:t>index</w:t>
      </w:r>
      <w:r>
        <w:t>es</w:t>
      </w:r>
      <w:r w:rsidR="00A1783E">
        <w:t xml:space="preserve"> in the differe</w:t>
      </w:r>
      <w:r w:rsidR="00F536B2">
        <w:t xml:space="preserve">nt output matrices. These are normally referred to as </w:t>
      </w:r>
      <w:r w:rsidR="00F536B2" w:rsidRPr="00F536B2">
        <w:rPr>
          <w:rStyle w:val="codeChar"/>
        </w:rPr>
        <w:t>iPv</w:t>
      </w:r>
      <w:r w:rsidR="00F536B2">
        <w:t xml:space="preserve"> and </w:t>
      </w:r>
      <w:r w:rsidR="00F536B2" w:rsidRPr="00F536B2">
        <w:rPr>
          <w:rStyle w:val="codeChar"/>
        </w:rPr>
        <w:t>jBatt</w:t>
      </w:r>
      <w:r w:rsidR="00F536B2">
        <w:t xml:space="preserve"> in the code context, in the output windows this translates to ‘PV iteration’ and ‘Battery iteration’.</w:t>
      </w:r>
    </w:p>
    <w:p w14:paraId="456728D5" w14:textId="7729F675" w:rsidR="005E280C" w:rsidRDefault="005E280C" w:rsidP="00CF604F">
      <w:r>
        <w:t xml:space="preserve">The radio toggle buttons under the Data Analysis Output windows decide which window the output should appear on. </w:t>
      </w:r>
      <w:r w:rsidR="00D53C7D">
        <w:t>I</w:t>
      </w:r>
      <w:r>
        <w:t>f the ‘Output In New Window’</w:t>
      </w:r>
      <w:r w:rsidR="00D53C7D">
        <w:t xml:space="preserve"> option is chosen, outputs will appear in a new floating windows. This choice</w:t>
      </w:r>
      <w:r>
        <w:t xml:space="preserve"> will allow for more than two windo</w:t>
      </w:r>
      <w:r w:rsidR="00D53C7D">
        <w:t>ws for comparison</w:t>
      </w:r>
      <w:r>
        <w:t xml:space="preserve">. This is displayed in figure </w:t>
      </w:r>
      <w:r w:rsidR="00D53C7D">
        <w:fldChar w:fldCharType="begin"/>
      </w:r>
      <w:r w:rsidR="00D53C7D">
        <w:instrText xml:space="preserve"> REF _Ref449622754 \h </w:instrText>
      </w:r>
      <w:r w:rsidR="00D53C7D">
        <w:fldChar w:fldCharType="separate"/>
      </w:r>
      <w:r w:rsidR="008B7FDB">
        <w:t xml:space="preserve">Figure </w:t>
      </w:r>
      <w:r w:rsidR="008B7FDB">
        <w:rPr>
          <w:noProof/>
        </w:rPr>
        <w:t>2</w:t>
      </w:r>
      <w:r w:rsidR="008B7FDB">
        <w:t>:</w:t>
      </w:r>
      <w:r w:rsidR="008B7FDB">
        <w:rPr>
          <w:noProof/>
        </w:rPr>
        <w:t>14</w:t>
      </w:r>
      <w:r w:rsidR="008B7FDB">
        <w:t xml:space="preserve"> A floating Worst-Case Ouput Window</w:t>
      </w:r>
      <w:r w:rsidR="00D53C7D">
        <w:fldChar w:fldCharType="end"/>
      </w:r>
      <w:r w:rsidR="00D53C7D">
        <w:t>. Plots will always appear in new floating windows (plot default behavior).</w:t>
      </w:r>
    </w:p>
    <w:tbl>
      <w:tblPr>
        <w:tblStyle w:val="TableGrid"/>
        <w:tblW w:w="0" w:type="auto"/>
        <w:jc w:val="center"/>
        <w:tblLook w:val="04A0" w:firstRow="1" w:lastRow="0" w:firstColumn="1" w:lastColumn="0" w:noHBand="0" w:noVBand="1"/>
      </w:tblPr>
      <w:tblGrid>
        <w:gridCol w:w="9061"/>
      </w:tblGrid>
      <w:tr w:rsidR="00D53C7D" w14:paraId="7CAE219A" w14:textId="77777777" w:rsidTr="00D53C7D">
        <w:trPr>
          <w:jc w:val="center"/>
        </w:trPr>
        <w:tc>
          <w:tcPr>
            <w:tcW w:w="9061" w:type="dxa"/>
            <w:tcBorders>
              <w:top w:val="nil"/>
              <w:left w:val="nil"/>
              <w:bottom w:val="nil"/>
              <w:right w:val="nil"/>
            </w:tcBorders>
            <w:vAlign w:val="center"/>
          </w:tcPr>
          <w:p w14:paraId="62243CFE" w14:textId="7FF43509" w:rsidR="00D53C7D" w:rsidRDefault="00D23907" w:rsidP="00D53C7D">
            <w:pPr>
              <w:pStyle w:val="tableEntry"/>
              <w:jc w:val="center"/>
            </w:pPr>
            <w:r>
              <w:rPr>
                <w:noProof/>
              </w:rPr>
              <w:t xml:space="preserve"> </w:t>
            </w:r>
            <w:r w:rsidR="00BC574B" w:rsidRPr="00BC574B">
              <w:rPr>
                <w:noProof/>
              </w:rPr>
              <w:drawing>
                <wp:inline distT="0" distB="0" distL="0" distR="0" wp14:anchorId="517EBDBC" wp14:editId="3DBB22C3">
                  <wp:extent cx="4552950" cy="41573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4422" cy="4186066"/>
                          </a:xfrm>
                          <a:prstGeom prst="rect">
                            <a:avLst/>
                          </a:prstGeom>
                          <a:noFill/>
                          <a:ln>
                            <a:noFill/>
                          </a:ln>
                        </pic:spPr>
                      </pic:pic>
                    </a:graphicData>
                  </a:graphic>
                </wp:inline>
              </w:drawing>
            </w:r>
          </w:p>
          <w:p w14:paraId="3E451E74" w14:textId="34D23E53" w:rsidR="00D53C7D" w:rsidRDefault="00D53C7D" w:rsidP="00D53C7D">
            <w:pPr>
              <w:pStyle w:val="Caption"/>
            </w:pPr>
            <w:bookmarkStart w:id="37" w:name="_Ref449622754"/>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14</w:t>
            </w:r>
            <w:r w:rsidR="008B7FDB">
              <w:fldChar w:fldCharType="end"/>
            </w:r>
            <w:r>
              <w:t xml:space="preserve"> A floating Worst-Case Ouput Window</w:t>
            </w:r>
            <w:bookmarkEnd w:id="37"/>
          </w:p>
        </w:tc>
      </w:tr>
    </w:tbl>
    <w:p w14:paraId="4918FCAE" w14:textId="1434339A" w:rsidR="00D53C7D" w:rsidRDefault="00D53C7D" w:rsidP="00F276AD"/>
    <w:tbl>
      <w:tblPr>
        <w:tblStyle w:val="TableGrid"/>
        <w:tblW w:w="5578" w:type="pct"/>
        <w:jc w:val="center"/>
        <w:tblLook w:val="04A0" w:firstRow="1" w:lastRow="0" w:firstColumn="1" w:lastColumn="0" w:noHBand="0" w:noVBand="1"/>
      </w:tblPr>
      <w:tblGrid>
        <w:gridCol w:w="10120"/>
      </w:tblGrid>
      <w:tr w:rsidR="00F276AD" w14:paraId="5565839B" w14:textId="77777777" w:rsidTr="00B31D61">
        <w:trPr>
          <w:trHeight w:val="9167"/>
          <w:jc w:val="center"/>
        </w:trPr>
        <w:tc>
          <w:tcPr>
            <w:tcW w:w="10120" w:type="dxa"/>
            <w:tcBorders>
              <w:top w:val="nil"/>
              <w:left w:val="nil"/>
              <w:bottom w:val="nil"/>
              <w:right w:val="nil"/>
            </w:tcBorders>
            <w:vAlign w:val="center"/>
          </w:tcPr>
          <w:p w14:paraId="1BD5BAFF" w14:textId="6DD11C9C" w:rsidR="00F276AD" w:rsidRPr="00F276AD" w:rsidRDefault="00B31D61" w:rsidP="00B31D61">
            <w:pPr>
              <w:pStyle w:val="tableEntry"/>
              <w:jc w:val="center"/>
            </w:pPr>
            <w:r w:rsidRPr="00B31D61">
              <w:rPr>
                <w:noProof/>
              </w:rPr>
              <w:lastRenderedPageBreak/>
              <w:drawing>
                <wp:inline distT="0" distB="0" distL="0" distR="0" wp14:anchorId="351821C4" wp14:editId="5408E85F">
                  <wp:extent cx="6134804" cy="6757059"/>
                  <wp:effectExtent l="0" t="0" r="0" b="5715"/>
                  <wp:docPr id="28" name="Picture 28" descr="\\webedit.ntnu.no\gardhi\dstReferenceManual\solution_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webedit.ntnu.no\gardhi\dstReferenceManual\solution_explor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56801" cy="6781287"/>
                          </a:xfrm>
                          <a:prstGeom prst="rect">
                            <a:avLst/>
                          </a:prstGeom>
                          <a:noFill/>
                          <a:ln>
                            <a:noFill/>
                          </a:ln>
                        </pic:spPr>
                      </pic:pic>
                    </a:graphicData>
                  </a:graphic>
                </wp:inline>
              </w:drawing>
            </w:r>
          </w:p>
          <w:p w14:paraId="1471707E" w14:textId="77777777" w:rsidR="00F276AD" w:rsidRDefault="00F276AD" w:rsidP="00B31D61">
            <w:pPr>
              <w:pStyle w:val="tableEntry"/>
              <w:jc w:val="center"/>
            </w:pPr>
          </w:p>
          <w:p w14:paraId="5DB3CA52" w14:textId="49DEBE93" w:rsidR="00A370A2" w:rsidRPr="00F276AD" w:rsidRDefault="00F276AD" w:rsidP="00B31D61">
            <w:pPr>
              <w:pStyle w:val="Caption"/>
            </w:pPr>
            <w:bookmarkStart w:id="38" w:name="_Ref449191195"/>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15</w:t>
            </w:r>
            <w:r w:rsidR="008B7FDB">
              <w:fldChar w:fldCharType="end"/>
            </w:r>
            <w:bookmarkEnd w:id="38"/>
            <w:r>
              <w:t xml:space="preserve"> The Solution Explorer</w:t>
            </w:r>
          </w:p>
        </w:tc>
      </w:tr>
    </w:tbl>
    <w:p w14:paraId="340AB6AE" w14:textId="386B417E" w:rsidR="00D53C7D" w:rsidRDefault="00F95DE2" w:rsidP="00D53C7D">
      <w:pPr>
        <w:pStyle w:val="Heading4"/>
        <w:framePr w:wrap="notBeside"/>
      </w:pPr>
      <w:r>
        <w:t>Available Outputs to</w:t>
      </w:r>
      <w:r w:rsidR="00D53C7D">
        <w:t xml:space="preserve"> the Solution Explorer</w:t>
      </w:r>
    </w:p>
    <w:p w14:paraId="14D50FBC" w14:textId="6D30836D" w:rsidR="00E00F14" w:rsidRDefault="00E00F14" w:rsidP="00D53C7D">
      <w:r>
        <w:t xml:space="preserve">The different buttons will output different kinds of information. A </w:t>
      </w:r>
      <w:r w:rsidR="003B138A">
        <w:t>LoL</w:t>
      </w:r>
      <w:r>
        <w:t xml:space="preserve"> value alone is not enough to understa</w:t>
      </w:r>
      <w:r w:rsidR="00AD09CA">
        <w:t>nd how a system operates. For example, these</w:t>
      </w:r>
      <w:r>
        <w:t xml:space="preserve"> outputs </w:t>
      </w:r>
      <w:r w:rsidR="00AD09CA">
        <w:t>gives</w:t>
      </w:r>
      <w:r>
        <w:t xml:space="preserve"> the user an idea of whether the </w:t>
      </w:r>
      <w:r w:rsidR="003B138A">
        <w:t>LoL</w:t>
      </w:r>
      <w:r>
        <w:t xml:space="preserve"> stems from some incidences of lost load, or from a regular daily small </w:t>
      </w:r>
      <w:r w:rsidR="003B138A">
        <w:t>LoL</w:t>
      </w:r>
      <w:r>
        <w:t>. The latter</w:t>
      </w:r>
      <w:r w:rsidR="00AD09CA">
        <w:t>, frequent lost load occurrences,</w:t>
      </w:r>
      <w:r>
        <w:t xml:space="preserve"> </w:t>
      </w:r>
      <w:r w:rsidR="00AD09CA">
        <w:t>is</w:t>
      </w:r>
      <w:r>
        <w:t xml:space="preserve"> a worse alternati</w:t>
      </w:r>
      <w:r w:rsidR="00AD09CA">
        <w:t>ve. A few occurrences of high magnitude of lost load is less critical</w:t>
      </w:r>
      <w:r>
        <w:t>.</w:t>
      </w:r>
      <w:r w:rsidR="00AD09CA">
        <w:t xml:space="preserve"> </w:t>
      </w:r>
    </w:p>
    <w:p w14:paraId="79DF38C5" w14:textId="41BC53D3" w:rsidR="00D53C7D" w:rsidRDefault="00AD09CA" w:rsidP="00D53C7D">
      <w:r>
        <w:lastRenderedPageBreak/>
        <w:t>‘</w:t>
      </w:r>
      <w:r w:rsidR="00D53C7D">
        <w:t>General Info</w:t>
      </w:r>
      <w:r>
        <w:t>’</w:t>
      </w:r>
      <w:r w:rsidR="00E00F14">
        <w:t xml:space="preserve"> serves as an overview of recognizable characteristics for the user. The output includes which simulation the solution is pointing to in terms of kW/kWh a</w:t>
      </w:r>
      <w:r>
        <w:t>nd indexes, several totals and</w:t>
      </w:r>
      <w:r w:rsidR="00E00F14">
        <w:t xml:space="preserve"> counter</w:t>
      </w:r>
      <w:r>
        <w:t>s. The counters are</w:t>
      </w:r>
      <w:r w:rsidR="00E00F14">
        <w:t xml:space="preserve"> for battery replacements </w:t>
      </w:r>
      <w:r>
        <w:t xml:space="preserve">during plant lifetime, which are very expensive and also connected to some risk, </w:t>
      </w:r>
      <w:r w:rsidR="00E00F14">
        <w:t>and occurrences of lost load.</w:t>
      </w:r>
    </w:p>
    <w:p w14:paraId="310ADEA4" w14:textId="407B6746" w:rsidR="00D53C7D" w:rsidRDefault="00A440B1" w:rsidP="00D53C7D">
      <w:r>
        <w:t>‘</w:t>
      </w:r>
      <w:r w:rsidR="00D53C7D">
        <w:t>Averages</w:t>
      </w:r>
      <w:r>
        <w:t>’</w:t>
      </w:r>
      <w:r w:rsidR="00E00F14">
        <w:t xml:space="preserve"> are for understanding of the general performance of the system. As mentioned earlier we want to know if the system is regularly offline or if there has been some large occurrences, this is visible in terms of time when comparing ‘Average Downtime Length’ and ‘Daily Average Downtime’,  and </w:t>
      </w:r>
      <w:r w:rsidR="004F5918">
        <w:t>in terms of kW when comparing ‘Average Lost Load During Downtime’ to ‘Daily Average Lost Load’. The outputs from ‘Worst-Case’</w:t>
      </w:r>
      <w:r w:rsidR="00980A1A">
        <w:t xml:space="preserve"> are also relevant</w:t>
      </w:r>
      <w:r w:rsidR="004F5918">
        <w:t xml:space="preserve"> here.</w:t>
      </w:r>
    </w:p>
    <w:p w14:paraId="2C078770" w14:textId="7328C485" w:rsidR="00D53C7D" w:rsidRDefault="00A440B1" w:rsidP="00D53C7D">
      <w:r>
        <w:t>‘</w:t>
      </w:r>
      <w:r w:rsidR="00D53C7D">
        <w:t>Worst-Case</w:t>
      </w:r>
      <w:r>
        <w:t>’</w:t>
      </w:r>
      <w:r w:rsidR="002A0841">
        <w:t xml:space="preserve"> will tell you about the different worst-case scenarios for our system. Here we have specific intervals within the time series, and so the time when worst cases occur is also displayed. This way the user knows whether the worst cases are connected. The worst cases also gives an understanding of potential difficulties of running the system. By comparing worst case to averages, the user will understand better what kind of conditions that might occur, and how probable they are. If the worst case is close to the average, the user might have to consider </w:t>
      </w:r>
      <w:r>
        <w:t xml:space="preserve">expanding </w:t>
      </w:r>
      <w:r w:rsidR="002A0841">
        <w:t>margins in case these conditions might</w:t>
      </w:r>
      <w:r>
        <w:t xml:space="preserve"> occur</w:t>
      </w:r>
      <w:r w:rsidR="002A0841">
        <w:t xml:space="preserve"> more frequently.</w:t>
      </w:r>
    </w:p>
    <w:p w14:paraId="316E6948" w14:textId="5782A360" w:rsidR="00D53C7D" w:rsidRDefault="00A440B1" w:rsidP="00D53C7D">
      <w:r>
        <w:t>‘</w:t>
      </w:r>
      <w:r w:rsidR="00D53C7D">
        <w:t>Biomass-System</w:t>
      </w:r>
      <w:r>
        <w:t xml:space="preserve">’ delivers an overview picture of how the biomass system worked and the costs of running and implementing it. </w:t>
      </w:r>
      <w:r w:rsidR="00CF604F">
        <w:t xml:space="preserve">The </w:t>
      </w:r>
      <w:r w:rsidR="00501814">
        <w:t>LCoE of the biomass system</w:t>
      </w:r>
      <w:r w:rsidR="00CF604F">
        <w:t xml:space="preserve"> wi</w:t>
      </w:r>
      <w:r w:rsidR="0072143C">
        <w:t>ll enable a comparison of the final cost per kWh of the system.  The running times and transitions communicates how well the system is scaled, and how it works compared to it</w:t>
      </w:r>
      <w:r w:rsidR="003B138A">
        <w:t>s purpose. For example, m</w:t>
      </w:r>
      <w:r w:rsidR="0072143C">
        <w:t xml:space="preserve">uch time spent in ‘Waiting To Retry’ indicates that the generators kW output is too small to handle the </w:t>
      </w:r>
      <w:r w:rsidR="003B138A">
        <w:t>LoL magnitudes.</w:t>
      </w:r>
    </w:p>
    <w:p w14:paraId="6BC8A539" w14:textId="07F17A88" w:rsidR="002129E2" w:rsidRPr="00D53C7D" w:rsidRDefault="002129E2" w:rsidP="00D53C7D">
      <w:r>
        <w:t xml:space="preserve">The unused generator output indicates the extent of failed attempts of running the generator. These attempts fail when the output kW is too small to cover the load, and the generator is shut down until the </w:t>
      </w:r>
      <w:r w:rsidRPr="002129E2">
        <w:rPr>
          <w:rStyle w:val="codeChar"/>
        </w:rPr>
        <w:t>waitToRetryDelay</w:t>
      </w:r>
      <w:r>
        <w:t xml:space="preserve"> has finished.</w:t>
      </w:r>
    </w:p>
    <w:p w14:paraId="1AAF19EA" w14:textId="5C3E4B67" w:rsidR="002038FE" w:rsidRDefault="00A7200D" w:rsidP="00A7200D">
      <w:pPr>
        <w:pStyle w:val="Heading3"/>
        <w:framePr w:wrap="notBeside"/>
      </w:pPr>
      <w:r>
        <w:t>Plots</w:t>
      </w:r>
    </w:p>
    <w:p w14:paraId="4A81E6D2" w14:textId="4ED97BBB" w:rsidR="002038FE" w:rsidRDefault="002038FE" w:rsidP="002038FE">
      <w:r>
        <w:t>Plots are important in the DST. Users can visualize the hourly levels in order to understand how the system work, but also when and how much the micro grid fail. The previous DST would not allow any single function to run without running entire simulations. In the case of plotting, one would have to simulate the system in order to find what solution (combination of PV and battery) one wished to examine, then one would have to hard-code the DST to plot this solution as it was iterated over. This continuous hard coding and redundant computation was vastly time consuming. The rewritten DST has one function for each plot.</w:t>
      </w:r>
    </w:p>
    <w:p w14:paraId="086C985E" w14:textId="27C51CDC" w:rsidR="00AE301B" w:rsidRDefault="008A588A" w:rsidP="00AE301B">
      <w:pPr>
        <w:pStyle w:val="Heading4"/>
        <w:framePr w:wrap="notBeside"/>
      </w:pPr>
      <w:bookmarkStart w:id="39" w:name="_Ref449108550"/>
      <w:r>
        <w:t>Simulations O</w:t>
      </w:r>
      <w:r w:rsidR="00AE301B">
        <w:t>verview</w:t>
      </w:r>
      <w:bookmarkEnd w:id="39"/>
    </w:p>
    <w:p w14:paraId="73960E5A" w14:textId="680538E2" w:rsidR="00453B37" w:rsidRDefault="00877806" w:rsidP="00AE301B">
      <w:r>
        <w:lastRenderedPageBreak/>
        <w:t>It is vital to understand the simulation space when trying new parameters to the system, or when searching for a feas</w:t>
      </w:r>
      <w:r w:rsidR="008A588A">
        <w:t>ible solution. The simulations O</w:t>
      </w:r>
      <w:r>
        <w:t>verview plot is implemented in order to see the results in a larger context</w:t>
      </w:r>
      <w:r w:rsidR="0011351A">
        <w:t>, to understand how solutions appear in the simulation space</w:t>
      </w:r>
      <w:r>
        <w:t>.</w:t>
      </w:r>
      <w:r w:rsidR="00465727">
        <w:t xml:space="preserve"> </w:t>
      </w:r>
    </w:p>
    <w:p w14:paraId="73031387" w14:textId="6D36F820" w:rsidR="008A588A" w:rsidRDefault="008A588A" w:rsidP="00AE301B">
      <w:r>
        <w:t xml:space="preserve">The plot is immediately useful when limiting the simulation space and when changing solution resolution, as the first step of using the tool and changing the </w:t>
      </w:r>
      <w:r w:rsidRPr="008A588A">
        <w:rPr>
          <w:rStyle w:val="codeChar"/>
        </w:rPr>
        <w:t>SimulationsParameters</w:t>
      </w:r>
      <w:r>
        <w:t xml:space="preserve"> input.</w:t>
      </w:r>
    </w:p>
    <w:p w14:paraId="491E030C" w14:textId="5EB184F6" w:rsidR="00AE301B" w:rsidRDefault="00465727" w:rsidP="00AE301B">
      <w:r>
        <w:t xml:space="preserve">The plots have the same layout as the matrices of which they represent. The </w:t>
      </w:r>
      <w:r w:rsidR="0011351A">
        <w:t xml:space="preserve">matrices plotted in </w:t>
      </w:r>
      <w:r w:rsidR="0011351A">
        <w:fldChar w:fldCharType="begin"/>
      </w:r>
      <w:r w:rsidR="0011351A">
        <w:instrText xml:space="preserve"> REF _Ref450049031 \h </w:instrText>
      </w:r>
      <w:r w:rsidR="0011351A">
        <w:fldChar w:fldCharType="separate"/>
      </w:r>
      <w:r w:rsidR="008B7FDB">
        <w:t xml:space="preserve">Figure </w:t>
      </w:r>
      <w:r w:rsidR="008B7FDB">
        <w:rPr>
          <w:noProof/>
        </w:rPr>
        <w:t>2</w:t>
      </w:r>
      <w:r w:rsidR="008B7FDB">
        <w:t>:</w:t>
      </w:r>
      <w:r w:rsidR="008B7FDB">
        <w:rPr>
          <w:noProof/>
        </w:rPr>
        <w:t>16</w:t>
      </w:r>
      <w:r w:rsidR="0011351A">
        <w:fldChar w:fldCharType="end"/>
      </w:r>
      <w:r w:rsidR="0011351A">
        <w:t xml:space="preserve"> are LLP, LCoE, number of batteries employed and NPC. The </w:t>
      </w:r>
      <w:r w:rsidR="00453B37">
        <w:t>units in these</w:t>
      </w:r>
      <w:r w:rsidR="0011351A">
        <w:t xml:space="preserve"> are assumed understood by the user, the units of currency depend on what curr</w:t>
      </w:r>
      <w:r w:rsidR="00453B37">
        <w:t>ency the user choose as parameter standard</w:t>
      </w:r>
      <w:r w:rsidR="0011351A">
        <w:t>.</w:t>
      </w:r>
    </w:p>
    <w:p w14:paraId="30FFC28E" w14:textId="1F80E222" w:rsidR="0011351A" w:rsidRDefault="0011351A" w:rsidP="00AE301B">
      <w:r>
        <w:t xml:space="preserve">The tool plotter (the beige square in the upper left figure) can pick single solutions to retrieve </w:t>
      </w:r>
      <w:r w:rsidRPr="0011351A">
        <w:rPr>
          <w:rStyle w:val="codeChar"/>
        </w:rPr>
        <w:t>iPv</w:t>
      </w:r>
      <w:r>
        <w:t xml:space="preserve">, </w:t>
      </w:r>
      <w:r w:rsidRPr="0011351A">
        <w:rPr>
          <w:rStyle w:val="codeChar"/>
        </w:rPr>
        <w:t>jBatt</w:t>
      </w:r>
      <w:r w:rsidRPr="0011351A">
        <w:t>,</w:t>
      </w:r>
      <w:r>
        <w:t xml:space="preserve"> the indices of the solution, and the corresponding z-value. The left hand bar display the color legend in the figures. The 3D pan can be used if desired to see depths in the plots, these are by default displayed from above to avoid ambiguities. </w:t>
      </w:r>
    </w:p>
    <w:p w14:paraId="0E6B0D74" w14:textId="0862BCE8" w:rsidR="00453B37" w:rsidRDefault="00453B37" w:rsidP="002129E2">
      <w:r>
        <w:t>The simulation overview will allow the user to spot trends in the solution space. This is important when navigating design choices. There is however a risk that the decisions are based on uncertain results. There is a varying degree of certainty associated with a simulation space, depending on the precision of the parameters. A decisions based on a higher precision than what is achieved, carry the risk of being a poor choice.</w:t>
      </w:r>
      <w:r w:rsidR="00145182">
        <w:t xml:space="preserve"> To make finely tuned decisions the user will have to know the uncertainties of the parameters and how they are used together.</w:t>
      </w:r>
    </w:p>
    <w:tbl>
      <w:tblPr>
        <w:tblStyle w:val="TableGrid"/>
        <w:tblW w:w="5340" w:type="pct"/>
        <w:jc w:val="center"/>
        <w:tblLook w:val="04A0" w:firstRow="1" w:lastRow="0" w:firstColumn="1" w:lastColumn="0" w:noHBand="0" w:noVBand="1"/>
      </w:tblPr>
      <w:tblGrid>
        <w:gridCol w:w="9688"/>
      </w:tblGrid>
      <w:tr w:rsidR="00877806" w14:paraId="5AD4A6BB" w14:textId="77777777" w:rsidTr="00547585">
        <w:trPr>
          <w:trHeight w:val="6903"/>
          <w:jc w:val="center"/>
        </w:trPr>
        <w:tc>
          <w:tcPr>
            <w:tcW w:w="9688" w:type="dxa"/>
            <w:tcBorders>
              <w:top w:val="nil"/>
              <w:left w:val="nil"/>
              <w:bottom w:val="nil"/>
              <w:right w:val="nil"/>
            </w:tcBorders>
          </w:tcPr>
          <w:p w14:paraId="046BC4EC" w14:textId="1108208B" w:rsidR="0096745B" w:rsidRDefault="001E31F4" w:rsidP="009D012E">
            <w:pPr>
              <w:pStyle w:val="tableEntry"/>
              <w:jc w:val="center"/>
            </w:pPr>
            <w:r w:rsidRPr="001E31F4">
              <w:rPr>
                <w:noProof/>
              </w:rPr>
              <w:lastRenderedPageBreak/>
              <w:drawing>
                <wp:inline distT="0" distB="0" distL="0" distR="0" wp14:anchorId="3833E7F2" wp14:editId="2B4D331F">
                  <wp:extent cx="8528126" cy="47304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rot="5400000">
                            <a:off x="0" y="0"/>
                            <a:ext cx="8558498" cy="4747279"/>
                          </a:xfrm>
                          <a:prstGeom prst="rect">
                            <a:avLst/>
                          </a:prstGeom>
                          <a:noFill/>
                          <a:ln>
                            <a:noFill/>
                          </a:ln>
                        </pic:spPr>
                      </pic:pic>
                    </a:graphicData>
                  </a:graphic>
                </wp:inline>
              </w:drawing>
            </w:r>
          </w:p>
          <w:p w14:paraId="7269AB11" w14:textId="7D461B0B" w:rsidR="0096745B" w:rsidRDefault="0096745B" w:rsidP="00547585">
            <w:pPr>
              <w:pStyle w:val="Caption"/>
            </w:pPr>
            <w:bookmarkStart w:id="40" w:name="_Ref450049031"/>
            <w:bookmarkStart w:id="41" w:name="_Ref450049013"/>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16</w:t>
            </w:r>
            <w:r w:rsidR="008B7FDB">
              <w:fldChar w:fldCharType="end"/>
            </w:r>
            <w:bookmarkEnd w:id="40"/>
            <w:r w:rsidR="001E31F4">
              <w:t xml:space="preserve"> The simulation </w:t>
            </w:r>
            <w:r w:rsidR="00547585">
              <w:t>Overview P</w:t>
            </w:r>
            <w:r w:rsidR="001E31F4">
              <w:t>lot</w:t>
            </w:r>
            <w:bookmarkEnd w:id="41"/>
            <w:r w:rsidR="001E31F4">
              <w:t xml:space="preserve"> </w:t>
            </w:r>
            <w:r w:rsidR="00547585">
              <w:t>of</w:t>
            </w:r>
            <w:r w:rsidR="0011351A">
              <w:t xml:space="preserve"> SAPV simulation</w:t>
            </w:r>
            <w:r w:rsidR="00547585">
              <w:t>s</w:t>
            </w:r>
          </w:p>
        </w:tc>
      </w:tr>
    </w:tbl>
    <w:bookmarkStart w:id="42" w:name="_MON_1523886746"/>
    <w:bookmarkEnd w:id="42"/>
    <w:p w14:paraId="74B25278" w14:textId="77777777" w:rsidR="002129E2" w:rsidRDefault="002129E2" w:rsidP="002129E2">
      <w:pPr>
        <w:pStyle w:val="tableEntry"/>
      </w:pPr>
      <w:r>
        <w:object w:dxaOrig="9061" w:dyaOrig="11959" w14:anchorId="27BF3E20">
          <v:shape id="_x0000_i1032" type="#_x0000_t75" style="width:470.5pt;height:597.75pt" o:ole="" o:borderbottomcolor="this">
            <v:imagedata r:id="rId48" o:title=""/>
          </v:shape>
          <o:OLEObject Type="Embed" ProgID="Word.Document.12" ShapeID="_x0000_i1032" DrawAspect="Content" ObjectID="_1525629203" r:id="rId49">
            <o:FieldCodes>\s</o:FieldCodes>
          </o:OLEObject>
        </w:object>
      </w:r>
    </w:p>
    <w:p w14:paraId="3FC5F11A" w14:textId="1692AE9E" w:rsidR="002129E2" w:rsidRDefault="002129E2" w:rsidP="002129E2">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17</w:t>
      </w:r>
      <w:r w:rsidR="008B7FDB">
        <w:fldChar w:fldCharType="end"/>
      </w:r>
      <w:r>
        <w:t xml:space="preserve"> The Simulation Overview Plot module source-code</w:t>
      </w:r>
    </w:p>
    <w:p w14:paraId="61A39256" w14:textId="5B31DA90" w:rsidR="002129E2" w:rsidRDefault="002129E2">
      <w:pPr>
        <w:spacing w:before="0" w:after="160" w:line="259" w:lineRule="auto"/>
        <w:ind w:firstLine="0"/>
        <w:contextualSpacing w:val="0"/>
        <w:rPr>
          <w:i/>
          <w:iCs/>
          <w:noProof/>
          <w:color w:val="000000" w:themeColor="text1"/>
          <w:sz w:val="18"/>
          <w:szCs w:val="18"/>
        </w:rPr>
      </w:pPr>
      <w:r>
        <w:br w:type="page"/>
      </w:r>
    </w:p>
    <w:p w14:paraId="7480E4B2" w14:textId="77777777" w:rsidR="002038FE" w:rsidRDefault="002038FE" w:rsidP="002038FE">
      <w:pPr>
        <w:pStyle w:val="Heading4"/>
        <w:framePr w:wrap="notBeside"/>
      </w:pPr>
      <w:r>
        <w:lastRenderedPageBreak/>
        <w:t>State of Charge</w:t>
      </w:r>
    </w:p>
    <w:p w14:paraId="0FD27BC6" w14:textId="5B21C4D8" w:rsidR="002038FE" w:rsidRDefault="002038FE" w:rsidP="002038FE">
      <w:r>
        <w:t>The</w:t>
      </w:r>
      <w:r w:rsidR="000F3064">
        <w:t xml:space="preserve"> SoC plot is inherited from </w:t>
      </w:r>
      <w:r w:rsidR="000F3064" w:rsidRPr="000F3064">
        <w:rPr>
          <w:rStyle w:val="codeChar"/>
        </w:rPr>
        <w:t>logplot.m</w:t>
      </w:r>
      <w:r w:rsidR="000F3064">
        <w:t xml:space="preserve">, it is now a single module with some minor layout changes. It will access any simulation given by its indices </w:t>
      </w:r>
      <w:r w:rsidR="000F3064" w:rsidRPr="000F3064">
        <w:rPr>
          <w:rStyle w:val="codeChar"/>
        </w:rPr>
        <w:t>iPv</w:t>
      </w:r>
      <w:r w:rsidR="000F3064">
        <w:t xml:space="preserve"> and </w:t>
      </w:r>
      <w:r w:rsidR="000F3064" w:rsidRPr="000F3064">
        <w:rPr>
          <w:rStyle w:val="codeChar"/>
        </w:rPr>
        <w:t>jBatt</w:t>
      </w:r>
      <w:r w:rsidR="000F3064">
        <w:rPr>
          <w:rStyle w:val="codeChar"/>
        </w:rPr>
        <w:t xml:space="preserve"> </w:t>
      </w:r>
      <w:r w:rsidR="000F3064" w:rsidRPr="000F3064">
        <w:t>and plot the full time series of the simulation</w:t>
      </w:r>
      <w:r w:rsidR="000F3064">
        <w:t>. This is a very useful plot as</w:t>
      </w:r>
      <w:r>
        <w:t xml:space="preserve"> it</w:t>
      </w:r>
      <w:r w:rsidR="000F3064">
        <w:t xml:space="preserve"> makes a comprehensive interpretation of the </w:t>
      </w:r>
      <w:r w:rsidR="000F3064" w:rsidRPr="000F3064">
        <w:rPr>
          <w:rStyle w:val="codeChar"/>
        </w:rPr>
        <w:t>lossOfLoad, batteryOutputKw</w:t>
      </w:r>
      <w:r w:rsidR="000F3064">
        <w:t xml:space="preserve"> and </w:t>
      </w:r>
      <w:r w:rsidR="000F3064" w:rsidRPr="000F3064">
        <w:rPr>
          <w:rStyle w:val="codeChar"/>
        </w:rPr>
        <w:t>pvAbsourbedUnusedKw</w:t>
      </w:r>
      <w:r w:rsidR="000F3064">
        <w:t xml:space="preserve"> vectors, and their relationship.</w:t>
      </w:r>
      <w:r w:rsidR="0061049C">
        <w:t xml:space="preserve"> All kW values are normalized with respect to the battery capacity.</w:t>
      </w:r>
    </w:p>
    <w:p w14:paraId="18E31F31" w14:textId="530A0D92" w:rsidR="002038FE" w:rsidRDefault="002038FE" w:rsidP="002038FE">
      <w:r>
        <w:t xml:space="preserve">The green plot line is power from the PV that neither serves load nor charges batteries because </w:t>
      </w:r>
      <w:r w:rsidR="0061049C">
        <w:t>of fully charged batteries, this has the offset of 1</w:t>
      </w:r>
      <w:r>
        <w:t xml:space="preserve">. The red plot line indicate </w:t>
      </w:r>
      <w:r w:rsidR="0061049C">
        <w:t>loss of load</w:t>
      </w:r>
      <w:r w:rsidR="003B138A">
        <w:t xml:space="preserve"> </w:t>
      </w:r>
      <w:r w:rsidR="0061049C">
        <w:t>in kW, the values are negated and with offset value equal to minimum SoC.</w:t>
      </w:r>
      <w:r w:rsidR="00300E62" w:rsidRPr="00300E62">
        <w:t xml:space="preserve"> </w:t>
      </w:r>
      <w:r w:rsidR="00300E62">
        <w:t>This is nonzero when there insufficient output to serve the load from neither PV nor battery, or if discharge demands are too large.</w:t>
      </w:r>
      <w:r>
        <w:t xml:space="preserve"> </w:t>
      </w:r>
    </w:p>
    <w:p w14:paraId="4DAC4242" w14:textId="77777777" w:rsidR="000F3064" w:rsidRDefault="000F3064" w:rsidP="002038FE"/>
    <w:tbl>
      <w:tblPr>
        <w:tblStyle w:val="TableGrid"/>
        <w:tblW w:w="94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28"/>
      </w:tblGrid>
      <w:tr w:rsidR="002038FE" w14:paraId="585BF10D" w14:textId="77777777" w:rsidTr="000E2FD0">
        <w:trPr>
          <w:trHeight w:val="4543"/>
          <w:jc w:val="center"/>
        </w:trPr>
        <w:tc>
          <w:tcPr>
            <w:tcW w:w="9445" w:type="dxa"/>
            <w:vAlign w:val="center"/>
          </w:tcPr>
          <w:p w14:paraId="5C30607C" w14:textId="77777777" w:rsidR="002038FE" w:rsidRDefault="002038FE" w:rsidP="000D234D">
            <w:pPr>
              <w:keepNext/>
              <w:ind w:firstLine="0"/>
              <w:jc w:val="center"/>
            </w:pPr>
            <w:r w:rsidRPr="006F4FB7">
              <w:rPr>
                <w:noProof/>
              </w:rPr>
              <w:drawing>
                <wp:inline distT="0" distB="0" distL="0" distR="0" wp14:anchorId="749B8484" wp14:editId="0FB1FE2C">
                  <wp:extent cx="6739200" cy="414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39200" cy="4140000"/>
                          </a:xfrm>
                          <a:prstGeom prst="rect">
                            <a:avLst/>
                          </a:prstGeom>
                          <a:noFill/>
                          <a:ln>
                            <a:noFill/>
                          </a:ln>
                        </pic:spPr>
                      </pic:pic>
                    </a:graphicData>
                  </a:graphic>
                </wp:inline>
              </w:drawing>
            </w:r>
          </w:p>
          <w:p w14:paraId="46F24C0A" w14:textId="61DC605D" w:rsidR="002038FE" w:rsidRDefault="002038FE" w:rsidP="0061049C">
            <w:pPr>
              <w:pStyle w:val="Caption"/>
            </w:pPr>
            <w:bookmarkStart w:id="43" w:name="_Ref443929573"/>
            <w:bookmarkStart w:id="44" w:name="_Ref443988013"/>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18</w:t>
            </w:r>
            <w:r w:rsidR="008B7FDB">
              <w:fldChar w:fldCharType="end"/>
            </w:r>
            <w:bookmarkEnd w:id="43"/>
            <w:r w:rsidR="0061049C">
              <w:t xml:space="preserve">: A Full Year of </w:t>
            </w:r>
            <w:r>
              <w:t xml:space="preserve">the State Of Charge </w:t>
            </w:r>
            <w:r w:rsidR="0061049C">
              <w:t>P</w:t>
            </w:r>
            <w:r>
              <w:t>lot</w:t>
            </w:r>
            <w:bookmarkEnd w:id="44"/>
          </w:p>
        </w:tc>
      </w:tr>
    </w:tbl>
    <w:p w14:paraId="5A3B5C42" w14:textId="77777777" w:rsidR="002038FE" w:rsidRDefault="002038FE" w:rsidP="002038FE"/>
    <w:tbl>
      <w:tblPr>
        <w:tblStyle w:val="TableGrid"/>
        <w:tblW w:w="1141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19"/>
      </w:tblGrid>
      <w:tr w:rsidR="002038FE" w14:paraId="7FB9C2B5" w14:textId="77777777" w:rsidTr="00FD1BB3">
        <w:trPr>
          <w:trHeight w:val="5748"/>
          <w:jc w:val="center"/>
        </w:trPr>
        <w:tc>
          <w:tcPr>
            <w:tcW w:w="11419" w:type="dxa"/>
            <w:vAlign w:val="center"/>
          </w:tcPr>
          <w:p w14:paraId="324F3654" w14:textId="77777777" w:rsidR="002038FE" w:rsidRDefault="002038FE" w:rsidP="000D234D">
            <w:pPr>
              <w:keepNext/>
              <w:ind w:firstLine="0"/>
              <w:jc w:val="center"/>
            </w:pPr>
            <w:r w:rsidRPr="006F4FB7">
              <w:rPr>
                <w:noProof/>
              </w:rPr>
              <w:lastRenderedPageBreak/>
              <w:drawing>
                <wp:inline distT="0" distB="0" distL="0" distR="0" wp14:anchorId="2A8866E7" wp14:editId="3A709ECC">
                  <wp:extent cx="6739200" cy="414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39200" cy="4140000"/>
                          </a:xfrm>
                          <a:prstGeom prst="rect">
                            <a:avLst/>
                          </a:prstGeom>
                          <a:noFill/>
                          <a:ln>
                            <a:noFill/>
                          </a:ln>
                        </pic:spPr>
                      </pic:pic>
                    </a:graphicData>
                  </a:graphic>
                </wp:inline>
              </w:drawing>
            </w:r>
          </w:p>
          <w:p w14:paraId="23E41301" w14:textId="57602B41" w:rsidR="002038FE" w:rsidRDefault="002038FE" w:rsidP="00B31D61">
            <w:pPr>
              <w:pStyle w:val="Caption"/>
            </w:pPr>
            <w:bookmarkStart w:id="45" w:name="_Ref443988042"/>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19</w:t>
            </w:r>
            <w:r w:rsidR="008B7FDB">
              <w:fldChar w:fldCharType="end"/>
            </w:r>
            <w:bookmarkEnd w:id="45"/>
            <w:r w:rsidR="00B31D61">
              <w:t xml:space="preserve">: 10 Days Range </w:t>
            </w:r>
            <w:r>
              <w:t xml:space="preserve"> of the Stat</w:t>
            </w:r>
            <w:r w:rsidR="0061049C">
              <w:t xml:space="preserve">e of Charge </w:t>
            </w:r>
            <w:r w:rsidR="00B31D61">
              <w:t xml:space="preserve">Full-Year </w:t>
            </w:r>
            <w:r w:rsidR="0061049C">
              <w:t>Pl</w:t>
            </w:r>
            <w:r>
              <w:t>ot</w:t>
            </w:r>
          </w:p>
        </w:tc>
      </w:tr>
    </w:tbl>
    <w:p w14:paraId="150AC73E" w14:textId="77777777" w:rsidR="00B31D61" w:rsidRDefault="00B31D61" w:rsidP="002038FE"/>
    <w:p w14:paraId="74C760F8" w14:textId="6FFDEEAA" w:rsidR="00B31D61" w:rsidRDefault="00B31D61" w:rsidP="002038FE">
      <w:r>
        <w:t>When seeing the full year span of the SoC plot, you can see the frequency and depth of the loss of load in the red lines.</w:t>
      </w:r>
      <w:r w:rsidR="00B750B3">
        <w:t xml:space="preserve"> This gives a good understanding of how the system performs, it would however be useful to see how this affects the average day.</w:t>
      </w:r>
    </w:p>
    <w:p w14:paraId="146FA68C" w14:textId="2484295B" w:rsidR="002038FE" w:rsidRDefault="00B750B3" w:rsidP="002038FE">
      <w:r>
        <w:t>When plotting the</w:t>
      </w:r>
      <w:r w:rsidR="00834BEA">
        <w:t xml:space="preserve"> average day of SoC it lose most</w:t>
      </w:r>
      <w:r>
        <w:t xml:space="preserve"> of </w:t>
      </w:r>
      <w:r w:rsidR="00834BEA">
        <w:t>the original expressive power. Because t</w:t>
      </w:r>
      <w:r>
        <w:t>he plot lines</w:t>
      </w:r>
      <w:r w:rsidR="00B31D61">
        <w:t xml:space="preserve"> </w:t>
      </w:r>
      <w:r>
        <w:t>are</w:t>
      </w:r>
      <w:r w:rsidR="00B31D61">
        <w:t xml:space="preserve"> normalized and rely on the continuity of the curve to communicate the battery dynamics</w:t>
      </w:r>
      <w:r w:rsidR="00793023">
        <w:t>, w</w:t>
      </w:r>
      <w:r w:rsidR="00096B75">
        <w:t xml:space="preserve">hen the hourly average of 24 hours is plotted, the continuity disappear and the magnitudes start making less sense, this is seen in </w:t>
      </w:r>
      <w:r w:rsidR="00282A0E">
        <w:fldChar w:fldCharType="begin"/>
      </w:r>
      <w:r w:rsidR="00282A0E">
        <w:instrText xml:space="preserve"> REF _Ref450125933 \h </w:instrText>
      </w:r>
      <w:r w:rsidR="00282A0E">
        <w:fldChar w:fldCharType="separate"/>
      </w:r>
      <w:r w:rsidR="008B7FDB">
        <w:t xml:space="preserve">Figure </w:t>
      </w:r>
      <w:r w:rsidR="008B7FDB">
        <w:rPr>
          <w:noProof/>
        </w:rPr>
        <w:t>2</w:t>
      </w:r>
      <w:r w:rsidR="008B7FDB">
        <w:t>:</w:t>
      </w:r>
      <w:r w:rsidR="008B7FDB">
        <w:rPr>
          <w:noProof/>
        </w:rPr>
        <w:t>20</w:t>
      </w:r>
      <w:r w:rsidR="008B7FDB">
        <w:t xml:space="preserve"> An Average-Day State Of Charge Plot</w:t>
      </w:r>
      <w:r w:rsidR="00282A0E">
        <w:fldChar w:fldCharType="end"/>
      </w:r>
      <w:r w:rsidR="00282A0E">
        <w:t>.</w:t>
      </w:r>
    </w:p>
    <w:tbl>
      <w:tblPr>
        <w:tblStyle w:val="TableGrid"/>
        <w:tblW w:w="0" w:type="auto"/>
        <w:jc w:val="center"/>
        <w:tblLook w:val="04A0" w:firstRow="1" w:lastRow="0" w:firstColumn="1" w:lastColumn="0" w:noHBand="0" w:noVBand="1"/>
      </w:tblPr>
      <w:tblGrid>
        <w:gridCol w:w="9071"/>
      </w:tblGrid>
      <w:tr w:rsidR="00B31D61" w14:paraId="4EFD23AD" w14:textId="77777777" w:rsidTr="00B31D61">
        <w:trPr>
          <w:jc w:val="center"/>
        </w:trPr>
        <w:tc>
          <w:tcPr>
            <w:tcW w:w="9071" w:type="dxa"/>
            <w:tcBorders>
              <w:top w:val="nil"/>
              <w:left w:val="nil"/>
              <w:bottom w:val="nil"/>
              <w:right w:val="nil"/>
            </w:tcBorders>
            <w:vAlign w:val="center"/>
          </w:tcPr>
          <w:p w14:paraId="00AB69E4" w14:textId="77777777" w:rsidR="00B31D61" w:rsidRDefault="00B31D61" w:rsidP="00B31D61">
            <w:pPr>
              <w:pStyle w:val="tableEntry"/>
            </w:pPr>
            <w:r w:rsidRPr="00B31D61">
              <w:rPr>
                <w:noProof/>
              </w:rPr>
              <w:lastRenderedPageBreak/>
              <w:drawing>
                <wp:inline distT="0" distB="0" distL="0" distR="0" wp14:anchorId="1805B0B8" wp14:editId="6E35EE9E">
                  <wp:extent cx="5676405" cy="36167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94415" cy="3628227"/>
                          </a:xfrm>
                          <a:prstGeom prst="rect">
                            <a:avLst/>
                          </a:prstGeom>
                          <a:noFill/>
                          <a:ln>
                            <a:noFill/>
                          </a:ln>
                        </pic:spPr>
                      </pic:pic>
                    </a:graphicData>
                  </a:graphic>
                </wp:inline>
              </w:drawing>
            </w:r>
          </w:p>
          <w:p w14:paraId="023539F5" w14:textId="4B69454E" w:rsidR="00B31D61" w:rsidRDefault="00B31D61" w:rsidP="00B31D61">
            <w:pPr>
              <w:pStyle w:val="Caption"/>
            </w:pPr>
            <w:bookmarkStart w:id="46" w:name="_Ref450125127"/>
            <w:bookmarkStart w:id="47" w:name="_Ref450125933"/>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20</w:t>
            </w:r>
            <w:r w:rsidR="008B7FDB">
              <w:fldChar w:fldCharType="end"/>
            </w:r>
            <w:bookmarkEnd w:id="46"/>
            <w:r>
              <w:t xml:space="preserve"> An Average-Day State Of Charge Plot</w:t>
            </w:r>
            <w:bookmarkEnd w:id="47"/>
          </w:p>
        </w:tc>
      </w:tr>
    </w:tbl>
    <w:p w14:paraId="6AFD336B" w14:textId="77777777" w:rsidR="00B31D61" w:rsidRDefault="00B31D61" w:rsidP="002038FE"/>
    <w:p w14:paraId="1A550807" w14:textId="77777777" w:rsidR="002038FE" w:rsidRDefault="002038FE" w:rsidP="002038FE">
      <w:pPr>
        <w:pStyle w:val="Heading4"/>
        <w:framePr w:wrap="notBeside"/>
      </w:pPr>
      <w:r>
        <w:t>Power Balance</w:t>
      </w:r>
    </w:p>
    <w:p w14:paraId="5A7900FD" w14:textId="08E8CF29" w:rsidR="00282A0E" w:rsidRDefault="009B5A09" w:rsidP="00282A0E">
      <w:r>
        <w:t>The initial i</w:t>
      </w:r>
      <w:r w:rsidR="00096B75">
        <w:t xml:space="preserve">dea of the power balance plot </w:t>
      </w:r>
      <w:r>
        <w:t xml:space="preserve">was to enable comparison between irradiation input and load profile. An average day plot to indicate how each hour of a day normally operates is </w:t>
      </w:r>
      <w:r w:rsidR="00793023">
        <w:t xml:space="preserve">desired, and require a plot that is not normalized. This will help </w:t>
      </w:r>
      <w:r>
        <w:t>to understand when the system normally fails, and how much</w:t>
      </w:r>
      <w:r w:rsidR="00282A0E">
        <w:t xml:space="preserve"> the system deviates from</w:t>
      </w:r>
      <w:r w:rsidR="00793023">
        <w:t xml:space="preserve"> its</w:t>
      </w:r>
      <w:r w:rsidR="00282A0E">
        <w:t xml:space="preserve"> desired operation</w:t>
      </w:r>
      <w:r w:rsidR="000903B1">
        <w:t>.</w:t>
      </w:r>
    </w:p>
    <w:p w14:paraId="6E4FD398" w14:textId="1F93DF8C" w:rsidR="00793023" w:rsidRDefault="00282A0E" w:rsidP="00793023">
      <w:r w:rsidRPr="000903B1">
        <w:rPr>
          <w:rStyle w:val="codeChar"/>
        </w:rPr>
        <w:t>Logplot.m</w:t>
      </w:r>
      <w:r>
        <w:t xml:space="preserve"> contains an implementation of this, but the plot had several errors. The legend does not describe the plotted values correctly. The variable names in </w:t>
      </w:r>
      <w:r w:rsidRPr="000903B1">
        <w:rPr>
          <w:rStyle w:val="codeChar"/>
        </w:rPr>
        <w:t>logplot.m</w:t>
      </w:r>
      <w:r>
        <w:t xml:space="preserve"> and a lack of testing</w:t>
      </w:r>
      <w:r w:rsidR="001E4118">
        <w:t xml:space="preserve">, complicated by the lack of </w:t>
      </w:r>
      <w:r>
        <w:t>naming convention and modularity</w:t>
      </w:r>
      <w:r w:rsidR="001E4118">
        <w:t xml:space="preserve"> respectfully, are probably to blame. Thes</w:t>
      </w:r>
      <w:r w:rsidR="00793023">
        <w:t>e things are improved in the rewritten</w:t>
      </w:r>
      <w:r w:rsidR="001E4118">
        <w:t xml:space="preserve"> DST.</w:t>
      </w:r>
      <w:r w:rsidR="00793023">
        <w:t xml:space="preserve"> </w:t>
      </w:r>
    </w:p>
    <w:p w14:paraId="07755FAA" w14:textId="77777777" w:rsidR="00793023" w:rsidRDefault="00793023" w:rsidP="00793023">
      <w:r>
        <w:t xml:space="preserve">The yellow plot line seen in </w:t>
      </w:r>
      <w:r>
        <w:fldChar w:fldCharType="begin"/>
      </w:r>
      <w:r>
        <w:instrText xml:space="preserve"> REF _Ref443928581 \h </w:instrText>
      </w:r>
      <w:r>
        <w:fldChar w:fldCharType="separate"/>
      </w:r>
      <w:r w:rsidR="008B7FDB">
        <w:t xml:space="preserve">Figure </w:t>
      </w:r>
      <w:r w:rsidR="008B7FDB">
        <w:rPr>
          <w:noProof/>
        </w:rPr>
        <w:t>2</w:t>
      </w:r>
      <w:r w:rsidR="008B7FDB">
        <w:t>:</w:t>
      </w:r>
      <w:r w:rsidR="008B7FDB">
        <w:rPr>
          <w:noProof/>
        </w:rPr>
        <w:t>21</w:t>
      </w:r>
      <w:r>
        <w:fldChar w:fldCharType="end"/>
      </w:r>
      <w:r>
        <w:t xml:space="preserve"> is the value from the variable named </w:t>
      </w:r>
      <w:r w:rsidRPr="00282A0E">
        <w:rPr>
          <w:rStyle w:val="codeChar"/>
        </w:rPr>
        <w:t>P_pv</w:t>
      </w:r>
      <w:r w:rsidRPr="00282A0E">
        <w:t xml:space="preserve"> in</w:t>
      </w:r>
      <w:r>
        <w:rPr>
          <w:rStyle w:val="codeChar"/>
        </w:rPr>
        <w:t xml:space="preserve"> logplot.m</w:t>
      </w:r>
      <w:r w:rsidRPr="00282A0E">
        <w:t>. The legend says ‘E</w:t>
      </w:r>
      <w:r>
        <w:t xml:space="preserve">nergy from PV’, but in reality this is the absorbed power, not the utilized power. Consequently, some of this power never serves the load, nor charges the batteries. </w:t>
      </w:r>
    </w:p>
    <w:p w14:paraId="1A97DFF1" w14:textId="77777777" w:rsidR="0089605E" w:rsidRDefault="00793023" w:rsidP="00793023">
      <w:r>
        <w:t xml:space="preserve">The brown plot line is the values from the variable </w:t>
      </w:r>
      <w:r w:rsidRPr="00207CF8">
        <w:rPr>
          <w:rStyle w:val="codeChar"/>
        </w:rPr>
        <w:t>bat_balance_pos</w:t>
      </w:r>
      <w:r>
        <w:t xml:space="preserve"> in </w:t>
      </w:r>
      <w:r w:rsidRPr="001E4118">
        <w:rPr>
          <w:rStyle w:val="codeChar"/>
        </w:rPr>
        <w:t>logplot.m</w:t>
      </w:r>
      <w:r w:rsidRPr="001E4118">
        <w:t>.</w:t>
      </w:r>
      <w:r>
        <w:t xml:space="preserve"> The legend says ‘Energy flow from battery’, but in reality, this is the needed battery output, demanded by the load. The plot will therefore express a perfectly functioning system every time, the ‘needed power’ is described wrongly as ‘supplied power’. </w:t>
      </w:r>
    </w:p>
    <w:p w14:paraId="3CE3B089" w14:textId="385CBD81" w:rsidR="00793023" w:rsidRDefault="0089605E" w:rsidP="00793023">
      <w:r>
        <w:t>The difference between the blue load and the brown plot line</w:t>
      </w:r>
      <w:r w:rsidR="00994309">
        <w:t xml:space="preserve"> in the part where only battery supplies the load,</w:t>
      </w:r>
      <w:r>
        <w:t xml:space="preserve"> is only from efficiency losses which proportionally increase the needed battery input. </w:t>
      </w:r>
    </w:p>
    <w:p w14:paraId="4470570B" w14:textId="77777777" w:rsidR="000903B1" w:rsidRDefault="000903B1" w:rsidP="000903B1">
      <w:pPr>
        <w:pStyle w:val="tableEntry"/>
      </w:pPr>
      <w:r w:rsidRPr="00906CC8">
        <w:rPr>
          <w:noProof/>
        </w:rPr>
        <w:lastRenderedPageBreak/>
        <w:drawing>
          <wp:inline distT="0" distB="0" distL="0" distR="0" wp14:anchorId="2C137168" wp14:editId="00F26F83">
            <wp:extent cx="5900400" cy="378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0400" cy="3780000"/>
                    </a:xfrm>
                    <a:prstGeom prst="rect">
                      <a:avLst/>
                    </a:prstGeom>
                    <a:noFill/>
                    <a:ln>
                      <a:noFill/>
                    </a:ln>
                  </pic:spPr>
                </pic:pic>
              </a:graphicData>
            </a:graphic>
          </wp:inline>
        </w:drawing>
      </w:r>
    </w:p>
    <w:p w14:paraId="24C81D29" w14:textId="6817F43C" w:rsidR="000903B1" w:rsidRDefault="000903B1" w:rsidP="000903B1">
      <w:pPr>
        <w:pStyle w:val="Caption"/>
      </w:pPr>
      <w:bookmarkStart w:id="48" w:name="_Ref443928581"/>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21</w:t>
      </w:r>
      <w:r w:rsidR="008B7FDB">
        <w:fldChar w:fldCharType="end"/>
      </w:r>
      <w:bookmarkEnd w:id="48"/>
      <w:r>
        <w:t xml:space="preserve">: </w:t>
      </w:r>
      <w:r w:rsidR="0089605E">
        <w:t>The power balance in logplot.m.</w:t>
      </w:r>
    </w:p>
    <w:tbl>
      <w:tblPr>
        <w:tblStyle w:val="TableGrid"/>
        <w:tblW w:w="98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8"/>
      </w:tblGrid>
      <w:tr w:rsidR="0089605E" w14:paraId="40057FA3" w14:textId="77777777" w:rsidTr="0089605E">
        <w:trPr>
          <w:trHeight w:val="4568"/>
          <w:jc w:val="center"/>
        </w:trPr>
        <w:tc>
          <w:tcPr>
            <w:tcW w:w="9838" w:type="dxa"/>
            <w:vAlign w:val="center"/>
          </w:tcPr>
          <w:p w14:paraId="6BF0F1AF" w14:textId="77777777" w:rsidR="0089605E" w:rsidRDefault="0089605E" w:rsidP="000E2163">
            <w:pPr>
              <w:keepNext/>
              <w:ind w:firstLine="0"/>
              <w:jc w:val="center"/>
            </w:pPr>
            <w:r w:rsidRPr="00763042">
              <w:rPr>
                <w:noProof/>
              </w:rPr>
              <w:drawing>
                <wp:inline distT="0" distB="0" distL="0" distR="0" wp14:anchorId="2DFE6DCD" wp14:editId="3FE27F5B">
                  <wp:extent cx="5973289" cy="39053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87646" cy="3914713"/>
                          </a:xfrm>
                          <a:prstGeom prst="rect">
                            <a:avLst/>
                          </a:prstGeom>
                          <a:noFill/>
                          <a:ln>
                            <a:noFill/>
                          </a:ln>
                        </pic:spPr>
                      </pic:pic>
                    </a:graphicData>
                  </a:graphic>
                </wp:inline>
              </w:drawing>
            </w:r>
          </w:p>
          <w:p w14:paraId="1574C9DA" w14:textId="57B823BA" w:rsidR="0089605E" w:rsidRDefault="0089605E" w:rsidP="000E2163">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22</w:t>
            </w:r>
            <w:r w:rsidR="008B7FDB">
              <w:fldChar w:fldCharType="end"/>
            </w:r>
            <w:r>
              <w:t>: The average-day version of the Power Balance plot from logplot.m</w:t>
            </w:r>
          </w:p>
          <w:p w14:paraId="3C706CAA" w14:textId="77777777" w:rsidR="0089605E" w:rsidRDefault="0089605E" w:rsidP="000E2163">
            <w:pPr>
              <w:pStyle w:val="Caption"/>
            </w:pPr>
          </w:p>
        </w:tc>
      </w:tr>
    </w:tbl>
    <w:p w14:paraId="3E2D53B4" w14:textId="77777777" w:rsidR="0089605E" w:rsidRDefault="0089605E" w:rsidP="00793023"/>
    <w:p w14:paraId="65ECB157" w14:textId="6B95FA3D" w:rsidR="002038FE" w:rsidRDefault="00793023" w:rsidP="008B7FDB">
      <w:r>
        <w:lastRenderedPageBreak/>
        <w:t xml:space="preserve">The code for plotting the power balance in </w:t>
      </w:r>
      <w:r w:rsidRPr="00793023">
        <w:rPr>
          <w:rStyle w:val="codeChar"/>
        </w:rPr>
        <w:t>logplot.m</w:t>
      </w:r>
      <w:r>
        <w:t xml:space="preserve"> is displayed in</w:t>
      </w:r>
      <w:r w:rsidR="008B7FDB">
        <w:t xml:space="preserve"> </w:t>
      </w:r>
      <w:r w:rsidR="002038FE">
        <w:fldChar w:fldCharType="begin"/>
      </w:r>
      <w:r w:rsidR="002038FE">
        <w:instrText xml:space="preserve"> REF _Ref443993198 \h </w:instrText>
      </w:r>
      <w:r w:rsidR="002038FE">
        <w:fldChar w:fldCharType="separate"/>
      </w:r>
      <w:r w:rsidR="008B7FDB">
        <w:t xml:space="preserve">Figure </w:t>
      </w:r>
      <w:r w:rsidR="008B7FDB">
        <w:rPr>
          <w:noProof/>
        </w:rPr>
        <w:t>2</w:t>
      </w:r>
      <w:r w:rsidR="008B7FDB">
        <w:t>:</w:t>
      </w:r>
      <w:r w:rsidR="008B7FDB">
        <w:rPr>
          <w:noProof/>
        </w:rPr>
        <w:t>24</w:t>
      </w:r>
      <w:r w:rsidR="002038FE">
        <w:fldChar w:fldCharType="end"/>
      </w:r>
      <w:r w:rsidR="008B7FDB">
        <w:t xml:space="preserve"> and </w:t>
      </w:r>
      <w:r w:rsidR="002038FE">
        <w:fldChar w:fldCharType="begin"/>
      </w:r>
      <w:r w:rsidR="002038FE">
        <w:instrText xml:space="preserve"> REF _Ref443993993 \h </w:instrText>
      </w:r>
      <w:r w:rsidR="002038FE">
        <w:fldChar w:fldCharType="separate"/>
      </w:r>
      <w:r w:rsidR="008B7FDB">
        <w:t xml:space="preserve">Figure </w:t>
      </w:r>
      <w:r w:rsidR="008B7FDB">
        <w:rPr>
          <w:noProof/>
        </w:rPr>
        <w:t>2</w:t>
      </w:r>
      <w:r w:rsidR="008B7FDB">
        <w:t>:</w:t>
      </w:r>
      <w:r w:rsidR="008B7FDB">
        <w:rPr>
          <w:noProof/>
        </w:rPr>
        <w:t>23</w:t>
      </w:r>
      <w:r w:rsidR="002038FE">
        <w:fldChar w:fldCharType="end"/>
      </w:r>
      <w:r w:rsidR="002038FE">
        <w:t xml:space="preserve">. </w:t>
      </w:r>
      <w:r>
        <w:t xml:space="preserve">The latter is the same snippet of code with the naming convention from the rewritten DST. </w:t>
      </w:r>
      <w:r w:rsidR="000E2163">
        <w:t xml:space="preserve">It is now easy to </w:t>
      </w:r>
      <w:r>
        <w:t>see that the legend and name</w:t>
      </w:r>
      <w:r w:rsidR="000E2163">
        <w:t>s have conflicting meanings</w:t>
      </w:r>
      <w:r>
        <w:t xml:space="preserve">. It is likely that these </w:t>
      </w:r>
      <w:r w:rsidR="000E2163">
        <w:t>errors would not have been made</w:t>
      </w:r>
      <w:r>
        <w:t xml:space="preserve"> with the new</w:t>
      </w:r>
      <w:r w:rsidR="000E2163">
        <w:t xml:space="preserve"> naming</w:t>
      </w:r>
      <w:r>
        <w:t xml:space="preserve"> convention.</w:t>
      </w:r>
    </w:p>
    <w:p w14:paraId="21002879" w14:textId="77777777" w:rsidR="002038FE" w:rsidRDefault="002038FE" w:rsidP="002038FE">
      <w:pPr>
        <w:ind w:firstLine="0"/>
      </w:pPr>
    </w:p>
    <w:tbl>
      <w:tblPr>
        <w:tblStyle w:val="TableGrid"/>
        <w:tblW w:w="91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tblGrid>
      <w:tr w:rsidR="00793023" w14:paraId="2EB708A6" w14:textId="77777777" w:rsidTr="008B7FDB">
        <w:trPr>
          <w:trHeight w:val="2758"/>
          <w:jc w:val="center"/>
        </w:trPr>
        <w:tc>
          <w:tcPr>
            <w:tcW w:w="9127" w:type="dxa"/>
            <w:vAlign w:val="center"/>
          </w:tcPr>
          <w:bookmarkStart w:id="49" w:name="_MON_1517733700"/>
          <w:bookmarkEnd w:id="49"/>
          <w:p w14:paraId="78DF6F20" w14:textId="77777777" w:rsidR="00793023" w:rsidRDefault="00793023" w:rsidP="000E2163">
            <w:pPr>
              <w:keepNext/>
              <w:ind w:firstLine="0"/>
            </w:pPr>
            <w:r>
              <w:object w:dxaOrig="9061" w:dyaOrig="2945" w14:anchorId="76A6D251">
                <v:shape id="_x0000_i1033" type="#_x0000_t75" style="width:454.6pt;height:147.35pt" o:ole="">
                  <v:imagedata r:id="rId55" o:title=""/>
                </v:shape>
                <o:OLEObject Type="Embed" ProgID="Word.Document.12" ShapeID="_x0000_i1033" DrawAspect="Content" ObjectID="_1525629204" r:id="rId56">
                  <o:FieldCodes>\s</o:FieldCodes>
                </o:OLEObject>
              </w:object>
            </w:r>
          </w:p>
        </w:tc>
      </w:tr>
    </w:tbl>
    <w:p w14:paraId="5822B58F" w14:textId="550F9B5F" w:rsidR="00793023" w:rsidRDefault="00793023" w:rsidP="0089605E">
      <w:pPr>
        <w:pStyle w:val="Caption"/>
      </w:pPr>
      <w:bookmarkStart w:id="50" w:name="_Ref443993993"/>
      <w:bookmarkStart w:id="51" w:name="_Ref450129112"/>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23</w:t>
      </w:r>
      <w:r w:rsidR="008B7FDB">
        <w:fldChar w:fldCharType="end"/>
      </w:r>
      <w:bookmarkEnd w:id="50"/>
      <w:r>
        <w:t xml:space="preserve">: </w:t>
      </w:r>
      <w:r w:rsidR="0089605E">
        <w:t>The code for plotting of the Power Balance in logplot.m</w:t>
      </w:r>
      <w:bookmarkEnd w:id="51"/>
    </w:p>
    <w:p w14:paraId="33099EB5" w14:textId="77777777" w:rsidR="00793023" w:rsidRDefault="00793023" w:rsidP="002038FE">
      <w:pPr>
        <w:ind w:firstLine="0"/>
      </w:pPr>
    </w:p>
    <w:tbl>
      <w:tblPr>
        <w:tblStyle w:val="TableGrid"/>
        <w:tblW w:w="93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tblGrid>
      <w:tr w:rsidR="002038FE" w14:paraId="6C78A4BD" w14:textId="77777777" w:rsidTr="008B7FDB">
        <w:trPr>
          <w:trHeight w:val="2982"/>
          <w:jc w:val="center"/>
        </w:trPr>
        <w:tc>
          <w:tcPr>
            <w:tcW w:w="9305" w:type="dxa"/>
            <w:vAlign w:val="center"/>
          </w:tcPr>
          <w:bookmarkStart w:id="52" w:name="_MON_1517667907"/>
          <w:bookmarkEnd w:id="52"/>
          <w:p w14:paraId="1E1D7E07" w14:textId="77777777" w:rsidR="002038FE" w:rsidRDefault="002038FE" w:rsidP="00C905BD">
            <w:pPr>
              <w:pStyle w:val="Caption"/>
              <w:jc w:val="left"/>
            </w:pPr>
            <w:r>
              <w:object w:dxaOrig="9061" w:dyaOrig="2945" w14:anchorId="09743265">
                <v:shape id="_x0000_i1034" type="#_x0000_t75" style="width:454.6pt;height:147.35pt" o:ole="">
                  <v:imagedata r:id="rId57" o:title=""/>
                </v:shape>
                <o:OLEObject Type="Embed" ProgID="Word.Document.12" ShapeID="_x0000_i1034" DrawAspect="Content" ObjectID="_1525629205" r:id="rId58">
                  <o:FieldCodes>\s</o:FieldCodes>
                </o:OLEObject>
              </w:object>
            </w:r>
          </w:p>
        </w:tc>
      </w:tr>
    </w:tbl>
    <w:p w14:paraId="35668128" w14:textId="4426913F" w:rsidR="008B7FDB" w:rsidRDefault="002038FE" w:rsidP="0089605E">
      <w:pPr>
        <w:pStyle w:val="Caption"/>
      </w:pPr>
      <w:bookmarkStart w:id="53" w:name="_Ref443993198"/>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24</w:t>
      </w:r>
      <w:r w:rsidR="008B7FDB">
        <w:fldChar w:fldCharType="end"/>
      </w:r>
      <w:bookmarkEnd w:id="53"/>
      <w:r>
        <w:t xml:space="preserve">: </w:t>
      </w:r>
      <w:r w:rsidRPr="00AB10CC">
        <w:t xml:space="preserve">The </w:t>
      </w:r>
      <w:r w:rsidR="0089605E">
        <w:t xml:space="preserve">same code as in </w:t>
      </w:r>
      <w:r w:rsidR="0089605E">
        <w:fldChar w:fldCharType="begin"/>
      </w:r>
      <w:r w:rsidR="0089605E">
        <w:instrText xml:space="preserve"> REF _Ref443993993 \h </w:instrText>
      </w:r>
      <w:r w:rsidR="0089605E">
        <w:fldChar w:fldCharType="separate"/>
      </w:r>
    </w:p>
    <w:p w14:paraId="13525C28" w14:textId="321F58BC" w:rsidR="004E4A7E" w:rsidRDefault="008B7FDB" w:rsidP="004E4A7E">
      <w:pPr>
        <w:pStyle w:val="Caption"/>
      </w:pPr>
      <w:r>
        <w:t>Figure 2:23</w:t>
      </w:r>
      <w:r w:rsidR="0089605E">
        <w:fldChar w:fldCharType="end"/>
      </w:r>
      <w:r w:rsidR="0089605E">
        <w:t>, with the new naming convention</w:t>
      </w:r>
    </w:p>
    <w:p w14:paraId="59A62F50" w14:textId="77777777" w:rsidR="004E4A7E" w:rsidRDefault="004E4A7E" w:rsidP="002038FE"/>
    <w:p w14:paraId="1367F292" w14:textId="3E1D5FFA" w:rsidR="004E4A7E" w:rsidRDefault="00994309" w:rsidP="002038FE">
      <w:r>
        <w:t>The</w:t>
      </w:r>
      <w:r w:rsidR="002038FE">
        <w:t xml:space="preserve"> Pow</w:t>
      </w:r>
      <w:r>
        <w:t xml:space="preserve">er Balance plot is rewritten as </w:t>
      </w:r>
      <w:r w:rsidR="002038FE">
        <w:t>a</w:t>
      </w:r>
      <w:r>
        <w:t xml:space="preserve"> module with</w:t>
      </w:r>
      <w:r w:rsidR="002038FE">
        <w:t xml:space="preserve"> the intended functionality </w:t>
      </w:r>
      <w:r w:rsidR="00881117">
        <w:t xml:space="preserve">from </w:t>
      </w:r>
      <w:r w:rsidR="00881117" w:rsidRPr="00881117">
        <w:rPr>
          <w:rStyle w:val="codeChar"/>
        </w:rPr>
        <w:t>logplot.m</w:t>
      </w:r>
      <w:r w:rsidR="00881117">
        <w:rPr>
          <w:rStyle w:val="codeChar"/>
        </w:rPr>
        <w:t>.</w:t>
      </w:r>
      <w:r w:rsidR="00881117">
        <w:t xml:space="preserve"> Like the other plot</w:t>
      </w:r>
      <w:r w:rsidR="00B752FF">
        <w:t>s</w:t>
      </w:r>
      <w:r w:rsidR="00881117">
        <w:t xml:space="preserve">, the module is implemented as a function. </w:t>
      </w:r>
      <w:r w:rsidR="000E2163">
        <w:t>The only input that has to change when calling the plotting function</w:t>
      </w:r>
      <w:r w:rsidR="001C3388">
        <w:t>s is the indexes of the desired simulation</w:t>
      </w:r>
      <w:r w:rsidR="000E2163">
        <w:t xml:space="preserve"> in the simulation space, </w:t>
      </w:r>
      <w:r w:rsidR="000E2163" w:rsidRPr="000E2163">
        <w:rPr>
          <w:rStyle w:val="codeChar"/>
        </w:rPr>
        <w:t>iPv</w:t>
      </w:r>
      <w:r w:rsidR="000E2163">
        <w:t xml:space="preserve"> and </w:t>
      </w:r>
      <w:r w:rsidR="000E2163" w:rsidRPr="000E2163">
        <w:rPr>
          <w:rStyle w:val="codeChar"/>
        </w:rPr>
        <w:t>jBatt</w:t>
      </w:r>
      <w:r w:rsidR="000E2163">
        <w:t>. This makes</w:t>
      </w:r>
      <w:r w:rsidR="001C3388">
        <w:t xml:space="preserve"> it easy to call the function from</w:t>
      </w:r>
      <w:r w:rsidR="000E2163">
        <w:t xml:space="preserve"> the</w:t>
      </w:r>
      <w:r w:rsidR="001C3388">
        <w:t xml:space="preserve"> current workspace, and to plot</w:t>
      </w:r>
      <w:r w:rsidR="000E2163">
        <w:t xml:space="preserve"> </w:t>
      </w:r>
      <w:r w:rsidR="001C3388">
        <w:t>simulations</w:t>
      </w:r>
      <w:r w:rsidR="000E2163">
        <w:t xml:space="preserve"> without much effort </w:t>
      </w:r>
      <w:r w:rsidR="001C3388">
        <w:t>despite lacking a UI</w:t>
      </w:r>
      <w:r w:rsidR="00B752FF">
        <w:t xml:space="preserve">, like the </w:t>
      </w:r>
      <w:r w:rsidR="00B752FF" w:rsidRPr="00B752FF">
        <w:rPr>
          <w:rStyle w:val="codeChar"/>
        </w:rPr>
        <w:t>dst_platfor</w:t>
      </w:r>
      <w:r w:rsidR="00B752FF">
        <w:rPr>
          <w:rStyle w:val="codeChar"/>
        </w:rPr>
        <w:t>m</w:t>
      </w:r>
      <w:r w:rsidR="000E2163">
        <w:t>.</w:t>
      </w:r>
      <w:r w:rsidR="001C3388">
        <w:t xml:space="preserve"> </w:t>
      </w:r>
    </w:p>
    <w:p w14:paraId="66CA370E" w14:textId="572AE770" w:rsidR="008E04BC" w:rsidRDefault="00881117" w:rsidP="008E04BC">
      <w:r>
        <w:t xml:space="preserve">There is one function for plotting the average day, and one for plotting the full year of power balance. </w:t>
      </w:r>
      <w:r w:rsidR="00904992">
        <w:t>These are identical except for the part of calculating daily averages. The choice of not locating this functionality within one function, and</w:t>
      </w:r>
      <w:r w:rsidR="00C2325F">
        <w:t xml:space="preserve"> not</w:t>
      </w:r>
      <w:r w:rsidR="00904992">
        <w:t xml:space="preserve"> determining the average-day mode with a passed input</w:t>
      </w:r>
      <w:r w:rsidR="00C2325F">
        <w:t xml:space="preserve"> is to reduce the knowledge needed to utilize the function. This is a key principle of modularity.</w:t>
      </w:r>
    </w:p>
    <w:p w14:paraId="4444CA79" w14:textId="4A1A2274" w:rsidR="008E04BC" w:rsidRPr="00B752FF" w:rsidRDefault="008E04BC" w:rsidP="008E04BC">
      <w:pPr>
        <w:rPr>
          <w:rStyle w:val="codeChar"/>
          <w:rFonts w:ascii="Times New Roman" w:eastAsiaTheme="minorHAnsi" w:hAnsi="Times New Roman"/>
          <w:noProof w:val="0"/>
        </w:rPr>
      </w:pPr>
      <w:r>
        <w:lastRenderedPageBreak/>
        <w:t>The utility of the new Power Balance plot is to compare the different power outputs in scale with each other. When the system supplies the load perfectly, the system is in an equilibrium that is expressed graphically. This is done by plotting all the power to the load after losses. These values are labeled ‘net’ in the plot code to express that every kW goes to the load.</w:t>
      </w:r>
    </w:p>
    <w:p w14:paraId="1E1859E7" w14:textId="77777777" w:rsidR="008E04BC" w:rsidRDefault="008E04BC" w:rsidP="008E04BC">
      <w:r>
        <w:t xml:space="preserve">The </w:t>
      </w:r>
      <w:r w:rsidRPr="00645C7E">
        <w:rPr>
          <w:rStyle w:val="codeChar"/>
        </w:rPr>
        <w:t>batteryNetOutput</w:t>
      </w:r>
      <w:r>
        <w:t xml:space="preserve"> is the battery discharge that reach the load without losses. The values of </w:t>
      </w:r>
      <w:r w:rsidRPr="002D0808">
        <w:rPr>
          <w:rStyle w:val="codeChar"/>
        </w:rPr>
        <w:t>battOutputKw</w:t>
      </w:r>
      <w:r>
        <w:t xml:space="preserve"> are positive when the battery discharges. The discharged variable is a vector with the positive values of </w:t>
      </w:r>
      <w:r w:rsidRPr="002D0808">
        <w:rPr>
          <w:rStyle w:val="codeChar"/>
        </w:rPr>
        <w:t>battOutputKw</w:t>
      </w:r>
      <w:r>
        <w:t xml:space="preserve"> that is returned by the </w:t>
      </w:r>
      <w:r w:rsidRPr="002D0808">
        <w:rPr>
          <w:rStyle w:val="codeChar"/>
        </w:rPr>
        <w:t>subplus</w:t>
      </w:r>
      <w:r>
        <w:t xml:space="preserve"> function. This vector is scaled down with discharging efficiency and the inverter efficiency, this gives us the </w:t>
      </w:r>
      <w:r w:rsidRPr="002D0808">
        <w:rPr>
          <w:rStyle w:val="codeChar"/>
        </w:rPr>
        <w:t>battNetLoadSupply</w:t>
      </w:r>
      <w:r>
        <w:t xml:space="preserve"> vector.</w:t>
      </w:r>
    </w:p>
    <w:p w14:paraId="273DB382" w14:textId="77777777" w:rsidR="008E04BC" w:rsidRDefault="008E04BC" w:rsidP="008E04BC">
      <w:r>
        <w:t xml:space="preserve">The </w:t>
      </w:r>
      <w:r w:rsidRPr="00356C73">
        <w:rPr>
          <w:rStyle w:val="codeChar"/>
        </w:rPr>
        <w:t>pvNetLoadSupply</w:t>
      </w:r>
      <w:r>
        <w:t xml:space="preserve"> is the power that is directly supplied to the load from the PV. These values are not output as a vector from the simulations module explicitly. Too many output vectors will take time to compute and will increase the memory-use of the program, this is not justified by a single plotting functionality.</w:t>
      </w:r>
    </w:p>
    <w:p w14:paraId="4B9118B5" w14:textId="131F2F12" w:rsidR="008E04BC" w:rsidRDefault="008E04BC" w:rsidP="008E04BC">
      <w:r>
        <w:t xml:space="preserve">The </w:t>
      </w:r>
      <w:r w:rsidRPr="008E04BC">
        <w:rPr>
          <w:rStyle w:val="codeChar"/>
        </w:rPr>
        <w:t>pvNetLoadSupply</w:t>
      </w:r>
      <w:r>
        <w:t xml:space="preserve"> is found in two steps. Either the </w:t>
      </w:r>
      <w:r w:rsidRPr="00356C73">
        <w:rPr>
          <w:rStyle w:val="codeChar"/>
        </w:rPr>
        <w:t>neededBatteryOutput</w:t>
      </w:r>
      <w:r>
        <w:t xml:space="preserve"> is negative, meaning that the battery is charging. In this case the power from the PV is greater than the load, hence every value in the </w:t>
      </w:r>
      <w:r w:rsidRPr="008E04BC">
        <w:rPr>
          <w:rStyle w:val="codeChar"/>
        </w:rPr>
        <w:t>load</w:t>
      </w:r>
      <w:r>
        <w:t xml:space="preserve"> variable can account for supplied PV power. In the second case </w:t>
      </w:r>
      <w:r w:rsidRPr="00356C73">
        <w:rPr>
          <w:rStyle w:val="codeChar"/>
        </w:rPr>
        <w:t>neededBattOutputKw</w:t>
      </w:r>
      <w:r>
        <w:t xml:space="preserve"> is positive. This means that all the </w:t>
      </w:r>
      <w:r w:rsidRPr="00356C73">
        <w:rPr>
          <w:rStyle w:val="codeChar"/>
        </w:rPr>
        <w:t>pvPowerAbsorbed</w:t>
      </w:r>
      <w:r>
        <w:t xml:space="preserve"> goes to serve the load directly and is therefore equal to </w:t>
      </w:r>
      <w:r w:rsidRPr="00356C73">
        <w:rPr>
          <w:rStyle w:val="codeChar"/>
        </w:rPr>
        <w:t>pvNetLoadSupply</w:t>
      </w:r>
      <w:r w:rsidRPr="008E04BC">
        <w:t>.</w:t>
      </w:r>
      <w:r>
        <w:t xml:space="preserve"> </w:t>
      </w:r>
    </w:p>
    <w:p w14:paraId="2992260B" w14:textId="7356920F" w:rsidR="008E04BC" w:rsidRDefault="008E04BC" w:rsidP="008E04BC">
      <w:r w:rsidRPr="004C1D4E">
        <w:rPr>
          <w:rStyle w:val="codeChar"/>
        </w:rPr>
        <w:t>irradiationUtilized</w:t>
      </w:r>
      <w:r>
        <w:t xml:space="preserve"> is the </w:t>
      </w:r>
      <w:r w:rsidRPr="004C1D4E">
        <w:rPr>
          <w:rStyle w:val="codeChar"/>
        </w:rPr>
        <w:t>pvPowerAb</w:t>
      </w:r>
      <w:r>
        <w:rPr>
          <w:rStyle w:val="codeChar"/>
        </w:rPr>
        <w:t>sorbed – pvPowerAbsorbedUnus</w:t>
      </w:r>
      <w:r w:rsidRPr="004C1D4E">
        <w:rPr>
          <w:rStyle w:val="codeChar"/>
        </w:rPr>
        <w:t>ed</w:t>
      </w:r>
      <w:r>
        <w:t xml:space="preserve">. The latter </w:t>
      </w:r>
      <w:r w:rsidR="00541447">
        <w:t xml:space="preserve">accounts for power </w:t>
      </w:r>
      <w:r>
        <w:t xml:space="preserve">wasted when the </w:t>
      </w:r>
      <w:r w:rsidR="00541447">
        <w:t>batteries are fully charged, or</w:t>
      </w:r>
      <w:r>
        <w:t xml:space="preserve"> when the batteries maximum charging</w:t>
      </w:r>
      <w:r w:rsidR="00541447">
        <w:t xml:space="preserve"> rate</w:t>
      </w:r>
      <w:r>
        <w:t xml:space="preserve"> is exceeded. </w:t>
      </w:r>
      <w:r w:rsidR="00541447">
        <w:t>The utilized irradiation</w:t>
      </w:r>
      <w:r>
        <w:t xml:space="preserve"> </w:t>
      </w:r>
      <w:r w:rsidR="00541447">
        <w:t xml:space="preserve">goes </w:t>
      </w:r>
      <w:r>
        <w:t>to serve the load without any losses, or to the battery with losses. The latter makes the irradiation utilized slightly off-scale from the load, meaning that the</w:t>
      </w:r>
      <w:r w:rsidR="00541447">
        <w:t xml:space="preserve"> summed</w:t>
      </w:r>
      <w:r>
        <w:t xml:space="preserve"> integral of </w:t>
      </w:r>
      <w:r w:rsidRPr="00541447">
        <w:rPr>
          <w:rStyle w:val="codeChar"/>
        </w:rPr>
        <w:t>irradiationUtilized</w:t>
      </w:r>
      <w:r>
        <w:t xml:space="preserve"> subtracted with the </w:t>
      </w:r>
      <w:r w:rsidR="00541447">
        <w:t xml:space="preserve">summed integral of </w:t>
      </w:r>
      <w:r w:rsidRPr="00541447">
        <w:rPr>
          <w:rStyle w:val="codeChar"/>
        </w:rPr>
        <w:t>netLoadSupply</w:t>
      </w:r>
      <w:r>
        <w:t xml:space="preserve"> is nonzero.</w:t>
      </w:r>
      <w:r w:rsidR="00541447">
        <w:t xml:space="preserve"> This slight offset does however not disrupt the comparison of the three curves. </w:t>
      </w:r>
    </w:p>
    <w:p w14:paraId="34CFEF37" w14:textId="453B9791" w:rsidR="002038FE" w:rsidRDefault="00541447" w:rsidP="002038FE">
      <w:r>
        <w:t xml:space="preserve">The code for the </w:t>
      </w:r>
      <w:r w:rsidRPr="00541447">
        <w:rPr>
          <w:rStyle w:val="codeChar"/>
        </w:rPr>
        <w:t>plot_average_power_balance</w:t>
      </w:r>
      <w:r>
        <w:t xml:space="preserve"> function is displayed in </w:t>
      </w:r>
      <w:r w:rsidR="00C2325F">
        <w:fldChar w:fldCharType="begin"/>
      </w:r>
      <w:r w:rsidR="00C2325F">
        <w:instrText xml:space="preserve"> REF _Ref450217422 \h </w:instrText>
      </w:r>
      <w:r w:rsidR="00C2325F">
        <w:fldChar w:fldCharType="separate"/>
      </w:r>
      <w:r w:rsidR="008B7FDB">
        <w:t xml:space="preserve">Figure </w:t>
      </w:r>
      <w:r w:rsidR="008B7FDB">
        <w:rPr>
          <w:noProof/>
        </w:rPr>
        <w:t>2</w:t>
      </w:r>
      <w:r w:rsidR="008B7FDB">
        <w:t>:</w:t>
      </w:r>
      <w:r w:rsidR="008B7FDB">
        <w:rPr>
          <w:noProof/>
        </w:rPr>
        <w:t>25</w:t>
      </w:r>
      <w:r w:rsidR="00C2325F">
        <w:fldChar w:fldCharType="end"/>
      </w:r>
      <w:r w:rsidR="00C2325F">
        <w:t xml:space="preserve">. </w:t>
      </w:r>
      <w:r>
        <w:t>The calculati</w:t>
      </w:r>
      <w:r w:rsidR="00423960">
        <w:t>on of averages is supported by the</w:t>
      </w:r>
      <w:r>
        <w:t xml:space="preserve"> generic help-function</w:t>
      </w:r>
      <w:r w:rsidR="00423960">
        <w:t xml:space="preserve"> </w:t>
      </w:r>
      <w:r w:rsidR="00423960">
        <w:rPr>
          <w:rStyle w:val="codeChar"/>
        </w:rPr>
        <w:t>get</w:t>
      </w:r>
      <w:r w:rsidR="00423960" w:rsidRPr="00423960">
        <w:rPr>
          <w:rStyle w:val="codeChar"/>
        </w:rPr>
        <w:t>_average</w:t>
      </w:r>
      <w:r w:rsidR="00423960">
        <w:rPr>
          <w:rStyle w:val="codeChar"/>
        </w:rPr>
        <w:t>_day</w:t>
      </w:r>
      <w:r>
        <w:t xml:space="preserve">. The help function is used different places in the DST and helps reducing development effort and increase readability. </w:t>
      </w:r>
    </w:p>
    <w:p w14:paraId="230C7546" w14:textId="213E1B4E" w:rsidR="00904992" w:rsidRDefault="00C2325F" w:rsidP="002038FE">
      <w:r>
        <w:rPr>
          <w:rStyle w:val="codeChar"/>
        </w:rPr>
        <w:t>g</w:t>
      </w:r>
      <w:r w:rsidR="00904992" w:rsidRPr="00C2325F">
        <w:rPr>
          <w:rStyle w:val="codeChar"/>
        </w:rPr>
        <w:t>et_average_day</w:t>
      </w:r>
      <w:r w:rsidR="00904992">
        <w:t xml:space="preserve"> </w:t>
      </w:r>
      <w:r>
        <w:t>finds the average value of all</w:t>
      </w:r>
      <w:r w:rsidR="00904992">
        <w:t xml:space="preserve"> 24 hour segments a vector</w:t>
      </w:r>
      <w:r>
        <w:t xml:space="preserve">. The input vector must have </w:t>
      </w:r>
      <w:r w:rsidR="00904992">
        <w:t xml:space="preserve">hour resolution. The function is displayed in </w:t>
      </w:r>
      <w:r>
        <w:fldChar w:fldCharType="begin"/>
      </w:r>
      <w:r>
        <w:instrText xml:space="preserve"> REF _Ref450217821 \h </w:instrText>
      </w:r>
      <w:r>
        <w:fldChar w:fldCharType="separate"/>
      </w:r>
      <w:r w:rsidR="008B7FDB">
        <w:t xml:space="preserve">Figure </w:t>
      </w:r>
      <w:r w:rsidR="008B7FDB">
        <w:rPr>
          <w:noProof/>
        </w:rPr>
        <w:t>2</w:t>
      </w:r>
      <w:r w:rsidR="008B7FDB">
        <w:t>:</w:t>
      </w:r>
      <w:r w:rsidR="008B7FDB">
        <w:rPr>
          <w:noProof/>
        </w:rPr>
        <w:t>26</w:t>
      </w:r>
      <w:r>
        <w:fldChar w:fldCharType="end"/>
      </w:r>
      <w:r w:rsidR="00E97F4F">
        <w:t>.</w:t>
      </w:r>
    </w:p>
    <w:p w14:paraId="277E9408" w14:textId="77777777" w:rsidR="001C3388" w:rsidRDefault="001C3388" w:rsidP="002038FE"/>
    <w:bookmarkStart w:id="54" w:name="_MON_1517667344"/>
    <w:bookmarkEnd w:id="54"/>
    <w:p w14:paraId="2298B04E" w14:textId="77777777" w:rsidR="00904992" w:rsidRDefault="00C2325F" w:rsidP="00904992">
      <w:pPr>
        <w:pStyle w:val="tableEntry"/>
      </w:pPr>
      <w:r>
        <w:object w:dxaOrig="9061" w:dyaOrig="12823" w14:anchorId="5558EBF0">
          <v:shape id="_x0000_i1035" type="#_x0000_t75" style="width:452.95pt;height:641.3pt" o:ole="" o:borderbottomcolor="this">
            <v:imagedata r:id="rId59" o:title=""/>
          </v:shape>
          <o:OLEObject Type="Embed" ProgID="Word.Document.12" ShapeID="_x0000_i1035" DrawAspect="Content" ObjectID="_1525629206" r:id="rId60">
            <o:FieldCodes>\s</o:FieldCodes>
          </o:OLEObject>
        </w:object>
      </w:r>
    </w:p>
    <w:p w14:paraId="05941B1C" w14:textId="77777777" w:rsidR="00C2325F" w:rsidRDefault="00C2325F" w:rsidP="00904992">
      <w:pPr>
        <w:pStyle w:val="tableEntry"/>
      </w:pPr>
    </w:p>
    <w:p w14:paraId="61715F11" w14:textId="11E0A7F9" w:rsidR="00904992" w:rsidRDefault="00904992" w:rsidP="00C2325F">
      <w:pPr>
        <w:pStyle w:val="Caption"/>
      </w:pPr>
      <w:bookmarkStart w:id="55" w:name="_Ref450217422"/>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25</w:t>
      </w:r>
      <w:r w:rsidR="008B7FDB">
        <w:fldChar w:fldCharType="end"/>
      </w:r>
      <w:bookmarkEnd w:id="55"/>
      <w:r>
        <w:t xml:space="preserve"> The plot_average_power_balance function.</w:t>
      </w:r>
    </w:p>
    <w:p w14:paraId="1DE0B134" w14:textId="77777777" w:rsidR="00C2325F" w:rsidRDefault="00C2325F" w:rsidP="00C2325F">
      <w:pPr>
        <w:pStyle w:val="Caption"/>
      </w:pPr>
    </w:p>
    <w:bookmarkStart w:id="56" w:name="_MON_1517667810"/>
    <w:bookmarkEnd w:id="56"/>
    <w:p w14:paraId="6444EB08" w14:textId="77777777" w:rsidR="00904992" w:rsidRDefault="00904992" w:rsidP="00904992">
      <w:pPr>
        <w:pStyle w:val="tableEntry"/>
      </w:pPr>
      <w:r>
        <w:object w:dxaOrig="9061" w:dyaOrig="4984" w14:anchorId="73151E05">
          <v:shape id="_x0000_i1036" type="#_x0000_t75" style="width:452.95pt;height:248.65pt" o:ole="" o:borderbottomcolor="this" o:borderrightcolor="#ffbf00 pure">
            <v:imagedata r:id="rId61" o:title=""/>
          </v:shape>
          <o:OLEObject Type="Embed" ProgID="Word.Document.12" ShapeID="_x0000_i1036" DrawAspect="Content" ObjectID="_1525629207" r:id="rId62">
            <o:FieldCodes>\s</o:FieldCodes>
          </o:OLEObject>
        </w:object>
      </w:r>
    </w:p>
    <w:p w14:paraId="3FA6E94C" w14:textId="77777777" w:rsidR="00904992" w:rsidRDefault="00904992" w:rsidP="00904992">
      <w:pPr>
        <w:pStyle w:val="tableEntry"/>
      </w:pPr>
    </w:p>
    <w:p w14:paraId="62DA09D8" w14:textId="24A638BE" w:rsidR="002038FE" w:rsidRDefault="00904992" w:rsidP="00904992">
      <w:pPr>
        <w:pStyle w:val="Caption"/>
      </w:pPr>
      <w:bookmarkStart w:id="57" w:name="_Ref450217821"/>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26</w:t>
      </w:r>
      <w:r w:rsidR="008B7FDB">
        <w:fldChar w:fldCharType="end"/>
      </w:r>
      <w:bookmarkEnd w:id="57"/>
      <w:r>
        <w:t xml:space="preserve"> The get_average_day help-function</w:t>
      </w:r>
    </w:p>
    <w:p w14:paraId="4121903A" w14:textId="77777777" w:rsidR="00904992" w:rsidRDefault="00904992" w:rsidP="00904992">
      <w:pPr>
        <w:pStyle w:val="Caption"/>
      </w:pPr>
    </w:p>
    <w:p w14:paraId="783E29A4" w14:textId="77777777" w:rsidR="00383FA7" w:rsidRDefault="00383FA7" w:rsidP="002038FE">
      <w:r>
        <w:t>Instead of plotting</w:t>
      </w:r>
      <w:r w:rsidR="002038FE">
        <w:t xml:space="preserve"> </w:t>
      </w:r>
      <w:r w:rsidR="002038FE" w:rsidRPr="003723A4">
        <w:rPr>
          <w:rStyle w:val="codeChar"/>
        </w:rPr>
        <w:t>pvNetLoadSupply</w:t>
      </w:r>
      <w:r w:rsidR="002038FE">
        <w:t xml:space="preserve"> and </w:t>
      </w:r>
      <w:r w:rsidR="002038FE" w:rsidRPr="003723A4">
        <w:rPr>
          <w:rStyle w:val="codeChar"/>
        </w:rPr>
        <w:t>battNetLoadSupply</w:t>
      </w:r>
      <w:r w:rsidR="002038FE">
        <w:t xml:space="preserve"> separately</w:t>
      </w:r>
      <w:r>
        <w:t>, they are summed together</w:t>
      </w:r>
      <w:r w:rsidR="002038FE">
        <w:t>.</w:t>
      </w:r>
      <w:r>
        <w:t xml:space="preserve"> This will result in a perfect tracking of the load curve when the system functions perfectly, and a deviation from the load curve during loss of load. When this occurs, the blue </w:t>
      </w:r>
      <w:r w:rsidRPr="00383FA7">
        <w:rPr>
          <w:rStyle w:val="codeChar"/>
        </w:rPr>
        <w:t>netLoadSupply</w:t>
      </w:r>
      <w:r>
        <w:t xml:space="preserve"> plot-line will sink and reveal the red load line</w:t>
      </w:r>
      <w:r w:rsidR="002038FE">
        <w:t>.</w:t>
      </w:r>
      <w:r>
        <w:t xml:space="preserve"> This will make it clear when the power fails, this can be seen in </w:t>
      </w:r>
      <w:r>
        <w:fldChar w:fldCharType="begin"/>
      </w:r>
      <w:r>
        <w:instrText xml:space="preserve"> REF _Ref444011444 \h </w:instrText>
      </w:r>
      <w:r>
        <w:fldChar w:fldCharType="separate"/>
      </w:r>
      <w:r w:rsidR="008B7FDB">
        <w:t xml:space="preserve">Figure </w:t>
      </w:r>
      <w:r w:rsidR="008B7FDB">
        <w:rPr>
          <w:noProof/>
        </w:rPr>
        <w:t>2</w:t>
      </w:r>
      <w:r w:rsidR="008B7FDB">
        <w:t>:</w:t>
      </w:r>
      <w:r w:rsidR="008B7FDB">
        <w:rPr>
          <w:noProof/>
        </w:rPr>
        <w:t>27</w:t>
      </w:r>
      <w:r>
        <w:fldChar w:fldCharType="end"/>
      </w:r>
      <w:r>
        <w:t>.</w:t>
      </w:r>
    </w:p>
    <w:p w14:paraId="61B89B6D" w14:textId="31D63336" w:rsidR="002038FE" w:rsidRDefault="002038FE" w:rsidP="002038FE">
      <w:r>
        <w:t xml:space="preserve">The origin of power </w:t>
      </w:r>
      <w:r w:rsidR="00383FA7">
        <w:t xml:space="preserve">can also be followed in the plots. When </w:t>
      </w:r>
      <w:r w:rsidRPr="003723A4">
        <w:rPr>
          <w:rStyle w:val="codeChar"/>
        </w:rPr>
        <w:t>irradiationUtilized</w:t>
      </w:r>
      <w:r>
        <w:t xml:space="preserve"> is non-zero, the PV power will always first cover the load, if the </w:t>
      </w:r>
      <w:r w:rsidRPr="003723A4">
        <w:rPr>
          <w:rStyle w:val="codeChar"/>
        </w:rPr>
        <w:t>irraditationUtilized</w:t>
      </w:r>
      <w:r>
        <w:t xml:space="preserve"> is zero, the battery will support the load alone.</w:t>
      </w:r>
      <w:r w:rsidR="00383FA7">
        <w:t xml:space="preserve"> Hence the integral of the difference between </w:t>
      </w:r>
      <w:r w:rsidR="00383FA7" w:rsidRPr="00383FA7">
        <w:rPr>
          <w:rStyle w:val="codeChar"/>
        </w:rPr>
        <w:t>netLoadSupply</w:t>
      </w:r>
      <w:r w:rsidR="00383FA7">
        <w:t xml:space="preserve"> and </w:t>
      </w:r>
      <w:r w:rsidR="00383FA7" w:rsidRPr="000B2E1A">
        <w:rPr>
          <w:rStyle w:val="codeChar"/>
        </w:rPr>
        <w:t>irradiationUtilized</w:t>
      </w:r>
      <w:r w:rsidR="00383FA7">
        <w:t xml:space="preserve"> is the battery output</w:t>
      </w:r>
      <w:r w:rsidR="000B2E1A">
        <w:t>, without</w:t>
      </w:r>
      <w:r w:rsidR="00383FA7">
        <w:t xml:space="preserve"> the loss while charging/discharging and in the inverter. In the case of 90% ef</w:t>
      </w:r>
      <w:r w:rsidR="000B2E1A">
        <w:t>ficiency in each transition, the integral difference is 72.</w:t>
      </w:r>
      <w:r w:rsidR="00383FA7">
        <w:t>9%</w:t>
      </w:r>
      <w:r w:rsidR="000B2E1A">
        <w:t xml:space="preserve"> of the actual battery output.</w:t>
      </w:r>
    </w:p>
    <w:p w14:paraId="402F35D7" w14:textId="77777777" w:rsidR="000B2E1A" w:rsidRDefault="002038FE" w:rsidP="002038FE">
      <w:r>
        <w:t xml:space="preserve">The integral of </w:t>
      </w:r>
      <w:r w:rsidRPr="00627637">
        <w:rPr>
          <w:rStyle w:val="codeChar"/>
        </w:rPr>
        <w:t>irradiationUtilized</w:t>
      </w:r>
      <w:r>
        <w:t xml:space="preserve"> and </w:t>
      </w:r>
      <w:r>
        <w:rPr>
          <w:rStyle w:val="codeChar"/>
        </w:rPr>
        <w:t>netLoadSupply</w:t>
      </w:r>
      <w:r>
        <w:t xml:space="preserve"> will </w:t>
      </w:r>
      <w:r w:rsidR="000B2E1A">
        <w:t xml:space="preserve">not </w:t>
      </w:r>
      <w:r>
        <w:t xml:space="preserve">sum to zero, </w:t>
      </w:r>
      <w:r w:rsidR="000B2E1A">
        <w:t xml:space="preserve">but </w:t>
      </w:r>
      <w:r>
        <w:t xml:space="preserve">one can </w:t>
      </w:r>
      <w:r w:rsidR="000B2E1A">
        <w:t xml:space="preserve">still </w:t>
      </w:r>
      <w:r>
        <w:t xml:space="preserve">see the proportions of energy input and load demand. </w:t>
      </w:r>
      <w:r w:rsidR="000B2E1A">
        <w:t xml:space="preserve">It </w:t>
      </w:r>
      <w:r>
        <w:t>will help the user understand the magnitude of the lost load</w:t>
      </w:r>
      <w:r w:rsidR="000B2E1A">
        <w:t xml:space="preserve"> in terms of irradiation and battery dynamics</w:t>
      </w:r>
      <w:r>
        <w:t xml:space="preserve">. </w:t>
      </w:r>
    </w:p>
    <w:p w14:paraId="022F9D63" w14:textId="75DA78FD" w:rsidR="002038FE" w:rsidRDefault="002038FE" w:rsidP="002038FE">
      <w:r>
        <w:t xml:space="preserve">The new colors aim to appeal to intuition. If the system is functioning well, the red line is hidden by the blue line. The </w:t>
      </w:r>
      <w:r w:rsidRPr="00627637">
        <w:rPr>
          <w:rStyle w:val="codeChar"/>
        </w:rPr>
        <w:t>irradiationUtilized</w:t>
      </w:r>
      <w:r>
        <w:t xml:space="preserve"> is yellow so that the user understand its role, without</w:t>
      </w:r>
      <w:r w:rsidR="000B2E1A">
        <w:t xml:space="preserve"> necessarily</w:t>
      </w:r>
      <w:r>
        <w:t xml:space="preserve"> reading the legend.</w:t>
      </w:r>
    </w:p>
    <w:p w14:paraId="77B58AF2" w14:textId="746DC9F5" w:rsidR="002038FE" w:rsidRDefault="002038FE" w:rsidP="002038FE">
      <w:r>
        <w:t xml:space="preserve">The resulting plots can be seen in </w:t>
      </w:r>
      <w:r>
        <w:fldChar w:fldCharType="begin"/>
      </w:r>
      <w:r>
        <w:instrText xml:space="preserve"> REF _Ref444011444 \h </w:instrText>
      </w:r>
      <w:r>
        <w:fldChar w:fldCharType="separate"/>
      </w:r>
      <w:r w:rsidR="008B7FDB">
        <w:t xml:space="preserve">Figure </w:t>
      </w:r>
      <w:r w:rsidR="008B7FDB">
        <w:rPr>
          <w:noProof/>
        </w:rPr>
        <w:t>2</w:t>
      </w:r>
      <w:r w:rsidR="008B7FDB">
        <w:t>:</w:t>
      </w:r>
      <w:r w:rsidR="008B7FDB">
        <w:rPr>
          <w:noProof/>
        </w:rPr>
        <w:t>27</w:t>
      </w:r>
      <w:r>
        <w:fldChar w:fldCharType="end"/>
      </w:r>
      <w:r>
        <w:t xml:space="preserve"> and </w:t>
      </w:r>
      <w:r>
        <w:fldChar w:fldCharType="begin"/>
      </w:r>
      <w:r>
        <w:instrText xml:space="preserve"> REF _Ref444011447 \h </w:instrText>
      </w:r>
      <w:r>
        <w:fldChar w:fldCharType="separate"/>
      </w:r>
      <w:r w:rsidR="008B7FDB">
        <w:t xml:space="preserve">Figure </w:t>
      </w:r>
      <w:r w:rsidR="008B7FDB">
        <w:rPr>
          <w:noProof/>
        </w:rPr>
        <w:t>2</w:t>
      </w:r>
      <w:r w:rsidR="008B7FDB">
        <w:t>:</w:t>
      </w:r>
      <w:r w:rsidR="008B7FDB">
        <w:rPr>
          <w:noProof/>
        </w:rPr>
        <w:t>28</w:t>
      </w:r>
      <w:r>
        <w:fldChar w:fldCharType="end"/>
      </w:r>
      <w:r>
        <w:t xml:space="preserve">. The functions are easily maintained and modified </w:t>
      </w:r>
      <w:r w:rsidR="000B2E1A">
        <w:t>because of modularity.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9"/>
        <w:gridCol w:w="22"/>
      </w:tblGrid>
      <w:tr w:rsidR="002038FE" w14:paraId="3FEA63B3" w14:textId="77777777" w:rsidTr="00906CC8">
        <w:trPr>
          <w:trHeight w:val="4758"/>
          <w:jc w:val="center"/>
        </w:trPr>
        <w:tc>
          <w:tcPr>
            <w:tcW w:w="8924" w:type="dxa"/>
            <w:gridSpan w:val="2"/>
            <w:vAlign w:val="center"/>
          </w:tcPr>
          <w:p w14:paraId="0AA057A9" w14:textId="77777777" w:rsidR="002038FE" w:rsidRDefault="002038FE" w:rsidP="00E5407C">
            <w:pPr>
              <w:keepNext/>
              <w:ind w:firstLine="0"/>
              <w:jc w:val="center"/>
            </w:pPr>
            <w:r w:rsidRPr="0031567F">
              <w:rPr>
                <w:noProof/>
              </w:rPr>
              <w:lastRenderedPageBreak/>
              <w:drawing>
                <wp:inline distT="0" distB="0" distL="0" distR="0" wp14:anchorId="1D97394C" wp14:editId="690294CE">
                  <wp:extent cx="5928161" cy="3859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8945" cy="3873011"/>
                          </a:xfrm>
                          <a:prstGeom prst="rect">
                            <a:avLst/>
                          </a:prstGeom>
                          <a:noFill/>
                          <a:ln>
                            <a:noFill/>
                          </a:ln>
                        </pic:spPr>
                      </pic:pic>
                    </a:graphicData>
                  </a:graphic>
                </wp:inline>
              </w:drawing>
            </w:r>
          </w:p>
          <w:p w14:paraId="444FAE9C" w14:textId="51AF8650" w:rsidR="002038FE" w:rsidRDefault="002038FE" w:rsidP="00E97F4F">
            <w:pPr>
              <w:pStyle w:val="Caption"/>
            </w:pPr>
            <w:bookmarkStart w:id="58" w:name="_Ref444011444"/>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27</w:t>
            </w:r>
            <w:r w:rsidR="008B7FDB">
              <w:fldChar w:fldCharType="end"/>
            </w:r>
            <w:bookmarkEnd w:id="58"/>
            <w:r>
              <w:t xml:space="preserve">: The new </w:t>
            </w:r>
            <w:r w:rsidR="00E97F4F">
              <w:t>Power Balance plot, 4 days of the full-year plot.</w:t>
            </w:r>
            <w:r>
              <w:t xml:space="preserve"> </w:t>
            </w:r>
          </w:p>
        </w:tc>
      </w:tr>
      <w:tr w:rsidR="002038FE" w14:paraId="4E6F02A0" w14:textId="77777777" w:rsidTr="006005A9">
        <w:trPr>
          <w:gridAfter w:val="1"/>
          <w:wAfter w:w="23" w:type="dxa"/>
          <w:trHeight w:val="5399"/>
          <w:jc w:val="center"/>
        </w:trPr>
        <w:tc>
          <w:tcPr>
            <w:tcW w:w="8901" w:type="dxa"/>
            <w:vAlign w:val="center"/>
          </w:tcPr>
          <w:p w14:paraId="1DFF9961" w14:textId="77777777" w:rsidR="002038FE" w:rsidRDefault="002038FE" w:rsidP="001A5044">
            <w:pPr>
              <w:keepNext/>
              <w:ind w:firstLine="0"/>
              <w:jc w:val="center"/>
            </w:pPr>
            <w:r w:rsidRPr="00906CC8">
              <w:rPr>
                <w:noProof/>
              </w:rPr>
              <w:drawing>
                <wp:inline distT="0" distB="0" distL="0" distR="0" wp14:anchorId="7104F764" wp14:editId="72581A06">
                  <wp:extent cx="5912725" cy="38594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19212" cy="3863716"/>
                          </a:xfrm>
                          <a:prstGeom prst="rect">
                            <a:avLst/>
                          </a:prstGeom>
                          <a:noFill/>
                          <a:ln>
                            <a:noFill/>
                          </a:ln>
                        </pic:spPr>
                      </pic:pic>
                    </a:graphicData>
                  </a:graphic>
                </wp:inline>
              </w:drawing>
            </w:r>
          </w:p>
          <w:p w14:paraId="69A7337C" w14:textId="316DD55F" w:rsidR="002038FE" w:rsidRDefault="002038FE" w:rsidP="00E97F4F">
            <w:pPr>
              <w:pStyle w:val="Caption"/>
            </w:pPr>
            <w:bookmarkStart w:id="59" w:name="_Ref444011447"/>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28</w:t>
            </w:r>
            <w:r w:rsidR="008B7FDB">
              <w:fldChar w:fldCharType="end"/>
            </w:r>
            <w:bookmarkEnd w:id="59"/>
            <w:r w:rsidR="00E97F4F">
              <w:t>: The average-day Power Balance plot.</w:t>
            </w:r>
          </w:p>
        </w:tc>
      </w:tr>
    </w:tbl>
    <w:p w14:paraId="13C48128" w14:textId="77777777" w:rsidR="002038FE" w:rsidRDefault="002038FE" w:rsidP="002038FE"/>
    <w:p w14:paraId="233D7E64" w14:textId="092685EB" w:rsidR="002038FE" w:rsidRDefault="002038FE" w:rsidP="004C1D4E">
      <w:pPr>
        <w:pStyle w:val="Heading2"/>
        <w:framePr w:wrap="notBeside"/>
      </w:pPr>
      <w:bookmarkStart w:id="60" w:name="_Ref449112170"/>
      <w:r>
        <w:lastRenderedPageBreak/>
        <w:t>Documentation</w:t>
      </w:r>
      <w:bookmarkEnd w:id="60"/>
    </w:p>
    <w:p w14:paraId="0E28F753" w14:textId="4F3B33A8" w:rsidR="000B2E1A" w:rsidRDefault="000B2E1A" w:rsidP="00CB00E0">
      <w:r>
        <w:t>To maintain a continuous documentation that is platform-independent, easily maintainable and easily accessible. The new DST has online documentation written in HTML. The code is in rudimentary HTML which can be modified and understood by anyone.</w:t>
      </w:r>
      <w:r w:rsidR="00082494">
        <w:t xml:space="preserve"> HTML can additionally be written by practically any device.</w:t>
      </w:r>
      <w:r w:rsidR="00B33EE7">
        <w:t xml:space="preserve"> This enables continuous development of the documentation as the tool grows and is modified, it will also allow documentation to be read from a phone or any platform with an internet browser</w:t>
      </w:r>
      <w:r w:rsidR="00082494">
        <w:t xml:space="preserve"> installed</w:t>
      </w:r>
      <w:r w:rsidR="00B33EE7">
        <w:t>.</w:t>
      </w:r>
    </w:p>
    <w:p w14:paraId="32E9B7DD" w14:textId="5141C637" w:rsidR="000B2E1A" w:rsidRDefault="000B2E1A" w:rsidP="00CB00E0">
      <w:r>
        <w:t>The idea is to have a minimalistic documentati</w:t>
      </w:r>
      <w:r w:rsidR="00BE73B7">
        <w:t xml:space="preserve">on that is easily navigated by </w:t>
      </w:r>
      <w:r w:rsidR="00082494">
        <w:t>a</w:t>
      </w:r>
      <w:r w:rsidR="00BE73B7">
        <w:t xml:space="preserve"> browser</w:t>
      </w:r>
      <w:r w:rsidR="00082494">
        <w:t>s</w:t>
      </w:r>
      <w:r w:rsidR="00BE73B7">
        <w:t xml:space="preserve"> search</w:t>
      </w:r>
      <w:r w:rsidR="00082494">
        <w:t>-</w:t>
      </w:r>
      <w:r w:rsidR="00BE73B7">
        <w:t xml:space="preserve">functionality. If the user finds a function, parameter or variable that needs explanation, the name of the component can be input with </w:t>
      </w:r>
      <w:r w:rsidR="00BE73B7" w:rsidRPr="00B33EE7">
        <w:rPr>
          <w:rStyle w:val="codeChar"/>
        </w:rPr>
        <w:t>ctrl+f</w:t>
      </w:r>
      <w:r w:rsidR="00BE73B7">
        <w:t xml:space="preserve"> and the explanation will appear without having to click any hyperlinks</w:t>
      </w:r>
      <w:r w:rsidR="00082494">
        <w:t xml:space="preserve"> as everything is in one page</w:t>
      </w:r>
      <w:r w:rsidR="00BE73B7">
        <w:t>. Additionally there is a table of contents and a link to the top on the page, this can be handy if one is investigating several object</w:t>
      </w:r>
      <w:r w:rsidR="00B33EE7">
        <w:t>s</w:t>
      </w:r>
      <w:r w:rsidR="00BE73B7">
        <w:t>.</w:t>
      </w:r>
      <w:r w:rsidR="00082494">
        <w:t xml:space="preserve"> See </w:t>
      </w:r>
      <w:r w:rsidR="00082494">
        <w:fldChar w:fldCharType="begin"/>
      </w:r>
      <w:r w:rsidR="00082494">
        <w:instrText xml:space="preserve"> REF _Ref450322215 \h </w:instrText>
      </w:r>
      <w:r w:rsidR="00082494">
        <w:fldChar w:fldCharType="separate"/>
      </w:r>
      <w:r w:rsidR="008B7FDB">
        <w:t xml:space="preserve">Figure </w:t>
      </w:r>
      <w:r w:rsidR="008B7FDB">
        <w:rPr>
          <w:noProof/>
        </w:rPr>
        <w:t>2</w:t>
      </w:r>
      <w:r w:rsidR="008B7FDB">
        <w:t>:</w:t>
      </w:r>
      <w:r w:rsidR="008B7FDB">
        <w:rPr>
          <w:noProof/>
        </w:rPr>
        <w:t>29</w:t>
      </w:r>
      <w:r w:rsidR="00082494">
        <w:fldChar w:fldCharType="end"/>
      </w:r>
      <w:r w:rsidR="00082494">
        <w:t>.</w:t>
      </w:r>
    </w:p>
    <w:p w14:paraId="73E22D13" w14:textId="4357CA12" w:rsidR="00D1030A" w:rsidRDefault="00082494" w:rsidP="00D1030A">
      <w:r>
        <w:t>The documentati</w:t>
      </w:r>
      <w:r w:rsidR="00D1030A">
        <w:t>on is organized in 6 main parts.</w:t>
      </w:r>
      <w:r>
        <w:t xml:space="preserve"> ‘Notes to the User’ is </w:t>
      </w:r>
      <w:r w:rsidR="00D1030A">
        <w:t>reserved</w:t>
      </w:r>
      <w:r>
        <w:t xml:space="preserve"> for the most vital information </w:t>
      </w:r>
      <w:r w:rsidR="00D1030A">
        <w:t>needed to work with the DST. ‘Modules’ explain the main modules of the DST, their inputs, outputs and functionality. ‘Classes and Properties’ explain the different classes that is used to pass variables between functions. These contain explanations for every large-scope variable in the DST. ‘Plots’ will explain how to use and interpret the plot functions, and lastly the ‘Help Functions’ is a summary of the globally accessible functions, used different places in the DST.</w:t>
      </w:r>
    </w:p>
    <w:p w14:paraId="57C70868" w14:textId="0644D46F" w:rsidR="00B33EE7" w:rsidRDefault="00B33EE7" w:rsidP="00CB00E0">
      <w:r>
        <w:t>The documentation is several</w:t>
      </w:r>
      <w:r w:rsidR="00082494">
        <w:t xml:space="preserve"> pages long and can be found at </w:t>
      </w:r>
      <w:hyperlink r:id="rId65" w:history="1">
        <w:r w:rsidR="00082494" w:rsidRPr="00386012">
          <w:rPr>
            <w:rStyle w:val="Hyperlink"/>
          </w:rPr>
          <w:t>http://folk.ntnu.no/gardhi/dstReferenceManual/referenceManual.html</w:t>
        </w:r>
      </w:hyperlink>
      <w:r w:rsidR="00082494">
        <w:t xml:space="preserve"> or </w:t>
      </w:r>
      <w:hyperlink r:id="rId66" w:history="1">
        <w:r w:rsidR="00082494" w:rsidRPr="00386012">
          <w:rPr>
            <w:rStyle w:val="Hyperlink"/>
          </w:rPr>
          <w:t>http://gardhi.github.io/dstReference/referenceManual.html</w:t>
        </w:r>
      </w:hyperlink>
      <w:r w:rsidR="00082494">
        <w:t xml:space="preserve">. When someone wants to inherit this code it is sufficient to download the script from the webpage. The Git-hub repository will also be open for collaborators. </w:t>
      </w:r>
    </w:p>
    <w:p w14:paraId="6AF4F4DE" w14:textId="77777777" w:rsidR="00082494" w:rsidRDefault="00082494" w:rsidP="00CB00E0"/>
    <w:tbl>
      <w:tblPr>
        <w:tblStyle w:val="TableGrid"/>
        <w:tblW w:w="0" w:type="auto"/>
        <w:jc w:val="center"/>
        <w:tblLook w:val="04A0" w:firstRow="1" w:lastRow="0" w:firstColumn="1" w:lastColumn="0" w:noHBand="0" w:noVBand="1"/>
      </w:tblPr>
      <w:tblGrid>
        <w:gridCol w:w="9071"/>
      </w:tblGrid>
      <w:tr w:rsidR="00082494" w14:paraId="027FDD01" w14:textId="77777777" w:rsidTr="00082494">
        <w:trPr>
          <w:jc w:val="center"/>
        </w:trPr>
        <w:tc>
          <w:tcPr>
            <w:tcW w:w="9061" w:type="dxa"/>
            <w:tcBorders>
              <w:top w:val="nil"/>
              <w:left w:val="nil"/>
              <w:bottom w:val="nil"/>
              <w:right w:val="nil"/>
            </w:tcBorders>
            <w:vAlign w:val="center"/>
          </w:tcPr>
          <w:p w14:paraId="5D8F74F2" w14:textId="77777777" w:rsidR="00082494" w:rsidRDefault="00082494" w:rsidP="00082494">
            <w:pPr>
              <w:pStyle w:val="tableEntry"/>
            </w:pPr>
            <w:r>
              <w:object w:dxaOrig="15525" w:dyaOrig="18105" w14:anchorId="34BC9876">
                <v:shape id="_x0000_i1037" type="#_x0000_t75" style="width:452.95pt;height:528.3pt" o:ole="">
                  <v:imagedata r:id="rId67" o:title=""/>
                </v:shape>
                <o:OLEObject Type="Embed" ProgID="PBrush" ShapeID="_x0000_i1037" DrawAspect="Content" ObjectID="_1525629208" r:id="rId68"/>
              </w:object>
            </w:r>
          </w:p>
          <w:p w14:paraId="576C32C2" w14:textId="77777777" w:rsidR="00082494" w:rsidRDefault="00082494" w:rsidP="00082494">
            <w:pPr>
              <w:pStyle w:val="Caption"/>
            </w:pPr>
          </w:p>
          <w:p w14:paraId="1EA38707" w14:textId="21AD765A" w:rsidR="00082494" w:rsidRDefault="00082494" w:rsidP="00082494">
            <w:pPr>
              <w:pStyle w:val="Caption"/>
            </w:pPr>
            <w:bookmarkStart w:id="61" w:name="_Ref450322215"/>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29</w:t>
            </w:r>
            <w:r w:rsidR="008B7FDB">
              <w:fldChar w:fldCharType="end"/>
            </w:r>
            <w:bookmarkEnd w:id="61"/>
            <w:r>
              <w:t xml:space="preserve"> The DST Online Reference Manual</w:t>
            </w:r>
          </w:p>
        </w:tc>
      </w:tr>
    </w:tbl>
    <w:p w14:paraId="5262D5BE" w14:textId="77777777" w:rsidR="00082494" w:rsidRPr="00CB00E0" w:rsidRDefault="00082494" w:rsidP="00CB00E0"/>
    <w:p w14:paraId="4DE3B32B" w14:textId="16FE77E8" w:rsidR="00A935A1" w:rsidRDefault="000C0A74" w:rsidP="004C1D4E">
      <w:pPr>
        <w:pStyle w:val="Heading1"/>
        <w:framePr w:wrap="notBeside"/>
      </w:pPr>
      <w:r>
        <w:lastRenderedPageBreak/>
        <w:t xml:space="preserve">: </w:t>
      </w:r>
      <w:r w:rsidR="00A935A1">
        <w:t>Summary and Recommendations for Further Work</w:t>
      </w:r>
    </w:p>
    <w:p w14:paraId="335D5DC6" w14:textId="77777777" w:rsidR="00A935A1" w:rsidRDefault="00A935A1" w:rsidP="004C1D4E">
      <w:pPr>
        <w:pStyle w:val="Heading2"/>
        <w:framePr w:wrap="notBeside"/>
      </w:pPr>
      <w:r>
        <w:lastRenderedPageBreak/>
        <w:t>Summary and Conclusions</w:t>
      </w:r>
    </w:p>
    <w:p w14:paraId="1FE35703" w14:textId="77777777" w:rsidR="008D6961" w:rsidRPr="008D6961" w:rsidRDefault="008D6961" w:rsidP="008D6961">
      <w:r>
        <w:t>Through renaming every variable to optimize the readability of the DST, the design flaws and inner working of the tool became apparent. It was discovered that certain parts of the hard coded and hard-to-find parameters were responsible for….</w:t>
      </w:r>
    </w:p>
    <w:p w14:paraId="6F8DDF03" w14:textId="77777777" w:rsidR="00A935A1" w:rsidRDefault="00A935A1" w:rsidP="004C1D4E">
      <w:pPr>
        <w:pStyle w:val="Heading2"/>
        <w:framePr w:wrap="notBeside"/>
      </w:pPr>
      <w:r>
        <w:lastRenderedPageBreak/>
        <w:t>Discussion</w:t>
      </w:r>
    </w:p>
    <w:p w14:paraId="07A04AEC" w14:textId="075F49B0" w:rsidR="008B7FDB" w:rsidRDefault="008B7FDB" w:rsidP="008B7FDB">
      <w:pPr>
        <w:pStyle w:val="Heading3"/>
        <w:framePr w:wrap="notBeside"/>
      </w:pPr>
      <w:r>
        <w:t>Biomass Power Generation</w:t>
      </w:r>
    </w:p>
    <w:p w14:paraId="0FB156D0" w14:textId="4E272A4C" w:rsidR="008B7FDB" w:rsidRDefault="008B7FDB" w:rsidP="008B7FDB">
      <w:r>
        <w:t>Usefulness</w:t>
      </w:r>
    </w:p>
    <w:p w14:paraId="376B7762" w14:textId="476FE9DE" w:rsidR="008B7FDB" w:rsidRDefault="008B7FDB" w:rsidP="008B7FDB">
      <w:r>
        <w:t>Inconsistency</w:t>
      </w:r>
    </w:p>
    <w:p w14:paraId="1FFEDEAD" w14:textId="77777777" w:rsidR="008B7FDB" w:rsidRPr="008B7FDB" w:rsidRDefault="008B7FDB" w:rsidP="008B7FDB"/>
    <w:p w14:paraId="70E8AE53" w14:textId="1B2A0DA2" w:rsidR="00AD09CA" w:rsidRDefault="00AD09CA" w:rsidP="00AD09CA">
      <w:pPr>
        <w:pStyle w:val="Heading3"/>
        <w:framePr w:wrap="notBeside"/>
      </w:pPr>
      <w:r>
        <w:t xml:space="preserve">Applicability of </w:t>
      </w:r>
      <w:r w:rsidR="008B7FDB">
        <w:t>DST</w:t>
      </w:r>
    </w:p>
    <w:p w14:paraId="73FB5EE1" w14:textId="1BD1AA0E" w:rsidR="008B7FDB" w:rsidRDefault="00AD09CA" w:rsidP="00AD09CA">
      <w:r>
        <w:t>Simulation space battery replacement steps</w:t>
      </w:r>
    </w:p>
    <w:p w14:paraId="3759B5CD" w14:textId="77777777" w:rsidR="008B7FDB" w:rsidRPr="00AD09CA" w:rsidRDefault="008B7FDB" w:rsidP="00AD09CA"/>
    <w:p w14:paraId="30B15686" w14:textId="77777777" w:rsidR="00A935A1" w:rsidRPr="00A935A1" w:rsidRDefault="00A935A1" w:rsidP="004C1D4E">
      <w:pPr>
        <w:pStyle w:val="Heading2"/>
        <w:framePr w:wrap="notBeside"/>
      </w:pPr>
      <w:r>
        <w:lastRenderedPageBreak/>
        <w:t>Recommendation for Further Work</w:t>
      </w:r>
    </w:p>
    <w:p w14:paraId="683A333D" w14:textId="77777777" w:rsidR="002C2CB2" w:rsidRDefault="002C2CB2" w:rsidP="002C2CB2">
      <w:pPr>
        <w:pStyle w:val="Heading3"/>
        <w:framePr w:wrap="notBeside"/>
      </w:pPr>
      <w:r>
        <w:t>The Rainflow Counting Algorithm</w:t>
      </w:r>
    </w:p>
    <w:p w14:paraId="42D55221" w14:textId="3B6BF629" w:rsidR="006607BE" w:rsidRDefault="006607BE" w:rsidP="002C2CB2">
      <w:r>
        <w:t xml:space="preserve">It is highly important to consider the calculations of the battery replacement interval. Replacing batteries are costly and amounts to a majority of the NPC when dealing with SAPV systems. Additional importance can be considered since the DST is intended for micro and small scale enterprises (MSSE). MSSEs are likely to rely on smaller economical </w:t>
      </w:r>
      <w:commentRangeStart w:id="62"/>
      <w:r>
        <w:t>margins</w:t>
      </w:r>
      <w:commentRangeEnd w:id="62"/>
      <w:r>
        <w:rPr>
          <w:rStyle w:val="CommentReference"/>
        </w:rPr>
        <w:commentReference w:id="62"/>
      </w:r>
      <w:r>
        <w:t xml:space="preserve">, and larger personal risks. </w:t>
      </w:r>
    </w:p>
    <w:p w14:paraId="1BCC9556" w14:textId="6BCD5C34" w:rsidR="002C2CB2" w:rsidRDefault="006607BE" w:rsidP="002C2CB2">
      <w:r>
        <w:t xml:space="preserve">Batteries are replaced when they have gone through a certain amount of charging / discharging cycles, the method used in the DST is the Rainflow Counting Algorithm. </w:t>
      </w:r>
      <w:r w:rsidR="002C2CB2">
        <w:t xml:space="preserve">The Rainflow Counting algorithm </w:t>
      </w:r>
      <w:r>
        <w:t xml:space="preserve">was initially </w:t>
      </w:r>
      <w:r w:rsidR="002C2CB2">
        <w:t xml:space="preserve">to account for stress exposure in materials. One cycle is one instance of full stress exposure, a partial cycle is an instance of a partial stress exposure. The algorithm </w:t>
      </w:r>
      <w:r>
        <w:t xml:space="preserve">can be used </w:t>
      </w:r>
      <w:r w:rsidR="002C2CB2">
        <w:t>to account for stress in batteries</w:t>
      </w:r>
      <w:r w:rsidR="002C2CB2" w:rsidRPr="00BA728B">
        <w:t xml:space="preserve"> </w:t>
      </w:r>
      <w:sdt>
        <w:sdtPr>
          <w:id w:val="-1475289572"/>
          <w:citation/>
        </w:sdtPr>
        <w:sdtContent>
          <w:r w:rsidR="002C2CB2" w:rsidRPr="00733EC1">
            <w:fldChar w:fldCharType="begin"/>
          </w:r>
          <w:r w:rsidR="002C2CB2" w:rsidRPr="00733EC1">
            <w:instrText xml:space="preserve">CITATION You11 \l 1044 </w:instrText>
          </w:r>
          <w:r w:rsidR="002C2CB2" w:rsidRPr="00733EC1">
            <w:fldChar w:fldCharType="separate"/>
          </w:r>
          <w:r w:rsidR="008B7FDB">
            <w:rPr>
              <w:noProof/>
            </w:rPr>
            <w:t>(You and Rasmussen 2011)</w:t>
          </w:r>
          <w:r w:rsidR="002C2CB2" w:rsidRPr="00733EC1">
            <w:fldChar w:fldCharType="end"/>
          </w:r>
        </w:sdtContent>
      </w:sdt>
      <w:r w:rsidR="002C2CB2">
        <w:t xml:space="preserve"> and other appliances that go through similar </w:t>
      </w:r>
      <w:r>
        <w:t>wear.</w:t>
      </w:r>
    </w:p>
    <w:p w14:paraId="4A90260A" w14:textId="77777777" w:rsidR="002C2CB2" w:rsidRPr="00730B2A" w:rsidRDefault="002C2CB2" w:rsidP="006607BE">
      <w:pPr>
        <w:pStyle w:val="Heading4"/>
        <w:framePr w:wrap="notBeside"/>
      </w:pPr>
      <w:r w:rsidRPr="00733EC1">
        <w:t xml:space="preserve">Original </w:t>
      </w:r>
      <w:r>
        <w:t>A</w:t>
      </w:r>
      <w:r w:rsidRPr="00733EC1">
        <w:t xml:space="preserve">lgorithm: </w:t>
      </w:r>
      <w:sdt>
        <w:sdtPr>
          <w:id w:val="1214774472"/>
          <w:citation/>
        </w:sdtPr>
        <w:sdtContent>
          <w:r>
            <w:fldChar w:fldCharType="begin"/>
          </w:r>
          <w:r w:rsidRPr="00BA728B">
            <w:instrText xml:space="preserve"> CITATION You11 \l 1044 </w:instrText>
          </w:r>
          <w:r>
            <w:fldChar w:fldCharType="separate"/>
          </w:r>
          <w:r w:rsidR="008B7FDB">
            <w:rPr>
              <w:noProof/>
            </w:rPr>
            <w:t>(You and Rasmussen 2011)</w:t>
          </w:r>
          <w:r>
            <w:fldChar w:fldCharType="end"/>
          </w:r>
        </w:sdtContent>
      </w:sdt>
    </w:p>
    <w:p w14:paraId="171020CE" w14:textId="77777777" w:rsidR="002C2CB2" w:rsidRPr="00733EC1" w:rsidRDefault="002C2CB2" w:rsidP="002C2CB2">
      <w:pPr>
        <w:pStyle w:val="ListParagraph"/>
        <w:numPr>
          <w:ilvl w:val="0"/>
          <w:numId w:val="9"/>
        </w:numPr>
      </w:pPr>
      <w:r w:rsidRPr="00733EC1">
        <w:t>Initiate</w:t>
      </w:r>
      <w:r>
        <w:t xml:space="preserve"> a vector in encounter of a stress local minimum.</w:t>
      </w:r>
    </w:p>
    <w:p w14:paraId="60C74A23" w14:textId="77777777" w:rsidR="002C2CB2" w:rsidRPr="00733EC1" w:rsidRDefault="002C2CB2" w:rsidP="002C2CB2">
      <w:pPr>
        <w:pStyle w:val="ListParagraph"/>
        <w:numPr>
          <w:ilvl w:val="0"/>
          <w:numId w:val="9"/>
        </w:numPr>
      </w:pPr>
      <w:r>
        <w:t>N</w:t>
      </w:r>
      <w:r w:rsidRPr="00733EC1">
        <w:t>ote increase in stress during rainfall of vector</w:t>
      </w:r>
    </w:p>
    <w:p w14:paraId="58740F9C" w14:textId="77777777" w:rsidR="002C2CB2" w:rsidRPr="00733EC1" w:rsidRDefault="002C2CB2" w:rsidP="002C2CB2">
      <w:pPr>
        <w:pStyle w:val="ListParagraph"/>
        <w:numPr>
          <w:ilvl w:val="0"/>
          <w:numId w:val="9"/>
        </w:numPr>
      </w:pPr>
      <w:r>
        <w:t>C</w:t>
      </w:r>
      <w:r w:rsidRPr="00733EC1">
        <w:t>ount occurrences of ranges as one cycle</w:t>
      </w:r>
    </w:p>
    <w:p w14:paraId="7787A6EA" w14:textId="77777777" w:rsidR="002C2CB2" w:rsidRPr="00733EC1" w:rsidRDefault="002C2CB2" w:rsidP="002C2CB2">
      <w:pPr>
        <w:pStyle w:val="ListParagraph"/>
        <w:numPr>
          <w:ilvl w:val="0"/>
          <w:numId w:val="9"/>
        </w:numPr>
      </w:pPr>
      <w:r>
        <w:t>Sum the expended partial cycles for every stress level accounted for</w:t>
      </w:r>
    </w:p>
    <w:p w14:paraId="2A1B57A5" w14:textId="77777777" w:rsidR="002C2CB2" w:rsidRPr="00733EC1" w:rsidRDefault="002C2CB2" w:rsidP="008B7FDB">
      <w:pPr>
        <w:pStyle w:val="Maths"/>
      </w:pPr>
      <m:oMath>
        <m:r>
          <m:t xml:space="preserve">LCon= </m:t>
        </m:r>
        <m:nary>
          <m:naryPr>
            <m:chr m:val="∑"/>
            <m:limLoc m:val="undOvr"/>
            <m:ctrlPr/>
          </m:naryPr>
          <m:sub>
            <m:r>
              <m:t>DOD=1/n</m:t>
            </m:r>
          </m:sub>
          <m:sup>
            <m:r>
              <m:t>DOD=100%</m:t>
            </m:r>
          </m:sup>
          <m:e>
            <m:f>
              <m:fPr>
                <m:ctrlPr/>
              </m:fPr>
              <m:num>
                <m:r>
                  <m:t>Nc(DOD)</m:t>
                </m:r>
              </m:num>
              <m:den>
                <m:r>
                  <m:t>No(DOD)</m:t>
                </m:r>
              </m:den>
            </m:f>
          </m:e>
        </m:nary>
      </m:oMath>
    </w:p>
    <w:p w14:paraId="75FE197F" w14:textId="77777777" w:rsidR="002C2CB2" w:rsidRPr="00733EC1" w:rsidRDefault="002C2CB2" w:rsidP="002C2CB2">
      <w:r w:rsidRPr="00733EC1">
        <w:t xml:space="preserve">Where n represents the number of bins chosen in the study; </w:t>
      </w:r>
      <w:r w:rsidRPr="0031567F">
        <w:rPr>
          <w:rStyle w:val="MathsChar"/>
        </w:rPr>
        <w:t>Nc(DOD)</w:t>
      </w:r>
      <w:r w:rsidRPr="00733EC1">
        <w:t xml:space="preserve"> represents the number of consu</w:t>
      </w:r>
      <w:r>
        <w:t>med partial cycles at a given Do</w:t>
      </w:r>
      <w:r w:rsidRPr="00733EC1">
        <w:t xml:space="preserve">D level, derived by counting in the corresponding period; </w:t>
      </w:r>
      <w:r w:rsidRPr="0031567F">
        <w:rPr>
          <w:rStyle w:val="MathsChar"/>
        </w:rPr>
        <w:t>No(DOD)</w:t>
      </w:r>
      <w:r w:rsidRPr="00733EC1">
        <w:t xml:space="preserve"> represents the maximum number of partial cycles that can be performed b</w:t>
      </w:r>
      <w:r>
        <w:t>efore battery failure at that Do</w:t>
      </w:r>
      <w:r w:rsidRPr="00733EC1">
        <w:t xml:space="preserve">D level. </w:t>
      </w:r>
    </w:p>
    <w:p w14:paraId="3025250F" w14:textId="77777777" w:rsidR="002C2CB2" w:rsidRPr="0040399B" w:rsidRDefault="002C2CB2" w:rsidP="008B7FDB">
      <w:pPr>
        <w:pStyle w:val="Maths"/>
        <w:rPr>
          <w:rFonts w:eastAsiaTheme="minorEastAsia" w:hint="eastAsia"/>
        </w:rPr>
      </w:pPr>
      <m:oMath>
        <m:r>
          <m:t xml:space="preserve">ExpL= </m:t>
        </m:r>
        <m:f>
          <m:fPr>
            <m:ctrlPr/>
          </m:fPr>
          <m:num>
            <m:r>
              <m:t>1</m:t>
            </m:r>
          </m:num>
          <m:den>
            <m:r>
              <m:t>LCon</m:t>
            </m:r>
          </m:den>
        </m:f>
        <m:r>
          <m:t>Tp</m:t>
        </m:r>
      </m:oMath>
    </w:p>
    <w:p w14:paraId="1C0B771C" w14:textId="77777777" w:rsidR="002C2CB2" w:rsidRPr="0040399B" w:rsidRDefault="002C2CB2" w:rsidP="002C2CB2">
      <w:pPr>
        <w:rPr>
          <w:rFonts w:cs="Times New Roman"/>
        </w:rPr>
      </w:pPr>
      <w:r w:rsidRPr="0040399B">
        <w:rPr>
          <w:rFonts w:cs="Times New Roman"/>
        </w:rPr>
        <w:t>Where</w:t>
      </w:r>
      <w:r w:rsidRPr="0031567F">
        <w:rPr>
          <w:rStyle w:val="MathsChar"/>
        </w:rPr>
        <w:t xml:space="preserve"> ExpL</w:t>
      </w:r>
      <w:r w:rsidRPr="0040399B">
        <w:rPr>
          <w:rFonts w:cs="Times New Roman"/>
        </w:rPr>
        <w:t xml:space="preserve"> denotes the expected lifetime of the BS, and Tp represents the length of the counting time period.</w:t>
      </w:r>
    </w:p>
    <w:p w14:paraId="7EE52BA9" w14:textId="77777777" w:rsidR="002C2CB2" w:rsidRPr="0040399B" w:rsidRDefault="002C2CB2" w:rsidP="002C2CB2">
      <w:pPr>
        <w:rPr>
          <w:rFonts w:cs="Times New Roman"/>
        </w:rPr>
      </w:pPr>
    </w:p>
    <w:p w14:paraId="38C8DEF7" w14:textId="77777777" w:rsidR="002C2CB2" w:rsidRPr="0040399B" w:rsidRDefault="002C2CB2" w:rsidP="006607BE">
      <w:pPr>
        <w:pStyle w:val="Heading4"/>
        <w:framePr w:wrap="notBeside"/>
      </w:pPr>
      <w:r w:rsidRPr="0040399B">
        <w:lastRenderedPageBreak/>
        <w:t xml:space="preserve">Implemented </w:t>
      </w:r>
      <w:r w:rsidRPr="004C1D4E">
        <w:t>Algorithm</w:t>
      </w:r>
      <w:r w:rsidRPr="0040399B">
        <w:t>:</w:t>
      </w:r>
    </w:p>
    <w:p w14:paraId="0D1E8B37" w14:textId="77777777" w:rsidR="002C2CB2" w:rsidRPr="00A935A1" w:rsidRDefault="002C2CB2" w:rsidP="002C2CB2">
      <w:pPr>
        <w:pStyle w:val="ListParagraph"/>
        <w:numPr>
          <w:ilvl w:val="0"/>
          <w:numId w:val="8"/>
        </w:numPr>
        <w:rPr>
          <w:rFonts w:cs="Times New Roman"/>
        </w:rPr>
      </w:pPr>
      <w:r w:rsidRPr="00A935A1">
        <w:rPr>
          <w:rFonts w:cs="Times New Roman"/>
        </w:rPr>
        <w:lastRenderedPageBreak/>
        <w:t xml:space="preserve">Discover discharge valleys (can </w:t>
      </w:r>
      <w:r>
        <w:rPr>
          <w:rFonts w:cs="Times New Roman"/>
        </w:rPr>
        <w:t xml:space="preserve">currently </w:t>
      </w:r>
      <w:r w:rsidRPr="00A935A1">
        <w:rPr>
          <w:rFonts w:cs="Times New Roman"/>
        </w:rPr>
        <w:t>only occur after 8 consecutive hours of discharging)</w:t>
      </w:r>
    </w:p>
    <w:p w14:paraId="0371AB7D" w14:textId="77777777" w:rsidR="008B7FDB" w:rsidRPr="008B7FDB" w:rsidRDefault="006607BE" w:rsidP="00570872">
      <w:pPr>
        <w:pStyle w:val="ListParagraph"/>
        <w:numPr>
          <w:ilvl w:val="0"/>
          <w:numId w:val="8"/>
        </w:numPr>
        <w:rPr>
          <w:rFonts w:eastAsiaTheme="minorEastAsia"/>
        </w:rPr>
      </w:pPr>
      <w:r w:rsidRPr="008B7FDB">
        <w:rPr>
          <w:rFonts w:cs="Times New Roman"/>
        </w:rPr>
        <w:t>Calculate</w:t>
      </w:r>
      <w:r>
        <w:t xml:space="preserve"> cycles to failure for each occurring DoD:</w:t>
      </w:r>
    </w:p>
    <w:p w14:paraId="67CF7C84" w14:textId="3ACC80ED" w:rsidR="002C2CB2" w:rsidRPr="008B7FDB" w:rsidRDefault="006607BE" w:rsidP="008B7FDB">
      <w:pPr>
        <w:pStyle w:val="Maths"/>
        <w:rPr>
          <w:rFonts w:eastAsiaTheme="minorEastAsia" w:hint="eastAsia"/>
        </w:rPr>
      </w:pPr>
      <w:bookmarkStart w:id="63" w:name="_Ref450579959"/>
      <m:oMath>
        <m:r>
          <m:t>cycles_to_failure=15790</m:t>
        </m:r>
        <m:sSup>
          <m:sSupPr>
            <m:ctrlPr/>
          </m:sSupPr>
          <m:e>
            <m:r>
              <m:t>e</m:t>
            </m:r>
          </m:e>
          <m:sup>
            <m:r>
              <m:t>-11.96 DOD</m:t>
            </m:r>
          </m:sup>
        </m:sSup>
        <m:r>
          <m:t>+2633</m:t>
        </m:r>
        <m:sSup>
          <m:sSupPr>
            <m:ctrlPr/>
          </m:sSupPr>
          <m:e>
            <m:r>
              <m:t>e</m:t>
            </m:r>
          </m:e>
          <m:sup>
            <m:r>
              <m:t>-1.699DOD</m:t>
            </m:r>
          </m:sup>
        </m:sSup>
      </m:oMath>
      <w:bookmarkEnd w:id="63"/>
    </w:p>
    <w:p w14:paraId="298CE551" w14:textId="295884CA" w:rsidR="006607BE" w:rsidRDefault="006607BE" w:rsidP="006607BE">
      <w:pPr>
        <w:pStyle w:val="ListParagraph"/>
        <w:rPr>
          <w:noProof/>
        </w:rPr>
      </w:pPr>
      <w:r>
        <w:rPr>
          <w:noProof/>
        </w:rPr>
        <w:t>This is the result of fitting a typical lead-acid battery cycles to failure vs. DoD characteristics. This equation has to be replaced or modified by the user.</w:t>
      </w:r>
    </w:p>
    <w:p w14:paraId="47F8943B" w14:textId="77777777" w:rsidR="008B7FDB" w:rsidRDefault="006607BE" w:rsidP="002C2CB2">
      <w:pPr>
        <w:pStyle w:val="ListParagraph"/>
        <w:numPr>
          <w:ilvl w:val="0"/>
          <w:numId w:val="8"/>
        </w:numPr>
        <w:rPr>
          <w:noProof/>
        </w:rPr>
      </w:pPr>
      <w:r>
        <w:rPr>
          <w:noProof/>
        </w:rPr>
        <w:t>Accumulate cycles to failure during simulation time.</w:t>
      </w:r>
    </w:p>
    <w:p w14:paraId="1DE8D55B" w14:textId="265B641E" w:rsidR="002C2CB2" w:rsidRPr="006607BE" w:rsidRDefault="002C2CB2" w:rsidP="008B7FDB">
      <w:pPr>
        <w:pStyle w:val="Maths"/>
      </w:pPr>
      <m:oMath>
        <m:r>
          <m:t xml:space="preserve">rainflowCounter= </m:t>
        </m:r>
        <m:nary>
          <m:naryPr>
            <m:chr m:val="∑"/>
            <m:limLoc m:val="undOvr"/>
            <m:ctrlPr/>
          </m:naryPr>
          <m:sub>
            <m:r>
              <m:t>0</m:t>
            </m:r>
          </m:sub>
          <m:sup>
            <m:r>
              <m:t>nValleys</m:t>
            </m:r>
          </m:sup>
          <m:e>
            <m:f>
              <m:fPr>
                <m:ctrlPr/>
              </m:fPr>
              <m:num>
                <m:r>
                  <m:t>1</m:t>
                </m:r>
              </m:num>
              <m:den>
                <m:r>
                  <m:t>cyclesToFailure</m:t>
                </m:r>
              </m:den>
            </m:f>
          </m:e>
        </m:nary>
      </m:oMath>
    </w:p>
    <w:p w14:paraId="317595E0" w14:textId="77777777" w:rsidR="008B7FDB" w:rsidRDefault="006607BE" w:rsidP="002C2CB2">
      <w:pPr>
        <w:pStyle w:val="ListParagraph"/>
        <w:numPr>
          <w:ilvl w:val="0"/>
          <w:numId w:val="8"/>
        </w:numPr>
        <w:rPr>
          <w:noProof/>
        </w:rPr>
      </w:pPr>
      <w:r>
        <w:rPr>
          <w:noProof/>
        </w:rPr>
        <w:t>Find replacement interval of batteries:</w:t>
      </w:r>
    </w:p>
    <w:p w14:paraId="084DD223" w14:textId="0703778A" w:rsidR="002C2CB2" w:rsidRPr="004869FE" w:rsidRDefault="002C2CB2" w:rsidP="008B7FDB">
      <w:pPr>
        <w:pStyle w:val="Maths"/>
      </w:pPr>
      <m:oMath>
        <m:r>
          <m:t xml:space="preserve">lifespanBatteryThisSystem= </m:t>
        </m:r>
        <m:f>
          <m:fPr>
            <m:ctrlPr/>
          </m:fPr>
          <m:num>
            <m:r>
              <m:t>1</m:t>
            </m:r>
          </m:num>
          <m:den>
            <m:r>
              <m:t>rainflowCounter</m:t>
            </m:r>
          </m:den>
        </m:f>
      </m:oMath>
    </w:p>
    <w:p w14:paraId="2C834688" w14:textId="43EB1312" w:rsidR="002C2CB2" w:rsidRDefault="002C2CB2" w:rsidP="002C2CB2">
      <w:pPr>
        <w:rPr>
          <w:noProof/>
        </w:rPr>
      </w:pPr>
      <w:r>
        <w:rPr>
          <w:noProof/>
        </w:rPr>
        <w:t xml:space="preserve">A requirement for finding the lifespan in years, is that the spendage of lifetime fractions are summed over one year precicely. This way we get the amount of years that the battery need. </w:t>
      </w:r>
      <w:r w:rsidR="006607BE">
        <w:rPr>
          <w:noProof/>
        </w:rPr>
        <w:t>The expression from point 2 has to be replaced or modified if the user desire precision in the economic analysis.</w:t>
      </w:r>
    </w:p>
    <w:p w14:paraId="4335A3A0" w14:textId="710C8F80" w:rsidR="002C2CB2" w:rsidRDefault="006607BE" w:rsidP="006607BE">
      <w:pPr>
        <w:pStyle w:val="Heading4"/>
        <w:framePr w:wrap="notBeside"/>
        <w:rPr>
          <w:noProof/>
        </w:rPr>
      </w:pPr>
      <w:r>
        <w:rPr>
          <w:noProof/>
        </w:rPr>
        <w:t>Considerations</w:t>
      </w:r>
    </w:p>
    <w:p w14:paraId="690B6B34" w14:textId="1BF9D03F" w:rsidR="008B7FDB" w:rsidRDefault="002C2CB2" w:rsidP="002C2CB2">
      <w:pPr>
        <w:rPr>
          <w:noProof/>
        </w:rPr>
      </w:pPr>
      <w:r>
        <w:rPr>
          <w:noProof/>
        </w:rPr>
        <w:t>Every input related part of the DST should assume a generic form. This implementation assumes the that the rainflowCounter will keep</w:t>
      </w:r>
      <w:r w:rsidR="008B7FDB">
        <w:rPr>
          <w:noProof/>
        </w:rPr>
        <w:t xml:space="preserve"> counting for exactly one year. A more generic calculation is implemented in the rewritten DST as seen below.</w:t>
      </w:r>
    </w:p>
    <w:p w14:paraId="7BD31141" w14:textId="761C88E6" w:rsidR="002C2CB2" w:rsidRDefault="002C2CB2" w:rsidP="008B7FDB">
      <w:pPr>
        <w:pStyle w:val="Maths"/>
      </w:pPr>
      <m:oMath>
        <m:r>
          <m:t xml:space="preserve">lifespanBatteryThisSystem= </m:t>
        </m:r>
        <m:f>
          <m:fPr>
            <m:ctrlPr/>
          </m:fPr>
          <m:num>
            <m:f>
              <m:fPr>
                <m:ctrlPr/>
              </m:fPr>
              <m:num>
                <m:r>
                  <m:t>nHoursInDataseries</m:t>
                </m:r>
              </m:num>
              <m:den>
                <m:r>
                  <m:t>nHoursInOneYear</m:t>
                </m:r>
              </m:den>
            </m:f>
          </m:num>
          <m:den>
            <m:r>
              <m:t>rainflowCounter</m:t>
            </m:r>
          </m:den>
        </m:f>
      </m:oMath>
    </w:p>
    <w:tbl>
      <w:tblPr>
        <w:tblStyle w:val="TableGrid"/>
        <w:tblW w:w="3472" w:type="pct"/>
        <w:jc w:val="center"/>
        <w:tblLook w:val="04A0" w:firstRow="1" w:lastRow="0" w:firstColumn="1" w:lastColumn="0" w:noHBand="0" w:noVBand="1"/>
      </w:tblPr>
      <w:tblGrid>
        <w:gridCol w:w="6299"/>
      </w:tblGrid>
      <w:tr w:rsidR="002C2CB2" w14:paraId="2CC00200" w14:textId="77777777" w:rsidTr="00887F13">
        <w:trPr>
          <w:trHeight w:val="1499"/>
          <w:jc w:val="center"/>
        </w:trPr>
        <w:tc>
          <w:tcPr>
            <w:tcW w:w="5000" w:type="pct"/>
            <w:tcBorders>
              <w:top w:val="nil"/>
              <w:left w:val="nil"/>
              <w:bottom w:val="nil"/>
              <w:right w:val="nil"/>
            </w:tcBorders>
          </w:tcPr>
          <w:p w14:paraId="6B49EC89" w14:textId="77777777" w:rsidR="002C2CB2" w:rsidRDefault="002C2CB2" w:rsidP="000F7B02">
            <w:pPr>
              <w:keepNext/>
              <w:ind w:firstLine="0"/>
            </w:pPr>
            <w:r w:rsidRPr="008330D6">
              <w:rPr>
                <w:noProof/>
              </w:rPr>
              <w:lastRenderedPageBreak/>
              <w:drawing>
                <wp:inline distT="0" distB="0" distL="0" distR="0" wp14:anchorId="3466C358" wp14:editId="6560D544">
                  <wp:extent cx="3856007" cy="2893615"/>
                  <wp:effectExtent l="0" t="0" r="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33057" cy="3026476"/>
                          </a:xfrm>
                          <a:prstGeom prst="rect">
                            <a:avLst/>
                          </a:prstGeom>
                          <a:noFill/>
                          <a:ln>
                            <a:noFill/>
                          </a:ln>
                        </pic:spPr>
                      </pic:pic>
                    </a:graphicData>
                  </a:graphic>
                </wp:inline>
              </w:drawing>
            </w:r>
          </w:p>
          <w:p w14:paraId="0E0442C7" w14:textId="706F042C" w:rsidR="002C2CB2" w:rsidRPr="00C1042A" w:rsidRDefault="002C2CB2" w:rsidP="000F7B02">
            <w:pPr>
              <w:pStyle w:val="Caption"/>
            </w:pPr>
            <w:bookmarkStart w:id="64" w:name="_Ref442784903"/>
            <w:r>
              <w:t xml:space="preserve">Figure </w:t>
            </w:r>
            <w:r w:rsidR="008B7FDB">
              <w:fldChar w:fldCharType="begin"/>
            </w:r>
            <w:r w:rsidR="008B7FDB">
              <w:instrText xml:space="preserve"> STYLEREF 1 \s </w:instrText>
            </w:r>
            <w:r w:rsidR="008B7FDB">
              <w:fldChar w:fldCharType="separate"/>
            </w:r>
            <w:r w:rsidR="008B7FDB">
              <w:t>3</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w:t>
            </w:r>
            <w:r w:rsidR="008B7FDB">
              <w:fldChar w:fldCharType="end"/>
            </w:r>
            <w:bookmarkEnd w:id="64"/>
            <w:r>
              <w:t>: Plotting DoD(Cycles To Failure) w/initial parameters.</w:t>
            </w:r>
          </w:p>
          <w:p w14:paraId="54827B46" w14:textId="77777777" w:rsidR="002C2CB2" w:rsidRPr="00053C5C" w:rsidRDefault="002C2CB2" w:rsidP="000F7B02">
            <w:pPr>
              <w:pStyle w:val="Caption"/>
            </w:pPr>
            <w:r>
              <w:t>There are not sufficient points of DoD in the intervall 0-20% to represent the Cycles to Failure accurately.</w:t>
            </w:r>
          </w:p>
        </w:tc>
      </w:tr>
      <w:tr w:rsidR="002C2CB2" w14:paraId="3607D648" w14:textId="77777777" w:rsidTr="00887F13">
        <w:trPr>
          <w:trHeight w:val="68"/>
          <w:jc w:val="center"/>
        </w:trPr>
        <w:tc>
          <w:tcPr>
            <w:tcW w:w="5000" w:type="pct"/>
            <w:tcBorders>
              <w:top w:val="nil"/>
              <w:left w:val="nil"/>
              <w:bottom w:val="nil"/>
              <w:right w:val="nil"/>
            </w:tcBorders>
          </w:tcPr>
          <w:p w14:paraId="5D197E1C" w14:textId="77777777" w:rsidR="002C2CB2" w:rsidRPr="008330D6" w:rsidRDefault="002C2CB2" w:rsidP="000F7B02">
            <w:pPr>
              <w:keepNext/>
              <w:ind w:firstLine="0"/>
              <w:rPr>
                <w:noProof/>
              </w:rPr>
            </w:pPr>
          </w:p>
        </w:tc>
      </w:tr>
    </w:tbl>
    <w:p w14:paraId="65B46763" w14:textId="77777777" w:rsidR="002C2CB2" w:rsidRDefault="002C2CB2" w:rsidP="002C2CB2">
      <w:pPr>
        <w:rPr>
          <w:noProof/>
        </w:rPr>
      </w:pPr>
      <w:r>
        <w:rPr>
          <w:noProof/>
        </w:rPr>
        <w:t xml:space="preserve">The cyclesToFailure is calculated for every instance of DoD valley that occurs, which has an complexity of </w:t>
      </w:r>
      <w:r w:rsidRPr="00DD5990">
        <w:rPr>
          <w:b/>
          <w:noProof/>
        </w:rPr>
        <w:t>O(n).</w:t>
      </w:r>
      <w:r>
        <w:rPr>
          <w:noProof/>
        </w:rPr>
        <w:t xml:space="preserve"> This resolution in cycle values might not be required considered the massive abstraction level of which we are operating. A future extension of the DST will at some point trigger far more occurences of DoD, before a simulation is considered complete. Users might want to input longer time series or change the 8 hour consecutiveness condition. In earlier versions of the algorithm</w:t>
      </w:r>
      <w:sdt>
        <w:sdtPr>
          <w:rPr>
            <w:noProof/>
          </w:rPr>
          <w:id w:val="-316727248"/>
          <w:citation/>
        </w:sdtPr>
        <w:sdtContent>
          <w:r>
            <w:rPr>
              <w:noProof/>
            </w:rPr>
            <w:fldChar w:fldCharType="begin"/>
          </w:r>
          <w:r>
            <w:rPr>
              <w:noProof/>
            </w:rPr>
            <w:instrText xml:space="preserve">CITATION Dow82 \l 1044 </w:instrText>
          </w:r>
          <w:r>
            <w:rPr>
              <w:noProof/>
            </w:rPr>
            <w:fldChar w:fldCharType="separate"/>
          </w:r>
          <w:r w:rsidR="008B7FDB">
            <w:rPr>
              <w:noProof/>
            </w:rPr>
            <w:t xml:space="preserve"> (Downing and Socie 1982)</w:t>
          </w:r>
          <w:r>
            <w:rPr>
              <w:noProof/>
            </w:rPr>
            <w:fldChar w:fldCharType="end"/>
          </w:r>
        </w:sdtContent>
      </w:sdt>
      <w:r>
        <w:rPr>
          <w:noProof/>
        </w:rPr>
        <w:t xml:space="preserve">, the method proposed is preemptively generating a table of Cycles To Failure for every DoD percentage. </w:t>
      </w:r>
    </w:p>
    <w:p w14:paraId="68599595" w14:textId="77777777" w:rsidR="006607BE" w:rsidRDefault="002C2CB2" w:rsidP="002C2CB2">
      <w:pPr>
        <w:rPr>
          <w:noProof/>
        </w:rPr>
      </w:pPr>
      <w:r>
        <w:rPr>
          <w:noProof/>
        </w:rPr>
        <w:t xml:space="preserve">If the rate of change in DoD is not too close to zero, then the points of DoD will sufficiently describe the Cycles To Failure, as there are many values of DoD for each value of Cycles To Failure. By inspecting </w:t>
      </w:r>
      <w:r>
        <w:rPr>
          <w:noProof/>
        </w:rPr>
        <w:fldChar w:fldCharType="begin"/>
      </w:r>
      <w:r>
        <w:rPr>
          <w:noProof/>
        </w:rPr>
        <w:instrText xml:space="preserve"> REF _Ref442784903 \h </w:instrText>
      </w:r>
      <w:r>
        <w:rPr>
          <w:noProof/>
        </w:rPr>
      </w:r>
      <w:r>
        <w:rPr>
          <w:noProof/>
        </w:rPr>
        <w:fldChar w:fldCharType="separate"/>
      </w:r>
      <w:r w:rsidR="008B7FDB">
        <w:t xml:space="preserve">Figure </w:t>
      </w:r>
      <w:r w:rsidR="008B7FDB">
        <w:rPr>
          <w:noProof/>
        </w:rPr>
        <w:t>3</w:t>
      </w:r>
      <w:r w:rsidR="008B7FDB">
        <w:t>:</w:t>
      </w:r>
      <w:r w:rsidR="008B7FDB">
        <w:rPr>
          <w:noProof/>
        </w:rPr>
        <w:t>1</w:t>
      </w:r>
      <w:r>
        <w:rPr>
          <w:noProof/>
        </w:rPr>
        <w:fldChar w:fldCharType="end"/>
      </w:r>
      <w:r>
        <w:rPr>
          <w:noProof/>
        </w:rPr>
        <w:t xml:space="preserve">, here the points of DoD percentage per cycles varies from 0.0001 to 0.01. It would not be safe generate an array with 1% resolution, the DoD rate is too low until about 20%. We can not guarantee that the DoD valleys wont occur in the 0%-20% range, even though it is less typical of a discharge cycle. </w:t>
      </w:r>
    </w:p>
    <w:p w14:paraId="54EF3BFF" w14:textId="7C0AAC80" w:rsidR="002C2CB2" w:rsidRDefault="002C2CB2" w:rsidP="006607BE">
      <w:pPr>
        <w:rPr>
          <w:noProof/>
        </w:rPr>
      </w:pPr>
      <w:r>
        <w:rPr>
          <w:noProof/>
        </w:rPr>
        <w:t xml:space="preserve">One solution is to increase the resolution of the DoD values to 0,1%, or perhaps smaller, in the precalculated array. The increased resolution will decrease computational gain. The DST overall complexity is </w:t>
      </w:r>
      <m:oMath>
        <m:r>
          <w:rPr>
            <w:rFonts w:ascii="Cambria Math" w:hAnsi="Cambria Math"/>
            <w:noProof/>
          </w:rPr>
          <m:t>O(</m:t>
        </m:r>
        <m:sSup>
          <m:sSupPr>
            <m:ctrlPr>
              <w:rPr>
                <w:rFonts w:ascii="Cambria Math" w:hAnsi="Cambria Math"/>
                <w:i/>
                <w:noProof/>
              </w:rPr>
            </m:ctrlPr>
          </m:sSupPr>
          <m:e>
            <m:r>
              <w:rPr>
                <w:rFonts w:ascii="Cambria Math" w:hAnsi="Cambria Math"/>
                <w:noProof/>
              </w:rPr>
              <m:t>n</m:t>
            </m:r>
          </m:e>
          <m:sup>
            <m:r>
              <w:rPr>
                <w:rFonts w:ascii="Cambria Math" w:hAnsi="Cambria Math"/>
                <w:noProof/>
              </w:rPr>
              <m:t>3</m:t>
            </m:r>
          </m:sup>
        </m:sSup>
        <m:r>
          <w:rPr>
            <w:rFonts w:ascii="Cambria Math" w:hAnsi="Cambria Math"/>
            <w:noProof/>
          </w:rPr>
          <m:t>)</m:t>
        </m:r>
      </m:oMath>
      <w:r>
        <w:rPr>
          <w:rFonts w:eastAsiaTheme="minorEastAsia"/>
          <w:noProof/>
        </w:rPr>
        <w:t>, and the algorithm trigger</w:t>
      </w:r>
      <w:r w:rsidR="006607BE">
        <w:rPr>
          <w:rFonts w:eastAsiaTheme="minorEastAsia"/>
          <w:noProof/>
        </w:rPr>
        <w:t>s a maximum of 3 times per day.</w:t>
      </w:r>
      <w:r w:rsidR="006607BE">
        <w:rPr>
          <w:noProof/>
        </w:rPr>
        <w:t xml:space="preserve"> Improvement of omputation-</w:t>
      </w:r>
      <w:r>
        <w:rPr>
          <w:noProof/>
        </w:rPr>
        <w:t xml:space="preserve">time </w:t>
      </w:r>
      <w:r w:rsidR="006607BE">
        <w:rPr>
          <w:noProof/>
        </w:rPr>
        <w:t>when</w:t>
      </w:r>
      <w:r>
        <w:rPr>
          <w:noProof/>
        </w:rPr>
        <w:t xml:space="preserve"> employing a precalculated array is too small, compared</w:t>
      </w:r>
      <w:r w:rsidR="006607BE">
        <w:rPr>
          <w:noProof/>
        </w:rPr>
        <w:t xml:space="preserve"> to the reduced precision of the implementation.</w:t>
      </w:r>
    </w:p>
    <w:p w14:paraId="40A27B73" w14:textId="1A65C826" w:rsidR="002C2CB2" w:rsidRDefault="002C2CB2" w:rsidP="006607BE">
      <w:pPr>
        <w:rPr>
          <w:noProof/>
        </w:rPr>
      </w:pPr>
      <w:r>
        <w:rPr>
          <w:noProof/>
        </w:rPr>
        <w:t xml:space="preserve">The 8-hour consecutiveness condition is similarly implemented in </w:t>
      </w:r>
      <w:sdt>
        <w:sdtPr>
          <w:rPr>
            <w:noProof/>
          </w:rPr>
          <w:id w:val="285859139"/>
          <w:citation/>
        </w:sdtPr>
        <w:sdtContent>
          <w:r>
            <w:rPr>
              <w:noProof/>
            </w:rPr>
            <w:fldChar w:fldCharType="begin"/>
          </w:r>
          <w:r>
            <w:rPr>
              <w:noProof/>
            </w:rPr>
            <w:instrText xml:space="preserve">CITATION Dow82 \l 1044 </w:instrText>
          </w:r>
          <w:r>
            <w:rPr>
              <w:noProof/>
            </w:rPr>
            <w:fldChar w:fldCharType="separate"/>
          </w:r>
          <w:r w:rsidR="008B7FDB">
            <w:rPr>
              <w:noProof/>
            </w:rPr>
            <w:t>(Downing and Socie 1982)</w:t>
          </w:r>
          <w:r>
            <w:rPr>
              <w:noProof/>
            </w:rPr>
            <w:fldChar w:fldCharType="end"/>
          </w:r>
        </w:sdtContent>
      </w:sdt>
      <w:r>
        <w:rPr>
          <w:noProof/>
        </w:rPr>
        <w:t>, here the condition is 3 points. This can be understood as a lowpass filte</w:t>
      </w:r>
      <w:r w:rsidR="006607BE">
        <w:rPr>
          <w:noProof/>
        </w:rPr>
        <w:t xml:space="preserve">ring of the input. The </w:t>
      </w:r>
      <w:r>
        <w:rPr>
          <w:noProof/>
        </w:rPr>
        <w:t xml:space="preserve">physical consequences of </w:t>
      </w:r>
      <w:r w:rsidR="006607BE">
        <w:rPr>
          <w:noProof/>
        </w:rPr>
        <w:t xml:space="preserve">potential </w:t>
      </w:r>
      <w:r>
        <w:rPr>
          <w:noProof/>
        </w:rPr>
        <w:t>“flutter” between cycles is neglectable</w:t>
      </w:r>
      <w:r w:rsidR="006607BE">
        <w:rPr>
          <w:noProof/>
        </w:rPr>
        <w:t xml:space="preserve">. Additionally, charging cycles have </w:t>
      </w:r>
      <w:r w:rsidR="006607BE">
        <w:rPr>
          <w:noProof/>
        </w:rPr>
        <w:lastRenderedPageBreak/>
        <w:t>daily periods,</w:t>
      </w:r>
      <w:r>
        <w:rPr>
          <w:noProof/>
        </w:rPr>
        <w:t xml:space="preserve"> as seen in </w:t>
      </w:r>
      <w:r>
        <w:rPr>
          <w:noProof/>
        </w:rPr>
        <w:fldChar w:fldCharType="begin"/>
      </w:r>
      <w:r>
        <w:rPr>
          <w:noProof/>
        </w:rPr>
        <w:instrText xml:space="preserve"> REF _Ref443929573 \h </w:instrText>
      </w:r>
      <w:r>
        <w:rPr>
          <w:noProof/>
        </w:rPr>
      </w:r>
      <w:r>
        <w:rPr>
          <w:noProof/>
        </w:rPr>
        <w:fldChar w:fldCharType="separate"/>
      </w:r>
      <w:r w:rsidR="008B7FDB">
        <w:t xml:space="preserve">Figure </w:t>
      </w:r>
      <w:r w:rsidR="008B7FDB">
        <w:rPr>
          <w:noProof/>
        </w:rPr>
        <w:t>2</w:t>
      </w:r>
      <w:r w:rsidR="008B7FDB">
        <w:t>:</w:t>
      </w:r>
      <w:r w:rsidR="008B7FDB">
        <w:rPr>
          <w:noProof/>
        </w:rPr>
        <w:t>18</w:t>
      </w:r>
      <w:r>
        <w:rPr>
          <w:noProof/>
        </w:rPr>
        <w:fldChar w:fldCharType="end"/>
      </w:r>
      <w:r>
        <w:rPr>
          <w:noProof/>
        </w:rPr>
        <w:t xml:space="preserve"> and </w:t>
      </w:r>
      <w:r>
        <w:rPr>
          <w:noProof/>
        </w:rPr>
        <w:fldChar w:fldCharType="begin"/>
      </w:r>
      <w:r>
        <w:rPr>
          <w:noProof/>
        </w:rPr>
        <w:instrText xml:space="preserve"> REF _Ref443988042 \h </w:instrText>
      </w:r>
      <w:r>
        <w:rPr>
          <w:noProof/>
        </w:rPr>
      </w:r>
      <w:r>
        <w:rPr>
          <w:noProof/>
        </w:rPr>
        <w:fldChar w:fldCharType="separate"/>
      </w:r>
      <w:r w:rsidR="008B7FDB">
        <w:t xml:space="preserve">Figure </w:t>
      </w:r>
      <w:r w:rsidR="008B7FDB">
        <w:rPr>
          <w:noProof/>
        </w:rPr>
        <w:t>2</w:t>
      </w:r>
      <w:r w:rsidR="008B7FDB">
        <w:t>:</w:t>
      </w:r>
      <w:r w:rsidR="008B7FDB">
        <w:rPr>
          <w:noProof/>
        </w:rPr>
        <w:t>19</w:t>
      </w:r>
      <w:r>
        <w:rPr>
          <w:noProof/>
        </w:rPr>
        <w:fldChar w:fldCharType="end"/>
      </w:r>
      <w:r>
        <w:rPr>
          <w:noProof/>
        </w:rPr>
        <w:t>.</w:t>
      </w:r>
      <w:r w:rsidR="006607BE">
        <w:rPr>
          <w:noProof/>
        </w:rPr>
        <w:t xml:space="preserve"> The charging cycle follows the irradiation cycle and will not drop below 24 hours.</w:t>
      </w:r>
      <w:r>
        <w:rPr>
          <w:noProof/>
        </w:rPr>
        <w:t xml:space="preserve"> </w:t>
      </w:r>
    </w:p>
    <w:p w14:paraId="09EA254D" w14:textId="1E87FE3D" w:rsidR="006607BE" w:rsidRDefault="006607BE" w:rsidP="006607BE">
      <w:pPr>
        <w:pStyle w:val="Heading4"/>
        <w:framePr w:wrap="notBeside"/>
        <w:rPr>
          <w:noProof/>
        </w:rPr>
      </w:pPr>
      <w:r>
        <w:rPr>
          <w:noProof/>
        </w:rPr>
        <w:t>Suggestion for Future Versions</w:t>
      </w:r>
    </w:p>
    <w:p w14:paraId="126CA948" w14:textId="489C34B9" w:rsidR="008B7FDB" w:rsidRPr="008B7FDB" w:rsidRDefault="006607BE" w:rsidP="008B7FDB">
      <w:pPr>
        <w:rPr>
          <w:shd w:val="clear" w:color="auto" w:fill="FFFFFF"/>
        </w:rPr>
      </w:pPr>
      <w:r>
        <w:rPr>
          <w:shd w:val="clear" w:color="auto" w:fill="FFFFFF"/>
        </w:rPr>
        <w:t>The equation used in the DST to calculate cycles to failure of a DoD is a fitting a typical Cycles to failure Vs DoD of lead-acid batteries. The equation is defined as:</w:t>
      </w:r>
      <w:r w:rsidR="008B7FDB">
        <w:rPr>
          <w:shd w:val="clear" w:color="auto" w:fill="FFFFFF"/>
        </w:rPr>
        <w:t xml:space="preserve"> </w:t>
      </w:r>
      <w:r w:rsidR="008B7FDB">
        <w:rPr>
          <w:shd w:val="clear" w:color="auto" w:fill="FFFFFF"/>
        </w:rPr>
        <w:fldChar w:fldCharType="begin"/>
      </w:r>
      <w:r w:rsidR="008B7FDB">
        <w:instrText xml:space="preserve"> REF _Ref450579959 \h </w:instrText>
      </w:r>
      <w:r w:rsidR="008B7FDB">
        <w:rPr>
          <w:shd w:val="clear" w:color="auto" w:fill="FFFFFF"/>
        </w:rPr>
      </w:r>
      <w:r w:rsidR="008B7FDB">
        <w:rPr>
          <w:shd w:val="clear" w:color="auto" w:fill="FFFFFF"/>
        </w:rPr>
        <w:fldChar w:fldCharType="separate"/>
      </w:r>
      <m:oMath>
        <m:r>
          <m:rPr>
            <m:sty m:val="p"/>
          </m:rPr>
          <w:rPr>
            <w:rFonts w:ascii="Cambria Math" w:hAnsi="Cambria Math"/>
          </w:rPr>
          <m:t>cycles_to_f</m:t>
        </m:r>
        <m:r>
          <m:rPr>
            <m:sty m:val="p"/>
          </m:rPr>
          <w:rPr>
            <w:rFonts w:ascii="Cambria Math" w:hAnsi="Cambria Math"/>
            <w:noProof/>
          </w:rPr>
          <m:t>ailure=15790</m:t>
        </m:r>
        <m:sSup>
          <m:sSupPr>
            <m:ctrlPr>
              <w:rPr>
                <w:rFonts w:ascii="Cambria Math" w:hAnsi="Cambria Math"/>
                <w:i/>
                <w:noProof/>
              </w:rPr>
            </m:ctrlPr>
          </m:sSupPr>
          <m:e>
            <m:r>
              <m:rPr>
                <m:sty m:val="p"/>
              </m:rPr>
              <w:rPr>
                <w:rFonts w:ascii="Cambria Math" w:hAnsi="Cambria Math"/>
                <w:noProof/>
              </w:rPr>
              <m:t>e</m:t>
            </m:r>
          </m:e>
          <m:sup>
            <m:r>
              <m:rPr>
                <m:sty m:val="p"/>
              </m:rPr>
              <w:rPr>
                <w:rFonts w:ascii="Cambria Math" w:hAnsi="Cambria Math"/>
                <w:noProof/>
              </w:rPr>
              <m:t>-11.96 DOD</m:t>
            </m:r>
          </m:sup>
        </m:sSup>
        <m:r>
          <m:rPr>
            <m:sty m:val="p"/>
          </m:rPr>
          <w:rPr>
            <w:rFonts w:ascii="Cambria Math" w:hAnsi="Cambria Math"/>
            <w:noProof/>
          </w:rPr>
          <m:t>+2633</m:t>
        </m:r>
        <m:sSup>
          <m:sSupPr>
            <m:ctrlPr>
              <w:rPr>
                <w:rFonts w:ascii="Cambria Math" w:hAnsi="Cambria Math"/>
                <w:i/>
                <w:noProof/>
              </w:rPr>
            </m:ctrlPr>
          </m:sSupPr>
          <m:e>
            <m:r>
              <m:rPr>
                <m:sty m:val="p"/>
              </m:rPr>
              <w:rPr>
                <w:rFonts w:ascii="Cambria Math" w:hAnsi="Cambria Math"/>
                <w:noProof/>
              </w:rPr>
              <m:t>e</m:t>
            </m:r>
          </m:e>
          <m:sup>
            <m:r>
              <m:rPr>
                <m:sty m:val="p"/>
              </m:rPr>
              <w:rPr>
                <w:rFonts w:ascii="Cambria Math" w:hAnsi="Cambria Math"/>
                <w:noProof/>
              </w:rPr>
              <m:t>-1.699DOD</m:t>
            </m:r>
          </m:sup>
        </m:sSup>
      </m:oMath>
      <w:r w:rsidR="008B7FDB">
        <w:rPr>
          <w:shd w:val="clear" w:color="auto" w:fill="FFFFFF"/>
        </w:rPr>
        <w:fldChar w:fldCharType="end"/>
      </w:r>
      <w:r w:rsidR="008B7FDB">
        <w:rPr>
          <w:shd w:val="clear" w:color="auto" w:fill="FFFFFF"/>
        </w:rPr>
        <w:t xml:space="preserve"> on page </w:t>
      </w:r>
      <w:r w:rsidR="008B7FDB">
        <w:rPr>
          <w:shd w:val="clear" w:color="auto" w:fill="FFFFFF"/>
        </w:rPr>
        <w:fldChar w:fldCharType="begin"/>
      </w:r>
      <w:r w:rsidR="008B7FDB">
        <w:rPr>
          <w:shd w:val="clear" w:color="auto" w:fill="FFFFFF"/>
        </w:rPr>
        <w:instrText xml:space="preserve"> PAGEREF _Ref450579959 \h </w:instrText>
      </w:r>
      <w:r w:rsidR="008B7FDB">
        <w:rPr>
          <w:shd w:val="clear" w:color="auto" w:fill="FFFFFF"/>
        </w:rPr>
      </w:r>
      <w:r w:rsidR="008B7FDB">
        <w:rPr>
          <w:shd w:val="clear" w:color="auto" w:fill="FFFFFF"/>
        </w:rPr>
        <w:fldChar w:fldCharType="separate"/>
      </w:r>
      <w:r w:rsidR="008B7FDB">
        <w:rPr>
          <w:noProof/>
          <w:shd w:val="clear" w:color="auto" w:fill="FFFFFF"/>
        </w:rPr>
        <w:t>61</w:t>
      </w:r>
      <w:r w:rsidR="008B7FDB">
        <w:rPr>
          <w:shd w:val="clear" w:color="auto" w:fill="FFFFFF"/>
        </w:rPr>
        <w:fldChar w:fldCharType="end"/>
      </w:r>
      <w:r w:rsidR="008B7FDB">
        <w:rPr>
          <w:shd w:val="clear" w:color="auto" w:fill="FFFFFF"/>
        </w:rPr>
        <w:t>.</w:t>
      </w:r>
    </w:p>
    <w:p w14:paraId="15573233" w14:textId="4B1E416E" w:rsidR="006607BE" w:rsidRDefault="006607BE" w:rsidP="006607BE">
      <w:r>
        <w:t>Considering the technologic advances, this characteristic certainly changes over time, and also somewhat between battery manufacturers. I is necessary for the user to obtain this characteristic when using the DST. This can become a great obstacle for some. I propose the following alternatives for future versions:</w:t>
      </w:r>
    </w:p>
    <w:p w14:paraId="45E34213" w14:textId="1D800028" w:rsidR="006607BE" w:rsidRDefault="006607BE" w:rsidP="006607BE">
      <w:pPr>
        <w:pStyle w:val="ListParagraph"/>
        <w:numPr>
          <w:ilvl w:val="0"/>
          <w:numId w:val="18"/>
        </w:numPr>
      </w:pPr>
      <w:r>
        <w:t>Data-base integration. Whenever a characteristic equation is found, the tool uploads this to an online repository. This does not happen automatically but when users have reliable results to share. The upload must contain date, battery type and comments. If there exist a database like this, implement a configuration to integrate the data for the DST.</w:t>
      </w:r>
    </w:p>
    <w:p w14:paraId="5292CE08" w14:textId="14DA1AEA" w:rsidR="006607BE" w:rsidRPr="006607BE" w:rsidRDefault="006607BE" w:rsidP="006607BE">
      <w:pPr>
        <w:pStyle w:val="ListParagraph"/>
        <w:numPr>
          <w:ilvl w:val="0"/>
          <w:numId w:val="18"/>
        </w:numPr>
      </w:pPr>
      <w:r>
        <w:t>Cycles to failure vs DoD characteristic estimation tool. A program that takes some parameters to calculate an estimate of the equation. The tool should be time dependent or easily adjustable to improved technology. To some extent, the program should be easy to use.</w:t>
      </w:r>
    </w:p>
    <w:p w14:paraId="4B992544" w14:textId="5F439B6A" w:rsidR="00CD30BE" w:rsidRDefault="002732C2" w:rsidP="00CD30BE">
      <w:pPr>
        <w:pStyle w:val="Heading3"/>
        <w:framePr w:wrap="notBeside"/>
      </w:pPr>
      <w:r>
        <w:t xml:space="preserve">Finding </w:t>
      </w:r>
      <w:r w:rsidR="00CD30BE">
        <w:t>Borders Analytically</w:t>
      </w:r>
    </w:p>
    <w:p w14:paraId="64BF12D7" w14:textId="7C2B7006" w:rsidR="00CD30BE" w:rsidRDefault="00CD30BE" w:rsidP="006607BE">
      <w:r>
        <w:t xml:space="preserve">The DST relies initially on producing a very large solution space. The user will usually have to </w:t>
      </w:r>
      <w:r w:rsidR="006607BE">
        <w:t>create the simulation space more than once</w:t>
      </w:r>
      <w:r>
        <w:t xml:space="preserve">, to pinpoint the desired resolution for analysis. </w:t>
      </w:r>
      <w:r w:rsidR="006607BE">
        <w:t>A user might</w:t>
      </w:r>
      <w:r>
        <w:t xml:space="preserve"> not familiar with the </w:t>
      </w:r>
      <w:r w:rsidR="006607BE">
        <w:t xml:space="preserve">economic proportions of the </w:t>
      </w:r>
      <w:r>
        <w:t>PV and battery sizes</w:t>
      </w:r>
      <w:r w:rsidR="006607BE">
        <w:t xml:space="preserve"> necessary for the load in question. If this is the case, t</w:t>
      </w:r>
      <w:r>
        <w:t xml:space="preserve">he user </w:t>
      </w:r>
      <w:r w:rsidR="006607BE">
        <w:t>has</w:t>
      </w:r>
      <w:r>
        <w:t xml:space="preserve"> to</w:t>
      </w:r>
      <w:r w:rsidR="006607BE">
        <w:t xml:space="preserve"> start with a wide solution space and then iterate to the desired scope and resolution for analysis</w:t>
      </w:r>
      <w:r>
        <w:t>.</w:t>
      </w:r>
    </w:p>
    <w:p w14:paraId="64B65E53" w14:textId="598BBB33" w:rsidR="008B7FDB" w:rsidRDefault="008B7FDB" w:rsidP="006607BE">
      <w:r>
        <w:t xml:space="preserve">The outputs used from the simulation module for the economic analysis is the </w:t>
      </w:r>
      <w:r w:rsidRPr="008B7FDB">
        <w:rPr>
          <w:rStyle w:val="codeChar"/>
        </w:rPr>
        <w:t>yearsBattOperational</w:t>
      </w:r>
      <w:r>
        <w:t xml:space="preserve"> value, stating how long a battery is functional, and the </w:t>
      </w:r>
      <w:r w:rsidRPr="008B7FDB">
        <w:rPr>
          <w:rStyle w:val="codeChar"/>
        </w:rPr>
        <w:t>lossOfLoad</w:t>
      </w:r>
      <w:r>
        <w:rPr>
          <w:rStyle w:val="codeChar"/>
        </w:rPr>
        <w:t>Tot</w:t>
      </w:r>
      <w:r>
        <w:t xml:space="preserve"> for the time series. The years a battery is operational depends on the wear and tear of the system. This value does have a worst case outcome, if every cycle is a full discharge to the </w:t>
      </w:r>
      <w:r w:rsidRPr="008B7FDB">
        <w:rPr>
          <w:rStyle w:val="codeChar"/>
        </w:rPr>
        <w:t>minStateOfCharge</w:t>
      </w:r>
      <w:r>
        <w:t xml:space="preserve"> level. The following analytical expression will calculate this worst case life span.</w:t>
      </w:r>
    </w:p>
    <w:p w14:paraId="3BA676E1" w14:textId="5581F3CB" w:rsidR="006607BE" w:rsidRPr="008B7FDB" w:rsidRDefault="00646805" w:rsidP="008B7FDB">
      <w:pPr>
        <w:pStyle w:val="Maths"/>
      </w:pPr>
      <m:oMath>
        <m:sSub>
          <m:sSubPr>
            <m:ctrlPr/>
          </m:sSubPr>
          <m:e>
            <m:r>
              <m:t>YO</m:t>
            </m:r>
          </m:e>
          <m:sub>
            <m:r>
              <m:t>worst case</m:t>
            </m:r>
          </m:sub>
        </m:sSub>
        <m:r>
          <m:t>=</m:t>
        </m:r>
        <m:f>
          <m:fPr>
            <m:ctrlPr/>
          </m:fPr>
          <m:num>
            <m:r>
              <m:t>daysInTimeSeries</m:t>
            </m:r>
          </m:num>
          <m:den>
            <m:r>
              <m:t>cycles_to_failure(1-minStateOfCharge)</m:t>
            </m:r>
          </m:den>
        </m:f>
      </m:oMath>
    </w:p>
    <w:p w14:paraId="3019EAFC" w14:textId="64FAC43B" w:rsidR="008B7FDB" w:rsidRDefault="008B7FDB" w:rsidP="008B7FDB">
      <w:r>
        <w:lastRenderedPageBreak/>
        <w:t xml:space="preserve">YO stands for years operational, the years a battery is operational before being replaced. Using this in the economic analysis we achieve a degree of freedom to find sizes for PV and battery expressed by </w:t>
      </w:r>
      <w:r w:rsidRPr="008B7FDB">
        <w:rPr>
          <w:rStyle w:val="MathsChar"/>
        </w:rPr>
        <w:t>B kWh</w:t>
      </w:r>
      <w:r>
        <w:t xml:space="preserve"> and </w:t>
      </w:r>
      <w:r w:rsidRPr="008B7FDB">
        <w:rPr>
          <w:rStyle w:val="MathsChar"/>
        </w:rPr>
        <w:t>PV kW</w:t>
      </w:r>
      <w:r>
        <w:t xml:space="preserve"> in the following equation: </w:t>
      </w:r>
    </w:p>
    <w:p w14:paraId="72954764" w14:textId="6D588130" w:rsidR="008B7FDB" w:rsidRDefault="008B7FDB" w:rsidP="008B7FDB">
      <w:pPr>
        <w:pStyle w:val="Maths"/>
        <w:rPr>
          <w:rFonts w:eastAsiaTheme="minorEastAsia" w:hint="eastAsia"/>
        </w:rPr>
      </w:pPr>
      <m:oMath>
        <m:r>
          <m:t>IC=</m:t>
        </m:r>
        <m:sSub>
          <m:sSubPr>
            <m:ctrlPr>
              <w:rPr>
                <w:noProof w:val="0"/>
                <w:sz w:val="22"/>
              </w:rPr>
            </m:ctrlPr>
          </m:sSubPr>
          <m:e>
            <m:sSub>
              <m:sSubPr>
                <m:ctrlPr>
                  <w:rPr>
                    <w:noProof w:val="0"/>
                    <w:sz w:val="22"/>
                  </w:rPr>
                </m:ctrlPr>
              </m:sSubPr>
              <m:e>
                <m:r>
                  <m:t>((battCost</m:t>
                </m:r>
              </m:e>
              <m:sub>
                <m:r>
                  <m:t>/kw</m:t>
                </m:r>
              </m:sub>
            </m:sSub>
            <m:r>
              <m:t xml:space="preserve"> battKw)+(pvCost</m:t>
            </m:r>
          </m:e>
          <m:sub>
            <m:r>
              <m:t>/kw</m:t>
            </m:r>
          </m:sub>
        </m:sSub>
        <m:r>
          <m:t xml:space="preserve">pvKw)+inverterCost)(1+IBoS) </m:t>
        </m:r>
      </m:oMath>
    </w:p>
    <w:p w14:paraId="751028DC" w14:textId="6996D0EF" w:rsidR="008B7FDB" w:rsidRDefault="008B7FDB" w:rsidP="008B7FDB">
      <w:pPr>
        <w:pStyle w:val="Maths"/>
        <w:rPr>
          <w:rFonts w:eastAsiaTheme="minorEastAsia" w:hint="eastAsia"/>
        </w:rPr>
      </w:pPr>
      <m:oMath>
        <m:r>
          <w:rPr>
            <w:rFonts w:eastAsiaTheme="minorEastAsia"/>
          </w:rPr>
          <m:t xml:space="preserve">OeMeR= </m:t>
        </m:r>
        <m:sSub>
          <m:sSubPr>
            <m:ctrlPr>
              <w:rPr>
                <w:noProof w:val="0"/>
                <w:sz w:val="22"/>
              </w:rPr>
            </m:ctrlPr>
          </m:sSubPr>
          <m:e>
            <m:r>
              <m:t>B</m:t>
            </m:r>
          </m:e>
          <m:sub>
            <m:f>
              <m:fPr>
                <m:ctrlPr/>
              </m:fPr>
              <m:num>
                <m:r>
                  <m:t>cost</m:t>
                </m:r>
              </m:num>
              <m:den>
                <m:r>
                  <m:t>kWh</m:t>
                </m:r>
              </m:den>
            </m:f>
          </m:sub>
        </m:sSub>
        <m:r>
          <m:t xml:space="preserve"> </m:t>
        </m:r>
        <m:sSub>
          <m:sSubPr>
            <m:ctrlPr/>
          </m:sSubPr>
          <m:e>
            <m:r>
              <m:t>B</m:t>
            </m:r>
          </m:e>
          <m:sub>
            <m:r>
              <m:t>kWh</m:t>
            </m:r>
          </m:sub>
        </m:sSub>
        <m:r>
          <w:rPr>
            <w:rFonts w:eastAsiaTheme="minorEastAsia"/>
          </w:rPr>
          <m:t xml:space="preserve"> </m:t>
        </m:r>
        <m:d>
          <m:dPr>
            <m:ctrlPr>
              <w:rPr>
                <w:rFonts w:eastAsiaTheme="minorEastAsia"/>
              </w:rPr>
            </m:ctrlPr>
          </m:dPr>
          <m:e>
            <m:nary>
              <m:naryPr>
                <m:chr m:val="∑"/>
                <m:limLoc m:val="undOvr"/>
                <m:ctrlPr>
                  <w:rPr>
                    <w:rFonts w:eastAsiaTheme="minorEastAsia"/>
                  </w:rPr>
                </m:ctrlPr>
              </m:naryPr>
              <m:sub>
                <m:r>
                  <w:rPr>
                    <w:rFonts w:eastAsiaTheme="minorEastAsia"/>
                  </w:rPr>
                  <m:t>i=1</m:t>
                </m:r>
              </m:sub>
              <m:sup>
                <m:r>
                  <w:rPr>
                    <w:rFonts w:eastAsiaTheme="minorEastAsia"/>
                  </w:rPr>
                  <m:t>i*YO&lt;PL</m:t>
                </m:r>
              </m:sup>
              <m:e>
                <m:f>
                  <m:fPr>
                    <m:ctrlPr>
                      <w:rPr>
                        <w:rFonts w:eastAsiaTheme="minorEastAsia"/>
                      </w:rPr>
                    </m:ctrlPr>
                  </m:fPr>
                  <m:num>
                    <m:r>
                      <w:rPr>
                        <w:rFonts w:eastAsiaTheme="minorEastAsia"/>
                      </w:rPr>
                      <m:t>1</m:t>
                    </m:r>
                  </m:num>
                  <m:den>
                    <m:sSup>
                      <m:sSupPr>
                        <m:ctrlPr>
                          <w:rPr>
                            <w:rFonts w:eastAsiaTheme="minorEastAsia"/>
                          </w:rPr>
                        </m:ctrlPr>
                      </m:sSupPr>
                      <m:e>
                        <m:d>
                          <m:dPr>
                            <m:ctrlPr>
                              <w:rPr>
                                <w:rFonts w:eastAsiaTheme="minorEastAsia"/>
                              </w:rPr>
                            </m:ctrlPr>
                          </m:dPr>
                          <m:e>
                            <m:r>
                              <w:rPr>
                                <w:rFonts w:eastAsiaTheme="minorEastAsia"/>
                              </w:rPr>
                              <m:t>1+r</m:t>
                            </m:r>
                          </m:e>
                        </m:d>
                      </m:e>
                      <m:sup>
                        <m:r>
                          <w:rPr>
                            <w:rFonts w:eastAsiaTheme="minorEastAsia"/>
                          </w:rPr>
                          <m:t>i*YO</m:t>
                        </m:r>
                      </m:sup>
                    </m:sSup>
                  </m:den>
                </m:f>
              </m:e>
            </m:nary>
            <m:r>
              <w:rPr>
                <w:rFonts w:eastAsiaTheme="minorEastAsia"/>
              </w:rPr>
              <m:t xml:space="preserve">- </m:t>
            </m:r>
            <m:f>
              <m:fPr>
                <m:ctrlPr>
                  <w:rPr>
                    <w:rFonts w:eastAsiaTheme="minorEastAsia"/>
                  </w:rPr>
                </m:ctrlPr>
              </m:fPr>
              <m:num>
                <m:f>
                  <m:fPr>
                    <m:ctrlPr>
                      <w:rPr>
                        <w:rFonts w:eastAsiaTheme="minorEastAsia"/>
                      </w:rPr>
                    </m:ctrlPr>
                  </m:fPr>
                  <m:num>
                    <m:r>
                      <w:rPr>
                        <w:rFonts w:eastAsiaTheme="minorEastAsia"/>
                      </w:rPr>
                      <m:t>YR</m:t>
                    </m:r>
                  </m:num>
                  <m:den>
                    <m:r>
                      <w:rPr>
                        <w:rFonts w:eastAsiaTheme="minorEastAsia"/>
                      </w:rPr>
                      <m:t>YO</m:t>
                    </m:r>
                  </m:den>
                </m:f>
                <m:sSub>
                  <m:sSubPr>
                    <m:ctrlPr>
                      <w:rPr>
                        <w:noProof w:val="0"/>
                        <w:sz w:val="22"/>
                      </w:rPr>
                    </m:ctrlPr>
                  </m:sSubPr>
                  <m:e>
                    <m:r>
                      <m:t>B</m:t>
                    </m:r>
                  </m:e>
                  <m:sub>
                    <m:f>
                      <m:fPr>
                        <m:ctrlPr/>
                      </m:fPr>
                      <m:num>
                        <m:r>
                          <m:t>cost</m:t>
                        </m:r>
                      </m:num>
                      <m:den>
                        <m:r>
                          <m:t>kWh</m:t>
                        </m:r>
                      </m:den>
                    </m:f>
                  </m:sub>
                </m:sSub>
                <m:r>
                  <m:t xml:space="preserve"> </m:t>
                </m:r>
                <m:sSub>
                  <m:sSubPr>
                    <m:ctrlPr/>
                  </m:sSubPr>
                  <m:e>
                    <m:r>
                      <m:t>B</m:t>
                    </m:r>
                  </m:e>
                  <m:sub>
                    <m:r>
                      <m:t>kWh</m:t>
                    </m:r>
                  </m:sub>
                </m:sSub>
                <m:r>
                  <w:rPr>
                    <w:rFonts w:eastAsiaTheme="minorEastAsia"/>
                  </w:rPr>
                  <m:t xml:space="preserve"> </m:t>
                </m:r>
              </m:num>
              <m:den>
                <m:sSup>
                  <m:sSupPr>
                    <m:ctrlPr>
                      <w:rPr>
                        <w:rFonts w:eastAsiaTheme="minorEastAsia"/>
                      </w:rPr>
                    </m:ctrlPr>
                  </m:sSupPr>
                  <m:e>
                    <m:d>
                      <m:dPr>
                        <m:ctrlPr>
                          <w:rPr>
                            <w:rFonts w:eastAsiaTheme="minorEastAsia"/>
                          </w:rPr>
                        </m:ctrlPr>
                      </m:dPr>
                      <m:e>
                        <m:r>
                          <w:rPr>
                            <w:rFonts w:eastAsiaTheme="minorEastAsia"/>
                          </w:rPr>
                          <m:t>1+r</m:t>
                        </m:r>
                      </m:e>
                    </m:d>
                  </m:e>
                  <m:sup>
                    <m:r>
                      <w:rPr>
                        <w:rFonts w:eastAsiaTheme="minorEastAsia"/>
                      </w:rPr>
                      <m:t>PL</m:t>
                    </m:r>
                  </m:sup>
                </m:sSup>
              </m:den>
            </m:f>
          </m:e>
        </m:d>
        <m:r>
          <w:rPr>
            <w:rFonts w:eastAsiaTheme="minorEastAsia"/>
          </w:rPr>
          <m:t>+</m:t>
        </m:r>
        <m:f>
          <m:fPr>
            <m:ctrlPr>
              <w:rPr>
                <w:rFonts w:eastAsiaTheme="minorEastAsia"/>
              </w:rPr>
            </m:ctrlPr>
          </m:fPr>
          <m:num>
            <m:sSub>
              <m:sSubPr>
                <m:ctrlPr>
                  <w:rPr>
                    <w:rFonts w:eastAsiaTheme="minorEastAsia"/>
                  </w:rPr>
                </m:ctrlPr>
              </m:sSubPr>
              <m:e>
                <m:r>
                  <w:rPr>
                    <w:rFonts w:eastAsiaTheme="minorEastAsia"/>
                  </w:rPr>
                  <m:t>I</m:t>
                </m:r>
              </m:e>
              <m:sub>
                <m:r>
                  <w:rPr>
                    <w:rFonts w:eastAsiaTheme="minorEastAsia"/>
                  </w:rPr>
                  <m:t>cost</m:t>
                </m:r>
              </m:sub>
            </m:sSub>
          </m:num>
          <m:den>
            <m:sSup>
              <m:sSupPr>
                <m:ctrlPr>
                  <w:rPr>
                    <w:rFonts w:eastAsiaTheme="minorEastAsia"/>
                  </w:rPr>
                </m:ctrlPr>
              </m:sSupPr>
              <m:e>
                <m:r>
                  <w:rPr>
                    <w:rFonts w:eastAsiaTheme="minorEastAsia"/>
                  </w:rPr>
                  <m:t>(1+r)</m:t>
                </m:r>
              </m:e>
              <m:sup>
                <m:r>
                  <w:rPr>
                    <w:rFonts w:eastAsiaTheme="minorEastAsia"/>
                  </w:rPr>
                  <m:t>PL/2</m:t>
                </m:r>
              </m:sup>
            </m:sSup>
          </m:den>
        </m:f>
        <m:r>
          <w:rPr>
            <w:rFonts w:eastAsiaTheme="minorEastAsia"/>
          </w:rPr>
          <m:t>+</m:t>
        </m:r>
        <m:nary>
          <m:naryPr>
            <m:chr m:val="∑"/>
            <m:limLoc m:val="undOvr"/>
            <m:ctrlPr>
              <w:rPr>
                <w:rFonts w:eastAsiaTheme="minorEastAsia"/>
              </w:rPr>
            </m:ctrlPr>
          </m:naryPr>
          <m:sub>
            <m:r>
              <w:rPr>
                <w:rFonts w:eastAsiaTheme="minorEastAsia"/>
              </w:rPr>
              <m:t>y=1</m:t>
            </m:r>
          </m:sub>
          <m:sup>
            <m:r>
              <w:rPr>
                <w:rFonts w:eastAsiaTheme="minorEastAsia"/>
              </w:rPr>
              <m:t>PL</m:t>
            </m:r>
          </m:sup>
          <m:e>
            <m:f>
              <m:fPr>
                <m:ctrlPr>
                  <w:rPr>
                    <w:rFonts w:eastAsiaTheme="minorEastAsia"/>
                  </w:rPr>
                </m:ctrlPr>
              </m:fPr>
              <m:num>
                <m:sSub>
                  <m:sSubPr>
                    <m:ctrlPr>
                      <w:rPr>
                        <w:rFonts w:eastAsiaTheme="minorEastAsia"/>
                      </w:rPr>
                    </m:ctrlPr>
                  </m:sSubPr>
                  <m:e>
                    <m:r>
                      <w:rPr>
                        <w:rFonts w:eastAsiaTheme="minorEastAsia"/>
                      </w:rPr>
                      <m:t>OeM</m:t>
                    </m:r>
                  </m:e>
                  <m:sub>
                    <m:f>
                      <m:fPr>
                        <m:ctrlPr>
                          <w:rPr>
                            <w:rFonts w:eastAsiaTheme="minorEastAsia"/>
                          </w:rPr>
                        </m:ctrlPr>
                      </m:fPr>
                      <m:num>
                        <m:r>
                          <w:rPr>
                            <w:rFonts w:eastAsiaTheme="minorEastAsia"/>
                          </w:rPr>
                          <m:t>cost</m:t>
                        </m:r>
                      </m:num>
                      <m:den>
                        <m:r>
                          <w:rPr>
                            <w:rFonts w:eastAsiaTheme="minorEastAsia"/>
                          </w:rPr>
                          <m:t>kw</m:t>
                        </m:r>
                      </m:den>
                    </m:f>
                  </m:sub>
                </m:sSub>
                <m:sSub>
                  <m:sSubPr>
                    <m:ctrlPr>
                      <w:rPr>
                        <w:rFonts w:eastAsiaTheme="minorEastAsia"/>
                      </w:rPr>
                    </m:ctrlPr>
                  </m:sSubPr>
                  <m:e>
                    <m:r>
                      <w:rPr>
                        <w:rFonts w:eastAsiaTheme="minorEastAsia"/>
                      </w:rPr>
                      <m:t>PV</m:t>
                    </m:r>
                  </m:e>
                  <m:sub>
                    <m:r>
                      <w:rPr>
                        <w:rFonts w:eastAsiaTheme="minorEastAsia"/>
                      </w:rPr>
                      <m:t>kW</m:t>
                    </m:r>
                  </m:sub>
                </m:sSub>
              </m:num>
              <m:den>
                <m:sSup>
                  <m:sSupPr>
                    <m:ctrlPr>
                      <w:rPr>
                        <w:rFonts w:eastAsiaTheme="minorEastAsia"/>
                      </w:rPr>
                    </m:ctrlPr>
                  </m:sSupPr>
                  <m:e>
                    <m:r>
                      <w:rPr>
                        <w:rFonts w:eastAsiaTheme="minorEastAsia"/>
                      </w:rPr>
                      <m:t>(1+r)</m:t>
                    </m:r>
                  </m:e>
                  <m:sup>
                    <m:r>
                      <w:rPr>
                        <w:rFonts w:eastAsiaTheme="minorEastAsia"/>
                      </w:rPr>
                      <m:t>y</m:t>
                    </m:r>
                  </m:sup>
                </m:sSup>
              </m:den>
            </m:f>
          </m:e>
        </m:nary>
      </m:oMath>
    </w:p>
    <w:p w14:paraId="5BF4A6BB" w14:textId="7DF926AD" w:rsidR="008B7FDB" w:rsidRDefault="008B7FDB" w:rsidP="00CD30BE">
      <w:pPr>
        <w:rPr>
          <w:rFonts w:eastAsiaTheme="minorEastAsia"/>
        </w:rPr>
      </w:pPr>
      <w:r w:rsidRPr="008B7FDB">
        <w:rPr>
          <w:rStyle w:val="MathsChar"/>
        </w:rPr>
        <w:t>OeMeR</w:t>
      </w:r>
      <w:r>
        <w:rPr>
          <w:rFonts w:eastAsiaTheme="minorEastAsia"/>
        </w:rPr>
        <w:t xml:space="preserve"> is the net present cost of operation, maintenance and replacement of batteries. </w:t>
      </w:r>
      <w:r w:rsidRPr="008B7FDB">
        <w:rPr>
          <w:rStyle w:val="MathsChar"/>
        </w:rPr>
        <w:t>B cost</w:t>
      </w:r>
      <w:r>
        <w:rPr>
          <w:rStyle w:val="MathsChar"/>
        </w:rPr>
        <w:t>/kWh</w:t>
      </w:r>
      <w:r w:rsidRPr="008B7FDB">
        <w:rPr>
          <w:rStyle w:val="MathsChar"/>
        </w:rPr>
        <w:t xml:space="preserve"> </w:t>
      </w:r>
      <w:r>
        <w:rPr>
          <w:rFonts w:eastAsiaTheme="minorEastAsia"/>
        </w:rPr>
        <w:t xml:space="preserve">is the cost of batteries per kWh. </w:t>
      </w:r>
      <w:r w:rsidRPr="008B7FDB">
        <w:rPr>
          <w:rStyle w:val="MathsChar"/>
        </w:rPr>
        <w:t>I cost</w:t>
      </w:r>
      <w:r>
        <w:rPr>
          <w:rFonts w:eastAsiaTheme="minorEastAsia"/>
        </w:rPr>
        <w:t xml:space="preserve"> is the inverter cost. </w:t>
      </w:r>
      <w:r w:rsidRPr="008B7FDB">
        <w:rPr>
          <w:rStyle w:val="MathsChar"/>
        </w:rPr>
        <w:t>PL</w:t>
      </w:r>
      <w:r>
        <w:rPr>
          <w:rFonts w:eastAsiaTheme="minorEastAsia"/>
        </w:rPr>
        <w:t xml:space="preserve"> is the plant lifetime, </w:t>
      </w:r>
      <w:r w:rsidRPr="008B7FDB">
        <w:rPr>
          <w:rStyle w:val="MathsChar"/>
        </w:rPr>
        <w:t xml:space="preserve">YR </w:t>
      </w:r>
      <w:r>
        <w:rPr>
          <w:rFonts w:eastAsiaTheme="minorEastAsia"/>
        </w:rPr>
        <w:t xml:space="preserve">is the years remaining of battery life after plant lifetime has expired, and </w:t>
      </w:r>
      <w:r w:rsidRPr="008B7FDB">
        <w:rPr>
          <w:rStyle w:val="MathsChar"/>
        </w:rPr>
        <w:t>OeM cost/kW</w:t>
      </w:r>
      <w:r>
        <w:rPr>
          <w:rFonts w:eastAsiaTheme="minorEastAsia"/>
        </w:rPr>
        <w:t xml:space="preserve"> is the yearly operation and maintenance cost per kW of PV capacity.</w:t>
      </w:r>
    </w:p>
    <w:p w14:paraId="6472A736" w14:textId="519837DC" w:rsidR="008B7FDB" w:rsidRDefault="008B7FDB" w:rsidP="00CD30BE">
      <w:pPr>
        <w:rPr>
          <w:rFonts w:eastAsiaTheme="minorEastAsia"/>
        </w:rPr>
      </w:pPr>
      <w:r>
        <w:rPr>
          <w:rFonts w:eastAsiaTheme="minorEastAsia"/>
        </w:rPr>
        <w:t xml:space="preserve">If we assume that IC and OeMeR are known, the equations have 2 unknown variables and the system has a solution. A problem is that the ratio between OeMeR and IC will affect the solution in different ways. This means that the user must know what ratio between the two is to be expected. This is problematic. If we have that </w:t>
      </w:r>
      <m:oMath>
        <m:f>
          <m:fPr>
            <m:ctrlPr>
              <w:rPr>
                <w:rFonts w:ascii="Cambria Math" w:eastAsiaTheme="minorEastAsia" w:hAnsi="Cambria Math"/>
                <w:i/>
              </w:rPr>
            </m:ctrlPr>
          </m:fPr>
          <m:num>
            <m:r>
              <w:rPr>
                <w:rFonts w:ascii="Cambria Math" w:eastAsiaTheme="minorEastAsia" w:hAnsi="Cambria Math"/>
              </w:rPr>
              <m:t>IC</m:t>
            </m:r>
          </m:num>
          <m:den>
            <m:r>
              <w:rPr>
                <w:rFonts w:ascii="Cambria Math" w:eastAsiaTheme="minorEastAsia" w:hAnsi="Cambria Math"/>
              </w:rPr>
              <m:t>OeMeR</m:t>
            </m:r>
          </m:den>
        </m:f>
        <m:r>
          <w:rPr>
            <w:rFonts w:ascii="Cambria Math" w:eastAsiaTheme="minorEastAsia" w:hAnsi="Cambria Math"/>
          </w:rPr>
          <m:t xml:space="preserve"> ≈constant</m:t>
        </m:r>
      </m:oMath>
      <w:r>
        <w:rPr>
          <w:rFonts w:eastAsiaTheme="minorEastAsia"/>
        </w:rPr>
        <w:t xml:space="preserve"> in systems in general, we can exploit that:</w:t>
      </w:r>
    </w:p>
    <w:p w14:paraId="7EC0C497" w14:textId="7646E186" w:rsidR="008B7FDB" w:rsidRPr="008B7FDB" w:rsidRDefault="008B7FDB" w:rsidP="008B7FDB">
      <w:pPr>
        <w:pStyle w:val="Maths"/>
      </w:pPr>
      <m:oMath>
        <m:r>
          <m:t>NPC=IC+OeMeR</m:t>
        </m:r>
      </m:oMath>
    </w:p>
    <w:p w14:paraId="71F51E5E" w14:textId="03A9AA31" w:rsidR="008B7FDB" w:rsidRDefault="008B7FDB" w:rsidP="00CD30BE">
      <w:pPr>
        <w:rPr>
          <w:rFonts w:eastAsiaTheme="minorEastAsia"/>
        </w:rPr>
      </w:pPr>
      <w:r>
        <w:rPr>
          <w:rFonts w:eastAsiaTheme="minorEastAsia"/>
        </w:rPr>
        <w:t xml:space="preserve">This will enable the user to know only the NPC to get a minimum performance size for this budget. A histogram from the test data shows that the ratio is varying more than 10% as seen in </w:t>
      </w:r>
      <w:r>
        <w:rPr>
          <w:rFonts w:eastAsiaTheme="minorEastAsia"/>
        </w:rPr>
        <w:fldChar w:fldCharType="begin"/>
      </w:r>
      <w:r>
        <w:rPr>
          <w:rFonts w:eastAsiaTheme="minorEastAsia"/>
        </w:rPr>
        <w:instrText xml:space="preserve"> REF _Ref450652465 \h </w:instrText>
      </w:r>
      <w:r>
        <w:rPr>
          <w:rFonts w:eastAsiaTheme="minorEastAsia"/>
        </w:rPr>
      </w:r>
      <w:r>
        <w:rPr>
          <w:rFonts w:eastAsiaTheme="minorEastAsia"/>
        </w:rPr>
        <w:fldChar w:fldCharType="separate"/>
      </w:r>
      <w:r>
        <w:t xml:space="preserve">Figure </w:t>
      </w:r>
      <w:r>
        <w:rPr>
          <w:noProof/>
        </w:rPr>
        <w:t>3</w:t>
      </w:r>
      <w:r>
        <w:t>:</w:t>
      </w:r>
      <w:r>
        <w:rPr>
          <w:noProof/>
        </w:rPr>
        <w:t>2</w:t>
      </w:r>
      <w:r>
        <w:rPr>
          <w:rFonts w:eastAsiaTheme="minorEastAsia"/>
        </w:rPr>
        <w:fldChar w:fldCharType="end"/>
      </w:r>
      <w:r>
        <w:rPr>
          <w:rFonts w:eastAsiaTheme="minorEastAsia"/>
        </w:rPr>
        <w:t>. This might be too much to make any useful estimates.</w:t>
      </w:r>
    </w:p>
    <w:tbl>
      <w:tblPr>
        <w:tblStyle w:val="TableGrid"/>
        <w:tblW w:w="0" w:type="auto"/>
        <w:jc w:val="center"/>
        <w:tblLook w:val="04A0" w:firstRow="1" w:lastRow="0" w:firstColumn="1" w:lastColumn="0" w:noHBand="0" w:noVBand="1"/>
      </w:tblPr>
      <w:tblGrid>
        <w:gridCol w:w="7030"/>
      </w:tblGrid>
      <w:tr w:rsidR="008B7FDB" w14:paraId="41CCDAAF" w14:textId="77777777" w:rsidTr="008B7FDB">
        <w:trPr>
          <w:trHeight w:val="4656"/>
          <w:jc w:val="center"/>
        </w:trPr>
        <w:tc>
          <w:tcPr>
            <w:tcW w:w="6979" w:type="dxa"/>
            <w:tcBorders>
              <w:top w:val="nil"/>
              <w:left w:val="nil"/>
              <w:bottom w:val="nil"/>
              <w:right w:val="nil"/>
            </w:tcBorders>
            <w:vAlign w:val="center"/>
          </w:tcPr>
          <w:p w14:paraId="3E0ADCFE" w14:textId="185BDEBF" w:rsidR="008B7FDB" w:rsidRDefault="008B7FDB" w:rsidP="008B7FDB">
            <w:pPr>
              <w:pStyle w:val="tableEntry"/>
            </w:pPr>
            <w:r w:rsidRPr="008B7FDB">
              <w:rPr>
                <w:noProof/>
              </w:rPr>
              <w:lastRenderedPageBreak/>
              <w:drawing>
                <wp:inline distT="0" distB="0" distL="0" distR="0" wp14:anchorId="07BD9416" wp14:editId="15E1014B">
                  <wp:extent cx="4327200" cy="324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27200" cy="3240000"/>
                          </a:xfrm>
                          <a:prstGeom prst="rect">
                            <a:avLst/>
                          </a:prstGeom>
                          <a:noFill/>
                          <a:ln>
                            <a:noFill/>
                          </a:ln>
                        </pic:spPr>
                      </pic:pic>
                    </a:graphicData>
                  </a:graphic>
                </wp:inline>
              </w:drawing>
            </w:r>
          </w:p>
        </w:tc>
      </w:tr>
    </w:tbl>
    <w:p w14:paraId="247D5499" w14:textId="3B3C5818" w:rsidR="008B7FDB" w:rsidRDefault="008B7FDB" w:rsidP="008B7FDB">
      <w:pPr>
        <w:pStyle w:val="Caption"/>
        <w:rPr>
          <w:rFonts w:eastAsiaTheme="minorEastAsia"/>
        </w:rPr>
      </w:pPr>
      <w:bookmarkStart w:id="65" w:name="_Ref450652465"/>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w:t>
      </w:r>
      <w:r>
        <w:fldChar w:fldCharType="end"/>
      </w:r>
      <w:bookmarkEnd w:id="65"/>
      <w:r>
        <w:t xml:space="preserve"> Distribution of IC/OeMeR ratios</w:t>
      </w:r>
    </w:p>
    <w:p w14:paraId="1CDDB2C5" w14:textId="20CA7BE5" w:rsidR="008B7FDB" w:rsidRDefault="008B7FDB" w:rsidP="008B7FDB">
      <w:pPr>
        <w:pStyle w:val="Heading4"/>
        <w:framePr w:wrap="notBeside"/>
      </w:pPr>
      <w:r>
        <w:t>Suggestion for Future Work</w:t>
      </w:r>
    </w:p>
    <w:p w14:paraId="32BDF25A" w14:textId="1C4871A3" w:rsidR="008B7FDB" w:rsidRDefault="008B7FDB" w:rsidP="00CD30BE">
      <w:pPr>
        <w:rPr>
          <w:rFonts w:eastAsiaTheme="minorEastAsia"/>
        </w:rPr>
      </w:pPr>
      <w:r>
        <w:rPr>
          <w:rFonts w:eastAsiaTheme="minorEastAsia"/>
        </w:rPr>
        <w:t xml:space="preserve">A possible connection between the </w:t>
      </w:r>
      <w:r w:rsidRPr="008B7FDB">
        <w:rPr>
          <w:rStyle w:val="MathsChar"/>
        </w:rPr>
        <w:t>IC/OeMeR</w:t>
      </w:r>
      <w:r>
        <w:rPr>
          <w:rFonts w:eastAsiaTheme="minorEastAsia"/>
        </w:rPr>
        <w:t xml:space="preserve"> ratios and LLP is displayed in </w:t>
      </w:r>
      <w:r>
        <w:rPr>
          <w:rFonts w:eastAsiaTheme="minorEastAsia"/>
        </w:rPr>
        <w:fldChar w:fldCharType="begin"/>
      </w:r>
      <w:r>
        <w:rPr>
          <w:rFonts w:eastAsiaTheme="minorEastAsia"/>
        </w:rPr>
        <w:instrText xml:space="preserve"> REF _Ref450652767 \h </w:instrText>
      </w:r>
      <w:r>
        <w:rPr>
          <w:rFonts w:eastAsiaTheme="minorEastAsia"/>
        </w:rPr>
      </w:r>
      <w:r>
        <w:rPr>
          <w:rFonts w:eastAsiaTheme="minorEastAsia"/>
        </w:rPr>
        <w:fldChar w:fldCharType="separate"/>
      </w:r>
      <w:r>
        <w:t xml:space="preserve">Figure </w:t>
      </w:r>
      <w:r>
        <w:rPr>
          <w:noProof/>
        </w:rPr>
        <w:t>3</w:t>
      </w:r>
      <w:r>
        <w:t>:</w:t>
      </w:r>
      <w:r>
        <w:rPr>
          <w:noProof/>
        </w:rPr>
        <w:t>3</w:t>
      </w:r>
      <w:r>
        <w:rPr>
          <w:rFonts w:eastAsiaTheme="minorEastAsia"/>
        </w:rPr>
        <w:fldChar w:fldCharType="end"/>
      </w:r>
      <w:r>
        <w:rPr>
          <w:rFonts w:eastAsiaTheme="minorEastAsia"/>
        </w:rPr>
        <w:t xml:space="preserve">. A general analytical expression may be found from several test-data sets empirically. The results would be useful if precision is consistently higher than 10% deviations. Using these results, a component minimum size can be returned to the user without any exploration of the simulation space. </w:t>
      </w:r>
    </w:p>
    <w:p w14:paraId="07EE1ACC" w14:textId="77777777" w:rsidR="008B7FDB" w:rsidRDefault="008B7FDB" w:rsidP="00CD30BE">
      <w:pPr>
        <w:rPr>
          <w:rFonts w:eastAsiaTheme="minorEastAsia"/>
        </w:rPr>
      </w:pPr>
    </w:p>
    <w:tbl>
      <w:tblPr>
        <w:tblStyle w:val="TableGrid"/>
        <w:tblW w:w="0" w:type="auto"/>
        <w:jc w:val="center"/>
        <w:tblLook w:val="04A0" w:firstRow="1" w:lastRow="0" w:firstColumn="1" w:lastColumn="0" w:noHBand="0" w:noVBand="1"/>
      </w:tblPr>
      <w:tblGrid>
        <w:gridCol w:w="7778"/>
      </w:tblGrid>
      <w:tr w:rsidR="008B7FDB" w14:paraId="06F0E420" w14:textId="77777777" w:rsidTr="008B7FDB">
        <w:trPr>
          <w:trHeight w:val="4039"/>
          <w:jc w:val="center"/>
        </w:trPr>
        <w:tc>
          <w:tcPr>
            <w:tcW w:w="6461" w:type="dxa"/>
            <w:tcBorders>
              <w:top w:val="nil"/>
              <w:left w:val="nil"/>
              <w:bottom w:val="nil"/>
              <w:right w:val="nil"/>
            </w:tcBorders>
            <w:vAlign w:val="center"/>
          </w:tcPr>
          <w:p w14:paraId="7B2649FA" w14:textId="142C9EA6" w:rsidR="008B7FDB" w:rsidRDefault="008B7FDB" w:rsidP="008B7FDB">
            <w:pPr>
              <w:pStyle w:val="tableEntry"/>
            </w:pPr>
            <w:r w:rsidRPr="008B7FDB">
              <w:rPr>
                <w:noProof/>
              </w:rPr>
              <w:lastRenderedPageBreak/>
              <w:drawing>
                <wp:inline distT="0" distB="0" distL="0" distR="0" wp14:anchorId="7F22C17C" wp14:editId="158B2396">
                  <wp:extent cx="4802400" cy="36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02400" cy="3600000"/>
                          </a:xfrm>
                          <a:prstGeom prst="rect">
                            <a:avLst/>
                          </a:prstGeom>
                          <a:noFill/>
                          <a:ln>
                            <a:noFill/>
                          </a:ln>
                        </pic:spPr>
                      </pic:pic>
                    </a:graphicData>
                  </a:graphic>
                </wp:inline>
              </w:drawing>
            </w:r>
          </w:p>
        </w:tc>
      </w:tr>
    </w:tbl>
    <w:p w14:paraId="5486BC9B" w14:textId="58CE5FBF" w:rsidR="008B7FDB" w:rsidRDefault="008B7FDB" w:rsidP="008B7FDB">
      <w:pPr>
        <w:pStyle w:val="Caption"/>
        <w:rPr>
          <w:rFonts w:eastAsiaTheme="minorEastAsia"/>
        </w:rPr>
      </w:pPr>
      <w:bookmarkStart w:id="66" w:name="_Ref450652767"/>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3</w:t>
      </w:r>
      <w:r>
        <w:fldChar w:fldCharType="end"/>
      </w:r>
      <w:bookmarkEnd w:id="66"/>
      <w:r>
        <w:t xml:space="preserve"> Dependency between LLP and IC/OeMeR ratio</w:t>
      </w:r>
    </w:p>
    <w:p w14:paraId="2E0D9855" w14:textId="3B4ACC3C" w:rsidR="00580E89" w:rsidRDefault="000C0A74" w:rsidP="00580E89">
      <w:pPr>
        <w:pStyle w:val="Heading1"/>
        <w:framePr w:wrap="notBeside"/>
      </w:pPr>
      <w:r>
        <w:lastRenderedPageBreak/>
        <w:t xml:space="preserve">: </w:t>
      </w:r>
      <w:r w:rsidR="00580E89">
        <w:t>Appendences</w:t>
      </w:r>
    </w:p>
    <w:p w14:paraId="7A9B8C76" w14:textId="32CD01AA" w:rsidR="00670C28" w:rsidRDefault="00670C28" w:rsidP="00670C28">
      <w:pPr>
        <w:pStyle w:val="Appendix1"/>
        <w:framePr w:wrap="notBeside"/>
      </w:pPr>
      <w:r>
        <w:lastRenderedPageBreak/>
        <w:t>HTML Documentation</w:t>
      </w:r>
    </w:p>
    <w:p w14:paraId="4A29707B" w14:textId="64C0BD1D" w:rsidR="00670C28" w:rsidRDefault="00AC6DD2" w:rsidP="00670C28">
      <w:pPr>
        <w:pStyle w:val="Appendix1"/>
        <w:framePr w:wrap="notBeside"/>
      </w:pPr>
      <w:bookmarkStart w:id="67" w:name="_Ref448768275"/>
      <w:r>
        <w:lastRenderedPageBreak/>
        <w:t>Old DST: Logplot.m</w:t>
      </w:r>
      <w:bookmarkEnd w:id="67"/>
    </w:p>
    <w:sectPr w:rsidR="00670C28" w:rsidSect="00440985">
      <w:type w:val="continuous"/>
      <w:pgSz w:w="11907" w:h="16840"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Gard Hillestad" w:date="2016-03-08T09:34:00Z" w:initials="GH">
    <w:p w14:paraId="331ADA06" w14:textId="211CEFFC" w:rsidR="00646805" w:rsidRDefault="00646805" w:rsidP="00A955FE">
      <w:pPr>
        <w:pStyle w:val="CommentText"/>
        <w:ind w:firstLine="0"/>
      </w:pPr>
      <w:r>
        <w:rPr>
          <w:rStyle w:val="CommentReference"/>
        </w:rPr>
        <w:annotationRef/>
      </w:r>
      <w:r>
        <w:rPr>
          <w:rStyle w:val="CommentReference"/>
        </w:rPr>
        <w:t>To design and develop a DST that can be flexible to very diverse microgrid context. WRP to resource mix, size and economical resources.</w:t>
      </w:r>
    </w:p>
  </w:comment>
  <w:comment w:id="18" w:author="Gard Hillestad [2]" w:date="2016-04-26T09:24:00Z" w:initials="GH">
    <w:p w14:paraId="0D34C457" w14:textId="227DA509" w:rsidR="00646805" w:rsidRDefault="00646805" w:rsidP="00FB1827">
      <w:pPr>
        <w:pStyle w:val="CommentText"/>
        <w:ind w:firstLine="0"/>
      </w:pPr>
      <w:r>
        <w:rPr>
          <w:rStyle w:val="CommentReference"/>
        </w:rPr>
        <w:annotationRef/>
      </w:r>
      <w:r>
        <w:t>The need for a generic system in introduction?</w:t>
      </w:r>
    </w:p>
  </w:comment>
  <w:comment w:id="23" w:author="Gard Hillestad [2]" w:date="2016-04-27T09:27:00Z" w:initials="GH">
    <w:p w14:paraId="22768F86" w14:textId="59B8DF66" w:rsidR="00646805" w:rsidRDefault="00646805">
      <w:pPr>
        <w:pStyle w:val="CommentText"/>
      </w:pPr>
      <w:r>
        <w:rPr>
          <w:rStyle w:val="CommentReference"/>
        </w:rPr>
        <w:annotationRef/>
      </w:r>
      <w:r>
        <w:t>Charge battery while waiting to retry? See if applicable.</w:t>
      </w:r>
    </w:p>
  </w:comment>
  <w:comment w:id="27" w:author="Gard Hillestad [2]" w:date="2016-04-27T14:40:00Z" w:initials="GH">
    <w:p w14:paraId="03BBBE3A" w14:textId="672FDAF4" w:rsidR="00646805" w:rsidRDefault="00646805">
      <w:pPr>
        <w:pStyle w:val="CommentText"/>
      </w:pPr>
      <w:r>
        <w:rPr>
          <w:rStyle w:val="CommentReference"/>
        </w:rPr>
        <w:annotationRef/>
      </w:r>
      <w:r>
        <w:t>Research connection details?</w:t>
      </w:r>
    </w:p>
  </w:comment>
  <w:comment w:id="62" w:author="Gard Hillestad [2]" w:date="2016-02-23T17:24:00Z" w:initials="GH">
    <w:p w14:paraId="3FCB3FFE" w14:textId="77777777" w:rsidR="00646805" w:rsidRDefault="00646805" w:rsidP="006607BE">
      <w:pPr>
        <w:pStyle w:val="CommentText"/>
      </w:pPr>
      <w:r>
        <w:rPr>
          <w:rStyle w:val="CommentReference"/>
        </w:rPr>
        <w:annotationRef/>
      </w:r>
      <w:r>
        <w:t>Continue this argument with a table. percentages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31ADA06" w15:done="0"/>
  <w15:commentEx w15:paraId="0D34C457" w15:done="0"/>
  <w15:commentEx w15:paraId="22768F86" w15:done="0"/>
  <w15:commentEx w15:paraId="03BBBE3A" w15:done="0"/>
  <w15:commentEx w15:paraId="3FCB3F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D414DB" w14:textId="77777777" w:rsidR="00750EBD" w:rsidRDefault="00750EBD" w:rsidP="003E4290">
      <w:pPr>
        <w:spacing w:before="0" w:after="0" w:line="240" w:lineRule="auto"/>
      </w:pPr>
      <w:r>
        <w:separator/>
      </w:r>
    </w:p>
  </w:endnote>
  <w:endnote w:type="continuationSeparator" w:id="0">
    <w:p w14:paraId="168AEBA9" w14:textId="77777777" w:rsidR="00750EBD" w:rsidRDefault="00750EBD" w:rsidP="003E42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856308" w14:textId="77777777" w:rsidR="00750EBD" w:rsidRDefault="00750EBD" w:rsidP="003E4290">
      <w:pPr>
        <w:spacing w:before="0" w:after="0" w:line="240" w:lineRule="auto"/>
      </w:pPr>
      <w:r>
        <w:separator/>
      </w:r>
    </w:p>
  </w:footnote>
  <w:footnote w:type="continuationSeparator" w:id="0">
    <w:p w14:paraId="1A20279E" w14:textId="77777777" w:rsidR="00750EBD" w:rsidRDefault="00750EBD" w:rsidP="003E4290">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30F63"/>
    <w:multiLevelType w:val="multilevel"/>
    <w:tmpl w:val="A70E46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51B058B"/>
    <w:multiLevelType w:val="hybridMultilevel"/>
    <w:tmpl w:val="8FC4CB2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07294F43"/>
    <w:multiLevelType w:val="hybridMultilevel"/>
    <w:tmpl w:val="F7C87586"/>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nsid w:val="0BDB05A6"/>
    <w:multiLevelType w:val="hybridMultilevel"/>
    <w:tmpl w:val="A8EE5CA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nsid w:val="0F16634C"/>
    <w:multiLevelType w:val="hybridMultilevel"/>
    <w:tmpl w:val="5502920A"/>
    <w:lvl w:ilvl="0" w:tplc="9FE81438">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nsid w:val="1537136C"/>
    <w:multiLevelType w:val="hybridMultilevel"/>
    <w:tmpl w:val="AF664EC2"/>
    <w:lvl w:ilvl="0" w:tplc="A5122934">
      <w:start w:val="1"/>
      <w:numFmt w:val="upperLetter"/>
      <w:pStyle w:val="Appendix1"/>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234D32"/>
    <w:multiLevelType w:val="hybridMultilevel"/>
    <w:tmpl w:val="EF46D80E"/>
    <w:lvl w:ilvl="0" w:tplc="523E8A6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8D2018"/>
    <w:multiLevelType w:val="hybridMultilevel"/>
    <w:tmpl w:val="D42056D4"/>
    <w:lvl w:ilvl="0" w:tplc="B43C08AE">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nsid w:val="1CC90F7C"/>
    <w:multiLevelType w:val="multilevel"/>
    <w:tmpl w:val="B21C7E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223800AD"/>
    <w:multiLevelType w:val="hybridMultilevel"/>
    <w:tmpl w:val="34343FE4"/>
    <w:lvl w:ilvl="0" w:tplc="0409000F">
      <w:start w:val="1"/>
      <w:numFmt w:val="decimal"/>
      <w:lvlText w:val="%1."/>
      <w:lvlJc w:val="left"/>
      <w:pPr>
        <w:ind w:left="360" w:hanging="360"/>
      </w:p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10">
    <w:nsid w:val="23010C31"/>
    <w:multiLevelType w:val="multilevel"/>
    <w:tmpl w:val="0414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29A83C19"/>
    <w:multiLevelType w:val="hybridMultilevel"/>
    <w:tmpl w:val="B0F4033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nsid w:val="2C061FB2"/>
    <w:multiLevelType w:val="hybridMultilevel"/>
    <w:tmpl w:val="5BAAFE3C"/>
    <w:lvl w:ilvl="0" w:tplc="9DD0AE2C">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nsid w:val="2DBE00F6"/>
    <w:multiLevelType w:val="hybridMultilevel"/>
    <w:tmpl w:val="0AD85BD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nsid w:val="390069FD"/>
    <w:multiLevelType w:val="hybridMultilevel"/>
    <w:tmpl w:val="2E7A4BAA"/>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C6663E3"/>
    <w:multiLevelType w:val="hybridMultilevel"/>
    <w:tmpl w:val="AEB4C0D6"/>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nsid w:val="418D0FD7"/>
    <w:multiLevelType w:val="hybridMultilevel"/>
    <w:tmpl w:val="B1BAB67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nsid w:val="4B0954D7"/>
    <w:multiLevelType w:val="hybridMultilevel"/>
    <w:tmpl w:val="1A9E9B5C"/>
    <w:lvl w:ilvl="0" w:tplc="0409000F">
      <w:start w:val="1"/>
      <w:numFmt w:val="decimal"/>
      <w:lvlText w:val="%1."/>
      <w:lvlJc w:val="left"/>
      <w:pPr>
        <w:ind w:left="360" w:hanging="360"/>
      </w:p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18">
    <w:nsid w:val="5DD05039"/>
    <w:multiLevelType w:val="hybridMultilevel"/>
    <w:tmpl w:val="6DF4CA28"/>
    <w:lvl w:ilvl="0" w:tplc="DB421564">
      <w:start w:val="1"/>
      <w:numFmt w:val="decimal"/>
      <w:lvlText w:val="%1."/>
      <w:lvlJc w:val="left"/>
      <w:pPr>
        <w:ind w:left="644"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10F4DBA"/>
    <w:multiLevelType w:val="hybridMultilevel"/>
    <w:tmpl w:val="45983C38"/>
    <w:lvl w:ilvl="0" w:tplc="FF38A920">
      <w:start w:val="1"/>
      <w:numFmt w:val="decimal"/>
      <w:pStyle w:val="Maths"/>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5CB7C54"/>
    <w:multiLevelType w:val="hybridMultilevel"/>
    <w:tmpl w:val="33E41978"/>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nsid w:val="68137BD1"/>
    <w:multiLevelType w:val="multilevel"/>
    <w:tmpl w:val="B7CEE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3FF446D"/>
    <w:multiLevelType w:val="hybridMultilevel"/>
    <w:tmpl w:val="4008CE80"/>
    <w:lvl w:ilvl="0" w:tplc="0414000F">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4"/>
  </w:num>
  <w:num w:numId="2">
    <w:abstractNumId w:val="12"/>
  </w:num>
  <w:num w:numId="3">
    <w:abstractNumId w:val="0"/>
  </w:num>
  <w:num w:numId="4">
    <w:abstractNumId w:val="1"/>
  </w:num>
  <w:num w:numId="5">
    <w:abstractNumId w:val="16"/>
  </w:num>
  <w:num w:numId="6">
    <w:abstractNumId w:val="3"/>
  </w:num>
  <w:num w:numId="7">
    <w:abstractNumId w:val="18"/>
  </w:num>
  <w:num w:numId="8">
    <w:abstractNumId w:val="17"/>
  </w:num>
  <w:num w:numId="9">
    <w:abstractNumId w:val="9"/>
  </w:num>
  <w:num w:numId="10">
    <w:abstractNumId w:val="13"/>
  </w:num>
  <w:num w:numId="11">
    <w:abstractNumId w:val="6"/>
  </w:num>
  <w:num w:numId="12">
    <w:abstractNumId w:val="10"/>
  </w:num>
  <w:num w:numId="13">
    <w:abstractNumId w:val="8"/>
  </w:num>
  <w:num w:numId="14">
    <w:abstractNumId w:val="5"/>
  </w:num>
  <w:num w:numId="15">
    <w:abstractNumId w:val="21"/>
  </w:num>
  <w:num w:numId="16">
    <w:abstractNumId w:val="22"/>
  </w:num>
  <w:num w:numId="17">
    <w:abstractNumId w:val="14"/>
  </w:num>
  <w:num w:numId="18">
    <w:abstractNumId w:val="11"/>
  </w:num>
  <w:num w:numId="19">
    <w:abstractNumId w:val="15"/>
  </w:num>
  <w:num w:numId="20">
    <w:abstractNumId w:val="2"/>
  </w:num>
  <w:num w:numId="21">
    <w:abstractNumId w:val="20"/>
  </w:num>
  <w:num w:numId="22">
    <w:abstractNumId w:val="7"/>
  </w:num>
  <w:num w:numId="23">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ard Hillestad">
    <w15:presenceInfo w15:providerId="Windows Live" w15:userId="14e05f27f5a830bc"/>
  </w15:person>
  <w15:person w15:author="Gard Hillestad [2]">
    <w15:presenceInfo w15:providerId="AD" w15:userId="S-1-5-21-3959417778-1711865379-3952174976-995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D61"/>
    <w:rsid w:val="00010BB8"/>
    <w:rsid w:val="000113FA"/>
    <w:rsid w:val="00012483"/>
    <w:rsid w:val="00021650"/>
    <w:rsid w:val="00023429"/>
    <w:rsid w:val="000240BB"/>
    <w:rsid w:val="0003167C"/>
    <w:rsid w:val="0004290A"/>
    <w:rsid w:val="00053C5C"/>
    <w:rsid w:val="00054040"/>
    <w:rsid w:val="00063D6B"/>
    <w:rsid w:val="00064626"/>
    <w:rsid w:val="000712EC"/>
    <w:rsid w:val="00073C89"/>
    <w:rsid w:val="00082494"/>
    <w:rsid w:val="000878A6"/>
    <w:rsid w:val="000903B1"/>
    <w:rsid w:val="00096B75"/>
    <w:rsid w:val="000A6C14"/>
    <w:rsid w:val="000B2016"/>
    <w:rsid w:val="000B28D9"/>
    <w:rsid w:val="000B2E1A"/>
    <w:rsid w:val="000B6209"/>
    <w:rsid w:val="000C0A74"/>
    <w:rsid w:val="000C62E0"/>
    <w:rsid w:val="000C7EE7"/>
    <w:rsid w:val="000C7FA9"/>
    <w:rsid w:val="000D234D"/>
    <w:rsid w:val="000D6CA4"/>
    <w:rsid w:val="000E2163"/>
    <w:rsid w:val="000E2198"/>
    <w:rsid w:val="000E2FD0"/>
    <w:rsid w:val="000F3064"/>
    <w:rsid w:val="000F7B02"/>
    <w:rsid w:val="0010034C"/>
    <w:rsid w:val="001005F6"/>
    <w:rsid w:val="0010289B"/>
    <w:rsid w:val="00104364"/>
    <w:rsid w:val="00107484"/>
    <w:rsid w:val="0011351A"/>
    <w:rsid w:val="001250E6"/>
    <w:rsid w:val="00125B0A"/>
    <w:rsid w:val="00126A81"/>
    <w:rsid w:val="00132679"/>
    <w:rsid w:val="001340D3"/>
    <w:rsid w:val="00135106"/>
    <w:rsid w:val="001433FE"/>
    <w:rsid w:val="00145182"/>
    <w:rsid w:val="001568AD"/>
    <w:rsid w:val="00170FE7"/>
    <w:rsid w:val="00171DF9"/>
    <w:rsid w:val="00171E60"/>
    <w:rsid w:val="00172D9A"/>
    <w:rsid w:val="00181CEB"/>
    <w:rsid w:val="001844E3"/>
    <w:rsid w:val="001847F2"/>
    <w:rsid w:val="001A5044"/>
    <w:rsid w:val="001A56C4"/>
    <w:rsid w:val="001A6C02"/>
    <w:rsid w:val="001C3388"/>
    <w:rsid w:val="001C7AEF"/>
    <w:rsid w:val="001D3D09"/>
    <w:rsid w:val="001E2EEF"/>
    <w:rsid w:val="001E31F4"/>
    <w:rsid w:val="001E385B"/>
    <w:rsid w:val="001E4118"/>
    <w:rsid w:val="001E4B2D"/>
    <w:rsid w:val="001E4E9D"/>
    <w:rsid w:val="001E6CF4"/>
    <w:rsid w:val="001F634F"/>
    <w:rsid w:val="00200255"/>
    <w:rsid w:val="002038FE"/>
    <w:rsid w:val="0020709A"/>
    <w:rsid w:val="00207CF8"/>
    <w:rsid w:val="002129E2"/>
    <w:rsid w:val="00212F33"/>
    <w:rsid w:val="00213A9F"/>
    <w:rsid w:val="00223D76"/>
    <w:rsid w:val="00224C38"/>
    <w:rsid w:val="00234FE6"/>
    <w:rsid w:val="002523B6"/>
    <w:rsid w:val="0025689A"/>
    <w:rsid w:val="00256FBF"/>
    <w:rsid w:val="0027093B"/>
    <w:rsid w:val="002732C2"/>
    <w:rsid w:val="0027744E"/>
    <w:rsid w:val="00282A0E"/>
    <w:rsid w:val="00291F80"/>
    <w:rsid w:val="002A0841"/>
    <w:rsid w:val="002A4DDA"/>
    <w:rsid w:val="002C2CB2"/>
    <w:rsid w:val="002D0808"/>
    <w:rsid w:val="002D4C88"/>
    <w:rsid w:val="002E3294"/>
    <w:rsid w:val="002E360A"/>
    <w:rsid w:val="002F6B79"/>
    <w:rsid w:val="003004CA"/>
    <w:rsid w:val="00300E62"/>
    <w:rsid w:val="00300FDA"/>
    <w:rsid w:val="003017E4"/>
    <w:rsid w:val="00307938"/>
    <w:rsid w:val="00310874"/>
    <w:rsid w:val="00313898"/>
    <w:rsid w:val="0031567F"/>
    <w:rsid w:val="00321447"/>
    <w:rsid w:val="00331D61"/>
    <w:rsid w:val="00332070"/>
    <w:rsid w:val="00333E1A"/>
    <w:rsid w:val="00345ECC"/>
    <w:rsid w:val="003500D9"/>
    <w:rsid w:val="00351AFA"/>
    <w:rsid w:val="00356C73"/>
    <w:rsid w:val="00362257"/>
    <w:rsid w:val="003723A4"/>
    <w:rsid w:val="00382D36"/>
    <w:rsid w:val="00383FA7"/>
    <w:rsid w:val="003A59EB"/>
    <w:rsid w:val="003B138A"/>
    <w:rsid w:val="003B723F"/>
    <w:rsid w:val="003C0E77"/>
    <w:rsid w:val="003C1864"/>
    <w:rsid w:val="003D3A0D"/>
    <w:rsid w:val="003D3A60"/>
    <w:rsid w:val="003D6142"/>
    <w:rsid w:val="003E4290"/>
    <w:rsid w:val="003E4ADA"/>
    <w:rsid w:val="003E7E74"/>
    <w:rsid w:val="0040435C"/>
    <w:rsid w:val="00405845"/>
    <w:rsid w:val="004118B4"/>
    <w:rsid w:val="00423960"/>
    <w:rsid w:val="004331F9"/>
    <w:rsid w:val="00434882"/>
    <w:rsid w:val="0043792E"/>
    <w:rsid w:val="00440985"/>
    <w:rsid w:val="0044215B"/>
    <w:rsid w:val="004436EC"/>
    <w:rsid w:val="00446EBF"/>
    <w:rsid w:val="00453B37"/>
    <w:rsid w:val="00454C18"/>
    <w:rsid w:val="004601D6"/>
    <w:rsid w:val="00465727"/>
    <w:rsid w:val="004673EC"/>
    <w:rsid w:val="004722C8"/>
    <w:rsid w:val="004818DA"/>
    <w:rsid w:val="00486BF8"/>
    <w:rsid w:val="00490FEF"/>
    <w:rsid w:val="004C1D4E"/>
    <w:rsid w:val="004C2D0D"/>
    <w:rsid w:val="004D115C"/>
    <w:rsid w:val="004D2859"/>
    <w:rsid w:val="004E4A7E"/>
    <w:rsid w:val="004F1D1F"/>
    <w:rsid w:val="004F5918"/>
    <w:rsid w:val="004F612C"/>
    <w:rsid w:val="004F614F"/>
    <w:rsid w:val="00501814"/>
    <w:rsid w:val="005259E1"/>
    <w:rsid w:val="0052748B"/>
    <w:rsid w:val="00533801"/>
    <w:rsid w:val="00540CFD"/>
    <w:rsid w:val="00541447"/>
    <w:rsid w:val="00542249"/>
    <w:rsid w:val="005441A5"/>
    <w:rsid w:val="005467FD"/>
    <w:rsid w:val="00547585"/>
    <w:rsid w:val="0055376F"/>
    <w:rsid w:val="00553D74"/>
    <w:rsid w:val="00561F83"/>
    <w:rsid w:val="00570872"/>
    <w:rsid w:val="00571FDE"/>
    <w:rsid w:val="00580088"/>
    <w:rsid w:val="00580E89"/>
    <w:rsid w:val="00582604"/>
    <w:rsid w:val="00596968"/>
    <w:rsid w:val="00596F2B"/>
    <w:rsid w:val="00597445"/>
    <w:rsid w:val="005A7690"/>
    <w:rsid w:val="005B022C"/>
    <w:rsid w:val="005B4A23"/>
    <w:rsid w:val="005D2D59"/>
    <w:rsid w:val="005D3F0E"/>
    <w:rsid w:val="005D6090"/>
    <w:rsid w:val="005D6E80"/>
    <w:rsid w:val="005E280C"/>
    <w:rsid w:val="005F518D"/>
    <w:rsid w:val="006005A9"/>
    <w:rsid w:val="006038C7"/>
    <w:rsid w:val="00605FB8"/>
    <w:rsid w:val="0061049C"/>
    <w:rsid w:val="00624B7E"/>
    <w:rsid w:val="00627637"/>
    <w:rsid w:val="00634EEC"/>
    <w:rsid w:val="00641A34"/>
    <w:rsid w:val="00645C7E"/>
    <w:rsid w:val="00646805"/>
    <w:rsid w:val="006607BE"/>
    <w:rsid w:val="006675C7"/>
    <w:rsid w:val="00670994"/>
    <w:rsid w:val="00670C28"/>
    <w:rsid w:val="00675E5E"/>
    <w:rsid w:val="00686C17"/>
    <w:rsid w:val="006870D3"/>
    <w:rsid w:val="00693B47"/>
    <w:rsid w:val="00695372"/>
    <w:rsid w:val="00695AEB"/>
    <w:rsid w:val="00696A64"/>
    <w:rsid w:val="00696F0D"/>
    <w:rsid w:val="006A66E4"/>
    <w:rsid w:val="006A75E8"/>
    <w:rsid w:val="006B6661"/>
    <w:rsid w:val="006C22BA"/>
    <w:rsid w:val="006C22E9"/>
    <w:rsid w:val="006C793D"/>
    <w:rsid w:val="006E0BB2"/>
    <w:rsid w:val="006E33ED"/>
    <w:rsid w:val="006E7153"/>
    <w:rsid w:val="006F4FB7"/>
    <w:rsid w:val="006F5475"/>
    <w:rsid w:val="006F78BA"/>
    <w:rsid w:val="00700E5C"/>
    <w:rsid w:val="00700E75"/>
    <w:rsid w:val="00702A87"/>
    <w:rsid w:val="00714E4E"/>
    <w:rsid w:val="0072143C"/>
    <w:rsid w:val="00730B2A"/>
    <w:rsid w:val="0074069D"/>
    <w:rsid w:val="00750EBD"/>
    <w:rsid w:val="00763042"/>
    <w:rsid w:val="0076364E"/>
    <w:rsid w:val="00776F4B"/>
    <w:rsid w:val="00780735"/>
    <w:rsid w:val="00786CB6"/>
    <w:rsid w:val="00786DFE"/>
    <w:rsid w:val="00793023"/>
    <w:rsid w:val="0079734B"/>
    <w:rsid w:val="007A29A8"/>
    <w:rsid w:val="007B0207"/>
    <w:rsid w:val="007B03F0"/>
    <w:rsid w:val="007C0B29"/>
    <w:rsid w:val="007C2284"/>
    <w:rsid w:val="007E1E03"/>
    <w:rsid w:val="007E5B25"/>
    <w:rsid w:val="007E5ED7"/>
    <w:rsid w:val="007F0AB1"/>
    <w:rsid w:val="007F31A3"/>
    <w:rsid w:val="007F3EB4"/>
    <w:rsid w:val="007F5E34"/>
    <w:rsid w:val="007F7801"/>
    <w:rsid w:val="00804569"/>
    <w:rsid w:val="0081185D"/>
    <w:rsid w:val="008314EB"/>
    <w:rsid w:val="008330D6"/>
    <w:rsid w:val="0083339E"/>
    <w:rsid w:val="00834BEA"/>
    <w:rsid w:val="00840C75"/>
    <w:rsid w:val="00843FC9"/>
    <w:rsid w:val="008475FE"/>
    <w:rsid w:val="00847B44"/>
    <w:rsid w:val="00867E6D"/>
    <w:rsid w:val="00871E91"/>
    <w:rsid w:val="008733F2"/>
    <w:rsid w:val="00877806"/>
    <w:rsid w:val="00881117"/>
    <w:rsid w:val="00881890"/>
    <w:rsid w:val="00884636"/>
    <w:rsid w:val="00887F13"/>
    <w:rsid w:val="0089605E"/>
    <w:rsid w:val="008A588A"/>
    <w:rsid w:val="008B6A0D"/>
    <w:rsid w:val="008B739B"/>
    <w:rsid w:val="008B7FDB"/>
    <w:rsid w:val="008C5386"/>
    <w:rsid w:val="008C6779"/>
    <w:rsid w:val="008D6961"/>
    <w:rsid w:val="008E04BC"/>
    <w:rsid w:val="008E2B65"/>
    <w:rsid w:val="008E3464"/>
    <w:rsid w:val="008E382D"/>
    <w:rsid w:val="008E776C"/>
    <w:rsid w:val="008F7D75"/>
    <w:rsid w:val="00900AE9"/>
    <w:rsid w:val="00901A56"/>
    <w:rsid w:val="009042E5"/>
    <w:rsid w:val="00904992"/>
    <w:rsid w:val="00906CC8"/>
    <w:rsid w:val="00912B08"/>
    <w:rsid w:val="009171EA"/>
    <w:rsid w:val="00917D88"/>
    <w:rsid w:val="00930380"/>
    <w:rsid w:val="0093209C"/>
    <w:rsid w:val="0094031A"/>
    <w:rsid w:val="00945CFE"/>
    <w:rsid w:val="009515AC"/>
    <w:rsid w:val="0095322C"/>
    <w:rsid w:val="00965E80"/>
    <w:rsid w:val="0096745B"/>
    <w:rsid w:val="0097491C"/>
    <w:rsid w:val="00980A1A"/>
    <w:rsid w:val="00981A1C"/>
    <w:rsid w:val="0099398B"/>
    <w:rsid w:val="00994309"/>
    <w:rsid w:val="009964C4"/>
    <w:rsid w:val="009B5966"/>
    <w:rsid w:val="009B5A09"/>
    <w:rsid w:val="009C0356"/>
    <w:rsid w:val="009C5ADC"/>
    <w:rsid w:val="009D012E"/>
    <w:rsid w:val="009E0577"/>
    <w:rsid w:val="009E387F"/>
    <w:rsid w:val="009E4FB4"/>
    <w:rsid w:val="00A14077"/>
    <w:rsid w:val="00A1783E"/>
    <w:rsid w:val="00A36EDC"/>
    <w:rsid w:val="00A370A2"/>
    <w:rsid w:val="00A40F66"/>
    <w:rsid w:val="00A41C5D"/>
    <w:rsid w:val="00A440B1"/>
    <w:rsid w:val="00A46837"/>
    <w:rsid w:val="00A537B9"/>
    <w:rsid w:val="00A562AF"/>
    <w:rsid w:val="00A654AF"/>
    <w:rsid w:val="00A6704D"/>
    <w:rsid w:val="00A704C7"/>
    <w:rsid w:val="00A7200D"/>
    <w:rsid w:val="00A74A08"/>
    <w:rsid w:val="00A75AAF"/>
    <w:rsid w:val="00A75FB4"/>
    <w:rsid w:val="00A80583"/>
    <w:rsid w:val="00A835DB"/>
    <w:rsid w:val="00A935A1"/>
    <w:rsid w:val="00A955FE"/>
    <w:rsid w:val="00AA64C1"/>
    <w:rsid w:val="00AC6DD2"/>
    <w:rsid w:val="00AD09CA"/>
    <w:rsid w:val="00AE0FC8"/>
    <w:rsid w:val="00AE301B"/>
    <w:rsid w:val="00AE3025"/>
    <w:rsid w:val="00AE38E4"/>
    <w:rsid w:val="00AE3DA1"/>
    <w:rsid w:val="00AE69CA"/>
    <w:rsid w:val="00AF13A8"/>
    <w:rsid w:val="00AF1580"/>
    <w:rsid w:val="00AF2DB4"/>
    <w:rsid w:val="00AF6CAC"/>
    <w:rsid w:val="00B03C27"/>
    <w:rsid w:val="00B13171"/>
    <w:rsid w:val="00B15AA4"/>
    <w:rsid w:val="00B16C99"/>
    <w:rsid w:val="00B216B0"/>
    <w:rsid w:val="00B31D61"/>
    <w:rsid w:val="00B33276"/>
    <w:rsid w:val="00B33EE7"/>
    <w:rsid w:val="00B35096"/>
    <w:rsid w:val="00B401D2"/>
    <w:rsid w:val="00B4044D"/>
    <w:rsid w:val="00B41934"/>
    <w:rsid w:val="00B47F02"/>
    <w:rsid w:val="00B50B56"/>
    <w:rsid w:val="00B56D7C"/>
    <w:rsid w:val="00B62697"/>
    <w:rsid w:val="00B664BA"/>
    <w:rsid w:val="00B6689C"/>
    <w:rsid w:val="00B724E5"/>
    <w:rsid w:val="00B750B3"/>
    <w:rsid w:val="00B752FF"/>
    <w:rsid w:val="00B91681"/>
    <w:rsid w:val="00B934EE"/>
    <w:rsid w:val="00B95F7D"/>
    <w:rsid w:val="00BA728B"/>
    <w:rsid w:val="00BB227F"/>
    <w:rsid w:val="00BB400E"/>
    <w:rsid w:val="00BC0D4E"/>
    <w:rsid w:val="00BC574B"/>
    <w:rsid w:val="00BD59AC"/>
    <w:rsid w:val="00BD5CC4"/>
    <w:rsid w:val="00BD5CD4"/>
    <w:rsid w:val="00BE5475"/>
    <w:rsid w:val="00BE73B7"/>
    <w:rsid w:val="00BE793F"/>
    <w:rsid w:val="00BF2DEE"/>
    <w:rsid w:val="00C02732"/>
    <w:rsid w:val="00C042B7"/>
    <w:rsid w:val="00C1042A"/>
    <w:rsid w:val="00C142BC"/>
    <w:rsid w:val="00C14788"/>
    <w:rsid w:val="00C20878"/>
    <w:rsid w:val="00C2325F"/>
    <w:rsid w:val="00C24E97"/>
    <w:rsid w:val="00C300B9"/>
    <w:rsid w:val="00C354F4"/>
    <w:rsid w:val="00C37C9E"/>
    <w:rsid w:val="00C412BB"/>
    <w:rsid w:val="00C43CB9"/>
    <w:rsid w:val="00C47E6A"/>
    <w:rsid w:val="00C63F42"/>
    <w:rsid w:val="00C905BD"/>
    <w:rsid w:val="00C96658"/>
    <w:rsid w:val="00CA0F4E"/>
    <w:rsid w:val="00CA410B"/>
    <w:rsid w:val="00CA52CC"/>
    <w:rsid w:val="00CA73E5"/>
    <w:rsid w:val="00CB00E0"/>
    <w:rsid w:val="00CB280C"/>
    <w:rsid w:val="00CD30BE"/>
    <w:rsid w:val="00CD44EB"/>
    <w:rsid w:val="00CD52AF"/>
    <w:rsid w:val="00CF3E07"/>
    <w:rsid w:val="00CF604F"/>
    <w:rsid w:val="00D07448"/>
    <w:rsid w:val="00D1030A"/>
    <w:rsid w:val="00D11BB6"/>
    <w:rsid w:val="00D139F7"/>
    <w:rsid w:val="00D144FA"/>
    <w:rsid w:val="00D16E09"/>
    <w:rsid w:val="00D2068C"/>
    <w:rsid w:val="00D23907"/>
    <w:rsid w:val="00D24E21"/>
    <w:rsid w:val="00D3040E"/>
    <w:rsid w:val="00D32DCD"/>
    <w:rsid w:val="00D52741"/>
    <w:rsid w:val="00D5343E"/>
    <w:rsid w:val="00D53C7D"/>
    <w:rsid w:val="00D5640B"/>
    <w:rsid w:val="00D5644F"/>
    <w:rsid w:val="00D61260"/>
    <w:rsid w:val="00D65F73"/>
    <w:rsid w:val="00D66620"/>
    <w:rsid w:val="00D67D98"/>
    <w:rsid w:val="00D84E3B"/>
    <w:rsid w:val="00D87075"/>
    <w:rsid w:val="00D87FC1"/>
    <w:rsid w:val="00D91D20"/>
    <w:rsid w:val="00DA05FE"/>
    <w:rsid w:val="00DA392E"/>
    <w:rsid w:val="00DA64E7"/>
    <w:rsid w:val="00DB04A5"/>
    <w:rsid w:val="00DB0F9A"/>
    <w:rsid w:val="00DD253C"/>
    <w:rsid w:val="00DD5990"/>
    <w:rsid w:val="00DD5C0D"/>
    <w:rsid w:val="00DE4569"/>
    <w:rsid w:val="00DE6C15"/>
    <w:rsid w:val="00DF4DFA"/>
    <w:rsid w:val="00DF563D"/>
    <w:rsid w:val="00E00F14"/>
    <w:rsid w:val="00E05091"/>
    <w:rsid w:val="00E05B1E"/>
    <w:rsid w:val="00E10717"/>
    <w:rsid w:val="00E10A55"/>
    <w:rsid w:val="00E11767"/>
    <w:rsid w:val="00E142F5"/>
    <w:rsid w:val="00E20539"/>
    <w:rsid w:val="00E22932"/>
    <w:rsid w:val="00E24D7B"/>
    <w:rsid w:val="00E2580A"/>
    <w:rsid w:val="00E25BDD"/>
    <w:rsid w:val="00E315B0"/>
    <w:rsid w:val="00E33C61"/>
    <w:rsid w:val="00E33CB0"/>
    <w:rsid w:val="00E33FF2"/>
    <w:rsid w:val="00E41014"/>
    <w:rsid w:val="00E421A7"/>
    <w:rsid w:val="00E439CC"/>
    <w:rsid w:val="00E50A87"/>
    <w:rsid w:val="00E5407C"/>
    <w:rsid w:val="00E54511"/>
    <w:rsid w:val="00E62567"/>
    <w:rsid w:val="00E714A0"/>
    <w:rsid w:val="00E76CB5"/>
    <w:rsid w:val="00E81F1A"/>
    <w:rsid w:val="00E84C2C"/>
    <w:rsid w:val="00E879C7"/>
    <w:rsid w:val="00E87F01"/>
    <w:rsid w:val="00E97F4F"/>
    <w:rsid w:val="00EA0F28"/>
    <w:rsid w:val="00EA3D2A"/>
    <w:rsid w:val="00EA4E15"/>
    <w:rsid w:val="00EA61E0"/>
    <w:rsid w:val="00EA769B"/>
    <w:rsid w:val="00EB4925"/>
    <w:rsid w:val="00EB5DB9"/>
    <w:rsid w:val="00EC3CF8"/>
    <w:rsid w:val="00ED3603"/>
    <w:rsid w:val="00EE01AB"/>
    <w:rsid w:val="00EE49D9"/>
    <w:rsid w:val="00EE680C"/>
    <w:rsid w:val="00F13CCA"/>
    <w:rsid w:val="00F21291"/>
    <w:rsid w:val="00F22379"/>
    <w:rsid w:val="00F23FF3"/>
    <w:rsid w:val="00F241EE"/>
    <w:rsid w:val="00F25239"/>
    <w:rsid w:val="00F276AD"/>
    <w:rsid w:val="00F347EB"/>
    <w:rsid w:val="00F414DB"/>
    <w:rsid w:val="00F536B2"/>
    <w:rsid w:val="00F550BE"/>
    <w:rsid w:val="00F569FC"/>
    <w:rsid w:val="00F56A0D"/>
    <w:rsid w:val="00F62700"/>
    <w:rsid w:val="00F64A93"/>
    <w:rsid w:val="00F65EB8"/>
    <w:rsid w:val="00F6638E"/>
    <w:rsid w:val="00F70BB1"/>
    <w:rsid w:val="00F72072"/>
    <w:rsid w:val="00F7211D"/>
    <w:rsid w:val="00F7739C"/>
    <w:rsid w:val="00F8609C"/>
    <w:rsid w:val="00F86D28"/>
    <w:rsid w:val="00F91292"/>
    <w:rsid w:val="00F95DE2"/>
    <w:rsid w:val="00FA5A63"/>
    <w:rsid w:val="00FB1344"/>
    <w:rsid w:val="00FB1827"/>
    <w:rsid w:val="00FB369B"/>
    <w:rsid w:val="00FB3797"/>
    <w:rsid w:val="00FB4DD8"/>
    <w:rsid w:val="00FC14F4"/>
    <w:rsid w:val="00FD1BB3"/>
    <w:rsid w:val="00FD2ACE"/>
    <w:rsid w:val="00FD3DD9"/>
    <w:rsid w:val="00FD7D41"/>
    <w:rsid w:val="00FE19FB"/>
    <w:rsid w:val="00FF1F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E628B"/>
  <w15:chartTrackingRefBased/>
  <w15:docId w15:val="{4A8A34DF-25AB-41B9-9FE7-73F7769B3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3CF8"/>
    <w:pPr>
      <w:spacing w:before="100" w:after="100" w:line="360" w:lineRule="auto"/>
      <w:ind w:firstLine="709"/>
      <w:contextualSpacing/>
    </w:pPr>
    <w:rPr>
      <w:rFonts w:ascii="Times New Roman" w:hAnsi="Times New Roman"/>
    </w:rPr>
  </w:style>
  <w:style w:type="paragraph" w:styleId="Heading1">
    <w:name w:val="heading 1"/>
    <w:basedOn w:val="Normal"/>
    <w:next w:val="Normal"/>
    <w:link w:val="Heading1Char"/>
    <w:uiPriority w:val="9"/>
    <w:qFormat/>
    <w:rsid w:val="000C0A74"/>
    <w:pPr>
      <w:keepNext/>
      <w:keepLines/>
      <w:pageBreakBefore/>
      <w:framePr w:wrap="notBeside" w:hAnchor="text" w:yAlign="center"/>
      <w:numPr>
        <w:numId w:val="13"/>
      </w:numPr>
      <w:spacing w:before="240" w:after="0"/>
      <w:ind w:left="431" w:hanging="431"/>
      <w:outlineLvl w:val="0"/>
    </w:pPr>
    <w:rPr>
      <w:rFonts w:ascii="Arial" w:eastAsiaTheme="majorEastAsia" w:hAnsi="Arial" w:cstheme="majorBidi"/>
      <w:b/>
      <w:color w:val="000000" w:themeColor="text1"/>
      <w:sz w:val="72"/>
      <w:szCs w:val="32"/>
    </w:rPr>
  </w:style>
  <w:style w:type="paragraph" w:styleId="Heading2">
    <w:name w:val="heading 2"/>
    <w:basedOn w:val="Heading1"/>
    <w:next w:val="Normal"/>
    <w:link w:val="Heading2Char"/>
    <w:uiPriority w:val="9"/>
    <w:unhideWhenUsed/>
    <w:qFormat/>
    <w:rsid w:val="000C0A74"/>
    <w:pPr>
      <w:framePr w:wrap="notBeside" w:vAnchor="text" w:y="1"/>
      <w:numPr>
        <w:ilvl w:val="1"/>
      </w:numPr>
      <w:spacing w:before="40"/>
      <w:ind w:left="578" w:hanging="578"/>
      <w:outlineLvl w:val="1"/>
    </w:pPr>
    <w:rPr>
      <w:sz w:val="28"/>
      <w:szCs w:val="26"/>
    </w:rPr>
  </w:style>
  <w:style w:type="paragraph" w:styleId="Heading3">
    <w:name w:val="heading 3"/>
    <w:basedOn w:val="Heading2"/>
    <w:next w:val="Normal"/>
    <w:link w:val="Heading3Char"/>
    <w:uiPriority w:val="9"/>
    <w:unhideWhenUsed/>
    <w:qFormat/>
    <w:rsid w:val="00C63F42"/>
    <w:pPr>
      <w:pageBreakBefore w:val="0"/>
      <w:framePr w:wrap="notBeside"/>
      <w:numPr>
        <w:ilvl w:val="2"/>
      </w:numPr>
      <w:outlineLvl w:val="2"/>
    </w:pPr>
    <w:rPr>
      <w:sz w:val="24"/>
      <w:szCs w:val="24"/>
    </w:rPr>
  </w:style>
  <w:style w:type="paragraph" w:styleId="Heading4">
    <w:name w:val="heading 4"/>
    <w:basedOn w:val="Heading3"/>
    <w:next w:val="Normal"/>
    <w:link w:val="Heading4Char"/>
    <w:uiPriority w:val="9"/>
    <w:unhideWhenUsed/>
    <w:qFormat/>
    <w:rsid w:val="00C63F42"/>
    <w:pPr>
      <w:framePr w:wrap="notBeside"/>
      <w:numPr>
        <w:ilvl w:val="3"/>
      </w:numPr>
      <w:spacing w:before="240"/>
      <w:ind w:left="862" w:hanging="862"/>
      <w:outlineLvl w:val="3"/>
    </w:pPr>
    <w:rPr>
      <w:iCs/>
      <w:sz w:val="20"/>
    </w:rPr>
  </w:style>
  <w:style w:type="paragraph" w:styleId="Heading5">
    <w:name w:val="heading 5"/>
    <w:basedOn w:val="Normal"/>
    <w:next w:val="Normal"/>
    <w:link w:val="Heading5Char"/>
    <w:uiPriority w:val="9"/>
    <w:semiHidden/>
    <w:unhideWhenUsed/>
    <w:qFormat/>
    <w:rsid w:val="00345ECC"/>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45ECC"/>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45ECC"/>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45ECC"/>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5ECC"/>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A74"/>
    <w:rPr>
      <w:rFonts w:ascii="Arial" w:eastAsiaTheme="majorEastAsia" w:hAnsi="Arial" w:cstheme="majorBidi"/>
      <w:b/>
      <w:color w:val="000000" w:themeColor="text1"/>
      <w:sz w:val="72"/>
      <w:szCs w:val="32"/>
    </w:rPr>
  </w:style>
  <w:style w:type="character" w:customStyle="1" w:styleId="Heading2Char">
    <w:name w:val="Heading 2 Char"/>
    <w:basedOn w:val="DefaultParagraphFont"/>
    <w:link w:val="Heading2"/>
    <w:uiPriority w:val="9"/>
    <w:rsid w:val="000C0A74"/>
    <w:rPr>
      <w:rFonts w:ascii="Arial" w:eastAsiaTheme="majorEastAsia" w:hAnsi="Arial" w:cstheme="majorBidi"/>
      <w:b/>
      <w:color w:val="000000" w:themeColor="text1"/>
      <w:sz w:val="28"/>
      <w:szCs w:val="26"/>
    </w:rPr>
  </w:style>
  <w:style w:type="character" w:customStyle="1" w:styleId="Heading3Char">
    <w:name w:val="Heading 3 Char"/>
    <w:basedOn w:val="DefaultParagraphFont"/>
    <w:link w:val="Heading3"/>
    <w:uiPriority w:val="9"/>
    <w:rsid w:val="00C63F42"/>
    <w:rPr>
      <w:rFonts w:ascii="Arial" w:eastAsiaTheme="majorEastAsia" w:hAnsi="Arial" w:cstheme="majorBidi"/>
      <w:b/>
      <w:color w:val="000000" w:themeColor="text1"/>
      <w:sz w:val="24"/>
      <w:szCs w:val="24"/>
    </w:rPr>
  </w:style>
  <w:style w:type="character" w:customStyle="1" w:styleId="Heading4Char">
    <w:name w:val="Heading 4 Char"/>
    <w:basedOn w:val="DefaultParagraphFont"/>
    <w:link w:val="Heading4"/>
    <w:uiPriority w:val="9"/>
    <w:rsid w:val="00C63F42"/>
    <w:rPr>
      <w:rFonts w:ascii="Arial" w:eastAsiaTheme="majorEastAsia" w:hAnsi="Arial" w:cstheme="majorBidi"/>
      <w:b/>
      <w:iCs/>
      <w:color w:val="000000" w:themeColor="text1"/>
      <w:sz w:val="20"/>
      <w:szCs w:val="24"/>
    </w:rPr>
  </w:style>
  <w:style w:type="character" w:customStyle="1" w:styleId="Heading5Char">
    <w:name w:val="Heading 5 Char"/>
    <w:basedOn w:val="DefaultParagraphFont"/>
    <w:link w:val="Heading5"/>
    <w:uiPriority w:val="9"/>
    <w:semiHidden/>
    <w:rsid w:val="00345EC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45EC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45EC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45EC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5EC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07448"/>
    <w:pPr>
      <w:ind w:left="720"/>
    </w:pPr>
  </w:style>
  <w:style w:type="character" w:styleId="CommentReference">
    <w:name w:val="annotation reference"/>
    <w:basedOn w:val="DefaultParagraphFont"/>
    <w:uiPriority w:val="99"/>
    <w:semiHidden/>
    <w:unhideWhenUsed/>
    <w:rsid w:val="00D07448"/>
    <w:rPr>
      <w:sz w:val="16"/>
      <w:szCs w:val="16"/>
    </w:rPr>
  </w:style>
  <w:style w:type="paragraph" w:styleId="CommentText">
    <w:name w:val="annotation text"/>
    <w:basedOn w:val="Normal"/>
    <w:link w:val="CommentTextChar"/>
    <w:uiPriority w:val="99"/>
    <w:semiHidden/>
    <w:unhideWhenUsed/>
    <w:rsid w:val="00D07448"/>
    <w:pPr>
      <w:spacing w:line="240" w:lineRule="auto"/>
    </w:pPr>
    <w:rPr>
      <w:sz w:val="20"/>
      <w:szCs w:val="20"/>
    </w:rPr>
  </w:style>
  <w:style w:type="character" w:customStyle="1" w:styleId="CommentTextChar">
    <w:name w:val="Comment Text Char"/>
    <w:basedOn w:val="DefaultParagraphFont"/>
    <w:link w:val="CommentText"/>
    <w:uiPriority w:val="99"/>
    <w:semiHidden/>
    <w:rsid w:val="00D0744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07448"/>
    <w:rPr>
      <w:b/>
      <w:bCs/>
    </w:rPr>
  </w:style>
  <w:style w:type="character" w:customStyle="1" w:styleId="CommentSubjectChar">
    <w:name w:val="Comment Subject Char"/>
    <w:basedOn w:val="CommentTextChar"/>
    <w:link w:val="CommentSubject"/>
    <w:uiPriority w:val="99"/>
    <w:semiHidden/>
    <w:rsid w:val="00D07448"/>
    <w:rPr>
      <w:rFonts w:ascii="Times New Roman" w:hAnsi="Times New Roman"/>
      <w:b/>
      <w:bCs/>
      <w:sz w:val="20"/>
      <w:szCs w:val="20"/>
    </w:rPr>
  </w:style>
  <w:style w:type="paragraph" w:styleId="BalloonText">
    <w:name w:val="Balloon Text"/>
    <w:basedOn w:val="Normal"/>
    <w:link w:val="BalloonTextChar"/>
    <w:uiPriority w:val="99"/>
    <w:semiHidden/>
    <w:unhideWhenUsed/>
    <w:rsid w:val="00D0744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7448"/>
    <w:rPr>
      <w:rFonts w:ascii="Segoe UI" w:hAnsi="Segoe UI" w:cs="Segoe UI"/>
      <w:sz w:val="18"/>
      <w:szCs w:val="18"/>
    </w:rPr>
  </w:style>
  <w:style w:type="table" w:styleId="TableGrid">
    <w:name w:val="Table Grid"/>
    <w:basedOn w:val="TableNormal"/>
    <w:uiPriority w:val="39"/>
    <w:rsid w:val="001074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uiPriority w:val="35"/>
    <w:unhideWhenUsed/>
    <w:qFormat/>
    <w:rsid w:val="008B7FDB"/>
    <w:pPr>
      <w:keepNext/>
      <w:keepLines/>
      <w:spacing w:before="0" w:after="200" w:line="240" w:lineRule="auto"/>
      <w:ind w:firstLine="0"/>
      <w:jc w:val="center"/>
    </w:pPr>
    <w:rPr>
      <w:i/>
      <w:iCs/>
      <w:noProof/>
      <w:color w:val="000000" w:themeColor="text1"/>
      <w:sz w:val="18"/>
      <w:szCs w:val="18"/>
    </w:rPr>
  </w:style>
  <w:style w:type="character" w:styleId="PlaceholderText">
    <w:name w:val="Placeholder Text"/>
    <w:basedOn w:val="DefaultParagraphFont"/>
    <w:uiPriority w:val="99"/>
    <w:semiHidden/>
    <w:rsid w:val="00887F13"/>
    <w:rPr>
      <w:color w:val="808080"/>
    </w:rPr>
  </w:style>
  <w:style w:type="paragraph" w:customStyle="1" w:styleId="code">
    <w:name w:val="code"/>
    <w:basedOn w:val="Normal"/>
    <w:link w:val="codeChar"/>
    <w:qFormat/>
    <w:rsid w:val="00EE49D9"/>
    <w:pPr>
      <w:spacing w:before="0" w:after="0" w:line="240" w:lineRule="auto"/>
      <w:ind w:firstLine="0"/>
    </w:pPr>
    <w:rPr>
      <w:rFonts w:ascii="Courier New" w:eastAsiaTheme="minorEastAsia" w:hAnsi="Courier New"/>
      <w:noProof/>
    </w:rPr>
  </w:style>
  <w:style w:type="paragraph" w:customStyle="1" w:styleId="tableHeader">
    <w:name w:val="tableHeader"/>
    <w:basedOn w:val="code"/>
    <w:qFormat/>
    <w:rsid w:val="00C63F42"/>
    <w:pPr>
      <w:keepNext/>
      <w:keepLines/>
    </w:pPr>
    <w:rPr>
      <w:rFonts w:ascii="Times New Roman" w:hAnsi="Times New Roman"/>
      <w:b/>
    </w:rPr>
  </w:style>
  <w:style w:type="character" w:customStyle="1" w:styleId="codeChar">
    <w:name w:val="code Char"/>
    <w:basedOn w:val="DefaultParagraphFont"/>
    <w:link w:val="code"/>
    <w:rsid w:val="00EE49D9"/>
    <w:rPr>
      <w:rFonts w:ascii="Courier New" w:eastAsiaTheme="minorEastAsia" w:hAnsi="Courier New"/>
      <w:noProof/>
    </w:rPr>
  </w:style>
  <w:style w:type="paragraph" w:customStyle="1" w:styleId="codeComment">
    <w:name w:val="codeComment"/>
    <w:basedOn w:val="code"/>
    <w:link w:val="codeCommentChar"/>
    <w:qFormat/>
    <w:rsid w:val="00291F80"/>
    <w:rPr>
      <w:color w:val="34B243"/>
    </w:rPr>
  </w:style>
  <w:style w:type="character" w:customStyle="1" w:styleId="codeCommentChar">
    <w:name w:val="codeComment Char"/>
    <w:basedOn w:val="codeChar"/>
    <w:link w:val="codeComment"/>
    <w:rsid w:val="00291F80"/>
    <w:rPr>
      <w:rFonts w:ascii="Courier New" w:eastAsiaTheme="minorEastAsia" w:hAnsi="Courier New"/>
      <w:noProof/>
      <w:color w:val="34B243"/>
    </w:rPr>
  </w:style>
  <w:style w:type="paragraph" w:customStyle="1" w:styleId="Style1">
    <w:name w:val="Style1"/>
    <w:basedOn w:val="Normal"/>
    <w:link w:val="Style1Char"/>
    <w:rsid w:val="003E4290"/>
    <w:pPr>
      <w:spacing w:before="0" w:after="0" w:line="240" w:lineRule="auto"/>
      <w:ind w:firstLine="0"/>
    </w:pPr>
    <w:rPr>
      <w:rFonts w:ascii="Courier New" w:eastAsiaTheme="minorEastAsia" w:hAnsi="Courier New"/>
      <w:noProof/>
      <w:lang w:val="nb-NO" w:eastAsia="ja-JP"/>
    </w:rPr>
  </w:style>
  <w:style w:type="character" w:customStyle="1" w:styleId="Style1Char">
    <w:name w:val="Style1 Char"/>
    <w:basedOn w:val="DefaultParagraphFont"/>
    <w:link w:val="Style1"/>
    <w:rsid w:val="003E4290"/>
    <w:rPr>
      <w:rFonts w:ascii="Courier New" w:eastAsiaTheme="minorEastAsia" w:hAnsi="Courier New"/>
      <w:noProof/>
      <w:lang w:val="nb-NO" w:eastAsia="ja-JP"/>
    </w:rPr>
  </w:style>
  <w:style w:type="paragraph" w:styleId="Header">
    <w:name w:val="header"/>
    <w:basedOn w:val="Normal"/>
    <w:link w:val="HeaderChar"/>
    <w:uiPriority w:val="99"/>
    <w:unhideWhenUsed/>
    <w:rsid w:val="003E4290"/>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3E4290"/>
    <w:rPr>
      <w:rFonts w:ascii="Times New Roman" w:hAnsi="Times New Roman"/>
    </w:rPr>
  </w:style>
  <w:style w:type="paragraph" w:styleId="Footer">
    <w:name w:val="footer"/>
    <w:basedOn w:val="Normal"/>
    <w:link w:val="FooterChar"/>
    <w:uiPriority w:val="99"/>
    <w:unhideWhenUsed/>
    <w:rsid w:val="003E4290"/>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3E4290"/>
    <w:rPr>
      <w:rFonts w:ascii="Times New Roman" w:hAnsi="Times New Roman"/>
    </w:rPr>
  </w:style>
  <w:style w:type="paragraph" w:customStyle="1" w:styleId="Maths">
    <w:name w:val="Maths"/>
    <w:basedOn w:val="Normal"/>
    <w:link w:val="MathsChar"/>
    <w:qFormat/>
    <w:rsid w:val="008B7FDB"/>
    <w:pPr>
      <w:numPr>
        <w:numId w:val="23"/>
      </w:numPr>
      <w:spacing w:before="580" w:after="580" w:line="480" w:lineRule="auto"/>
      <w:jc w:val="center"/>
    </w:pPr>
    <w:rPr>
      <w:rFonts w:ascii="Cambria Math" w:hAnsi="Cambria Math"/>
      <w:i/>
      <w:noProof/>
      <w:sz w:val="24"/>
    </w:rPr>
  </w:style>
  <w:style w:type="paragraph" w:styleId="TOCHeading">
    <w:name w:val="TOC Heading"/>
    <w:basedOn w:val="Heading1"/>
    <w:next w:val="Normal"/>
    <w:uiPriority w:val="39"/>
    <w:unhideWhenUsed/>
    <w:qFormat/>
    <w:rsid w:val="007E5ED7"/>
    <w:pPr>
      <w:framePr w:wrap="notBeside"/>
      <w:numPr>
        <w:numId w:val="0"/>
      </w:numPr>
      <w:spacing w:line="259" w:lineRule="auto"/>
      <w:contextualSpacing w:val="0"/>
      <w:outlineLvl w:val="9"/>
    </w:pPr>
    <w:rPr>
      <w:rFonts w:asciiTheme="majorHAnsi" w:hAnsiTheme="majorHAnsi"/>
      <w:b w:val="0"/>
      <w:color w:val="2E74B5" w:themeColor="accent1" w:themeShade="BF"/>
    </w:rPr>
  </w:style>
  <w:style w:type="character" w:customStyle="1" w:styleId="MathsChar">
    <w:name w:val="Maths Char"/>
    <w:basedOn w:val="DefaultParagraphFont"/>
    <w:link w:val="Maths"/>
    <w:rsid w:val="008B7FDB"/>
    <w:rPr>
      <w:rFonts w:ascii="Cambria Math" w:hAnsi="Cambria Math"/>
      <w:i/>
      <w:noProof/>
      <w:sz w:val="24"/>
    </w:rPr>
  </w:style>
  <w:style w:type="character" w:styleId="Strong">
    <w:name w:val="Strong"/>
    <w:basedOn w:val="DefaultParagraphFont"/>
    <w:uiPriority w:val="22"/>
    <w:qFormat/>
    <w:rsid w:val="007B03F0"/>
    <w:rPr>
      <w:b/>
      <w:bCs/>
    </w:rPr>
  </w:style>
  <w:style w:type="paragraph" w:styleId="NormalWeb">
    <w:name w:val="Normal (Web)"/>
    <w:basedOn w:val="Normal"/>
    <w:uiPriority w:val="99"/>
    <w:unhideWhenUsed/>
    <w:rsid w:val="007B03F0"/>
    <w:pPr>
      <w:spacing w:beforeAutospacing="1" w:afterAutospacing="1" w:line="240" w:lineRule="auto"/>
      <w:ind w:firstLine="0"/>
      <w:contextualSpacing w:val="0"/>
    </w:pPr>
    <w:rPr>
      <w:rFonts w:eastAsiaTheme="minorEastAsia" w:cs="Times New Roman"/>
      <w:sz w:val="24"/>
      <w:szCs w:val="24"/>
    </w:rPr>
  </w:style>
  <w:style w:type="character" w:styleId="Hyperlink">
    <w:name w:val="Hyperlink"/>
    <w:basedOn w:val="DefaultParagraphFont"/>
    <w:uiPriority w:val="99"/>
    <w:unhideWhenUsed/>
    <w:rsid w:val="007B03F0"/>
    <w:rPr>
      <w:color w:val="0000FF"/>
      <w:u w:val="single"/>
    </w:rPr>
  </w:style>
  <w:style w:type="paragraph" w:styleId="NoSpacing">
    <w:name w:val="No Spacing"/>
    <w:uiPriority w:val="1"/>
    <w:qFormat/>
    <w:rsid w:val="007B03F0"/>
    <w:pPr>
      <w:spacing w:after="0" w:line="240" w:lineRule="auto"/>
      <w:ind w:firstLine="709"/>
      <w:contextualSpacing/>
    </w:pPr>
    <w:rPr>
      <w:rFonts w:ascii="Times New Roman" w:hAnsi="Times New Roman"/>
    </w:rPr>
  </w:style>
  <w:style w:type="paragraph" w:customStyle="1" w:styleId="tableEntry">
    <w:name w:val="tableEntry"/>
    <w:basedOn w:val="Normal"/>
    <w:qFormat/>
    <w:rsid w:val="00F7211D"/>
    <w:pPr>
      <w:keepNext/>
      <w:keepLines/>
      <w:spacing w:before="0" w:after="0" w:line="240" w:lineRule="auto"/>
      <w:ind w:firstLine="0"/>
      <w:textboxTightWrap w:val="allLines"/>
    </w:pPr>
  </w:style>
  <w:style w:type="paragraph" w:styleId="Revision">
    <w:name w:val="Revision"/>
    <w:hidden/>
    <w:uiPriority w:val="99"/>
    <w:semiHidden/>
    <w:rsid w:val="00D11BB6"/>
    <w:pPr>
      <w:spacing w:after="0" w:line="240" w:lineRule="auto"/>
    </w:pPr>
    <w:rPr>
      <w:rFonts w:ascii="Times New Roman" w:hAnsi="Times New Roman"/>
    </w:rPr>
  </w:style>
  <w:style w:type="paragraph" w:customStyle="1" w:styleId="Appendix1">
    <w:name w:val="Appendix 1"/>
    <w:basedOn w:val="Heading2"/>
    <w:next w:val="Heading2"/>
    <w:qFormat/>
    <w:rsid w:val="00580E89"/>
    <w:pPr>
      <w:framePr w:wrap="notBeside"/>
      <w:numPr>
        <w:ilvl w:val="0"/>
        <w:numId w:val="14"/>
      </w:numPr>
    </w:pPr>
  </w:style>
  <w:style w:type="character" w:customStyle="1" w:styleId="apple-converted-space">
    <w:name w:val="apple-converted-space"/>
    <w:basedOn w:val="DefaultParagraphFont"/>
    <w:rsid w:val="009E4FB4"/>
  </w:style>
  <w:style w:type="character" w:styleId="FollowedHyperlink">
    <w:name w:val="FollowedHyperlink"/>
    <w:basedOn w:val="DefaultParagraphFont"/>
    <w:uiPriority w:val="99"/>
    <w:semiHidden/>
    <w:unhideWhenUsed/>
    <w:rsid w:val="009E4FB4"/>
    <w:rPr>
      <w:color w:val="800080"/>
      <w:u w:val="single"/>
    </w:rPr>
  </w:style>
  <w:style w:type="table" w:styleId="PlainTable2">
    <w:name w:val="Plain Table 2"/>
    <w:basedOn w:val="TableNormal"/>
    <w:uiPriority w:val="42"/>
    <w:rsid w:val="008314E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Code0">
    <w:name w:val="Code"/>
    <w:basedOn w:val="Normal"/>
    <w:link w:val="CodeChar0"/>
    <w:rsid w:val="008314EB"/>
    <w:pPr>
      <w:spacing w:before="0" w:after="0" w:line="240" w:lineRule="auto"/>
      <w:ind w:firstLine="0"/>
      <w:contextualSpacing w:val="0"/>
    </w:pPr>
    <w:rPr>
      <w:rFonts w:ascii="Courier New" w:hAnsi="Courier New"/>
      <w:bCs/>
      <w:noProof/>
    </w:rPr>
  </w:style>
  <w:style w:type="character" w:customStyle="1" w:styleId="CodeChar0">
    <w:name w:val="Code Char"/>
    <w:basedOn w:val="DefaultParagraphFont"/>
    <w:link w:val="Code0"/>
    <w:rsid w:val="002E3294"/>
    <w:rPr>
      <w:rFonts w:ascii="Courier New" w:hAnsi="Courier New"/>
      <w:bCs/>
      <w:noProof/>
    </w:rPr>
  </w:style>
  <w:style w:type="paragraph" w:styleId="Quote">
    <w:name w:val="Quote"/>
    <w:basedOn w:val="Normal"/>
    <w:next w:val="Normal"/>
    <w:link w:val="QuoteChar"/>
    <w:uiPriority w:val="29"/>
    <w:qFormat/>
    <w:rsid w:val="006607B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607BE"/>
    <w:rPr>
      <w:rFonts w:ascii="Times New Roman" w:hAnsi="Times New Roman"/>
      <w:i/>
      <w:iCs/>
      <w:color w:val="404040" w:themeColor="text1" w:themeTint="BF"/>
    </w:rPr>
  </w:style>
  <w:style w:type="paragraph" w:customStyle="1" w:styleId="TableEntryNumber">
    <w:name w:val="TableEntryNumber"/>
    <w:basedOn w:val="tableEntry"/>
    <w:qFormat/>
    <w:rsid w:val="00540CFD"/>
    <w:pPr>
      <w:framePr w:wrap="notBeside" w:hAnchor="text" w:yAlign="center"/>
      <w:spacing w:line="360" w:lineRule="auto"/>
      <w:jc w:val="righ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6197">
      <w:bodyDiv w:val="1"/>
      <w:marLeft w:val="0"/>
      <w:marRight w:val="0"/>
      <w:marTop w:val="0"/>
      <w:marBottom w:val="0"/>
      <w:divBdr>
        <w:top w:val="none" w:sz="0" w:space="0" w:color="auto"/>
        <w:left w:val="none" w:sz="0" w:space="0" w:color="auto"/>
        <w:bottom w:val="none" w:sz="0" w:space="0" w:color="auto"/>
        <w:right w:val="none" w:sz="0" w:space="0" w:color="auto"/>
      </w:divBdr>
    </w:div>
    <w:div w:id="15422512">
      <w:bodyDiv w:val="1"/>
      <w:marLeft w:val="0"/>
      <w:marRight w:val="0"/>
      <w:marTop w:val="0"/>
      <w:marBottom w:val="0"/>
      <w:divBdr>
        <w:top w:val="none" w:sz="0" w:space="0" w:color="auto"/>
        <w:left w:val="none" w:sz="0" w:space="0" w:color="auto"/>
        <w:bottom w:val="none" w:sz="0" w:space="0" w:color="auto"/>
        <w:right w:val="none" w:sz="0" w:space="0" w:color="auto"/>
      </w:divBdr>
    </w:div>
    <w:div w:id="25328618">
      <w:bodyDiv w:val="1"/>
      <w:marLeft w:val="0"/>
      <w:marRight w:val="0"/>
      <w:marTop w:val="0"/>
      <w:marBottom w:val="0"/>
      <w:divBdr>
        <w:top w:val="none" w:sz="0" w:space="0" w:color="auto"/>
        <w:left w:val="none" w:sz="0" w:space="0" w:color="auto"/>
        <w:bottom w:val="none" w:sz="0" w:space="0" w:color="auto"/>
        <w:right w:val="none" w:sz="0" w:space="0" w:color="auto"/>
      </w:divBdr>
    </w:div>
    <w:div w:id="31613771">
      <w:bodyDiv w:val="1"/>
      <w:marLeft w:val="0"/>
      <w:marRight w:val="0"/>
      <w:marTop w:val="0"/>
      <w:marBottom w:val="0"/>
      <w:divBdr>
        <w:top w:val="none" w:sz="0" w:space="0" w:color="auto"/>
        <w:left w:val="none" w:sz="0" w:space="0" w:color="auto"/>
        <w:bottom w:val="none" w:sz="0" w:space="0" w:color="auto"/>
        <w:right w:val="none" w:sz="0" w:space="0" w:color="auto"/>
      </w:divBdr>
    </w:div>
    <w:div w:id="42296382">
      <w:bodyDiv w:val="1"/>
      <w:marLeft w:val="0"/>
      <w:marRight w:val="0"/>
      <w:marTop w:val="0"/>
      <w:marBottom w:val="0"/>
      <w:divBdr>
        <w:top w:val="none" w:sz="0" w:space="0" w:color="auto"/>
        <w:left w:val="none" w:sz="0" w:space="0" w:color="auto"/>
        <w:bottom w:val="none" w:sz="0" w:space="0" w:color="auto"/>
        <w:right w:val="none" w:sz="0" w:space="0" w:color="auto"/>
      </w:divBdr>
    </w:div>
    <w:div w:id="61105021">
      <w:bodyDiv w:val="1"/>
      <w:marLeft w:val="0"/>
      <w:marRight w:val="0"/>
      <w:marTop w:val="0"/>
      <w:marBottom w:val="0"/>
      <w:divBdr>
        <w:top w:val="none" w:sz="0" w:space="0" w:color="auto"/>
        <w:left w:val="none" w:sz="0" w:space="0" w:color="auto"/>
        <w:bottom w:val="none" w:sz="0" w:space="0" w:color="auto"/>
        <w:right w:val="none" w:sz="0" w:space="0" w:color="auto"/>
      </w:divBdr>
    </w:div>
    <w:div w:id="66340414">
      <w:bodyDiv w:val="1"/>
      <w:marLeft w:val="0"/>
      <w:marRight w:val="0"/>
      <w:marTop w:val="0"/>
      <w:marBottom w:val="0"/>
      <w:divBdr>
        <w:top w:val="none" w:sz="0" w:space="0" w:color="auto"/>
        <w:left w:val="none" w:sz="0" w:space="0" w:color="auto"/>
        <w:bottom w:val="none" w:sz="0" w:space="0" w:color="auto"/>
        <w:right w:val="none" w:sz="0" w:space="0" w:color="auto"/>
      </w:divBdr>
    </w:div>
    <w:div w:id="72896844">
      <w:bodyDiv w:val="1"/>
      <w:marLeft w:val="0"/>
      <w:marRight w:val="0"/>
      <w:marTop w:val="0"/>
      <w:marBottom w:val="0"/>
      <w:divBdr>
        <w:top w:val="none" w:sz="0" w:space="0" w:color="auto"/>
        <w:left w:val="none" w:sz="0" w:space="0" w:color="auto"/>
        <w:bottom w:val="none" w:sz="0" w:space="0" w:color="auto"/>
        <w:right w:val="none" w:sz="0" w:space="0" w:color="auto"/>
      </w:divBdr>
    </w:div>
    <w:div w:id="74472502">
      <w:bodyDiv w:val="1"/>
      <w:marLeft w:val="0"/>
      <w:marRight w:val="0"/>
      <w:marTop w:val="0"/>
      <w:marBottom w:val="0"/>
      <w:divBdr>
        <w:top w:val="none" w:sz="0" w:space="0" w:color="auto"/>
        <w:left w:val="none" w:sz="0" w:space="0" w:color="auto"/>
        <w:bottom w:val="none" w:sz="0" w:space="0" w:color="auto"/>
        <w:right w:val="none" w:sz="0" w:space="0" w:color="auto"/>
      </w:divBdr>
    </w:div>
    <w:div w:id="86924177">
      <w:bodyDiv w:val="1"/>
      <w:marLeft w:val="0"/>
      <w:marRight w:val="0"/>
      <w:marTop w:val="0"/>
      <w:marBottom w:val="0"/>
      <w:divBdr>
        <w:top w:val="none" w:sz="0" w:space="0" w:color="auto"/>
        <w:left w:val="none" w:sz="0" w:space="0" w:color="auto"/>
        <w:bottom w:val="none" w:sz="0" w:space="0" w:color="auto"/>
        <w:right w:val="none" w:sz="0" w:space="0" w:color="auto"/>
      </w:divBdr>
    </w:div>
    <w:div w:id="117070365">
      <w:bodyDiv w:val="1"/>
      <w:marLeft w:val="0"/>
      <w:marRight w:val="0"/>
      <w:marTop w:val="0"/>
      <w:marBottom w:val="0"/>
      <w:divBdr>
        <w:top w:val="none" w:sz="0" w:space="0" w:color="auto"/>
        <w:left w:val="none" w:sz="0" w:space="0" w:color="auto"/>
        <w:bottom w:val="none" w:sz="0" w:space="0" w:color="auto"/>
        <w:right w:val="none" w:sz="0" w:space="0" w:color="auto"/>
      </w:divBdr>
    </w:div>
    <w:div w:id="117719647">
      <w:bodyDiv w:val="1"/>
      <w:marLeft w:val="0"/>
      <w:marRight w:val="0"/>
      <w:marTop w:val="0"/>
      <w:marBottom w:val="0"/>
      <w:divBdr>
        <w:top w:val="none" w:sz="0" w:space="0" w:color="auto"/>
        <w:left w:val="none" w:sz="0" w:space="0" w:color="auto"/>
        <w:bottom w:val="none" w:sz="0" w:space="0" w:color="auto"/>
        <w:right w:val="none" w:sz="0" w:space="0" w:color="auto"/>
      </w:divBdr>
    </w:div>
    <w:div w:id="124785628">
      <w:bodyDiv w:val="1"/>
      <w:marLeft w:val="0"/>
      <w:marRight w:val="0"/>
      <w:marTop w:val="0"/>
      <w:marBottom w:val="0"/>
      <w:divBdr>
        <w:top w:val="none" w:sz="0" w:space="0" w:color="auto"/>
        <w:left w:val="none" w:sz="0" w:space="0" w:color="auto"/>
        <w:bottom w:val="none" w:sz="0" w:space="0" w:color="auto"/>
        <w:right w:val="none" w:sz="0" w:space="0" w:color="auto"/>
      </w:divBdr>
      <w:divsChild>
        <w:div w:id="18198338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35931786">
              <w:marLeft w:val="0"/>
              <w:marRight w:val="0"/>
              <w:marTop w:val="0"/>
              <w:marBottom w:val="0"/>
              <w:divBdr>
                <w:top w:val="none" w:sz="0" w:space="0" w:color="auto"/>
                <w:left w:val="none" w:sz="0" w:space="0" w:color="auto"/>
                <w:bottom w:val="none" w:sz="0" w:space="0" w:color="auto"/>
                <w:right w:val="none" w:sz="0" w:space="0" w:color="auto"/>
              </w:divBdr>
            </w:div>
            <w:div w:id="178130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23494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4072032">
              <w:blockQuote w:val="1"/>
              <w:marLeft w:val="720"/>
              <w:marRight w:val="720"/>
              <w:marTop w:val="100"/>
              <w:marBottom w:val="100"/>
              <w:divBdr>
                <w:top w:val="none" w:sz="0" w:space="0" w:color="auto"/>
                <w:left w:val="none" w:sz="0" w:space="0" w:color="auto"/>
                <w:bottom w:val="none" w:sz="0" w:space="0" w:color="auto"/>
                <w:right w:val="none" w:sz="0" w:space="0" w:color="auto"/>
              </w:divBdr>
            </w:div>
            <w:div w:id="2024360741">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407212">
              <w:blockQuote w:val="1"/>
              <w:marLeft w:val="720"/>
              <w:marRight w:val="720"/>
              <w:marTop w:val="100"/>
              <w:marBottom w:val="100"/>
              <w:divBdr>
                <w:top w:val="none" w:sz="0" w:space="0" w:color="auto"/>
                <w:left w:val="none" w:sz="0" w:space="0" w:color="auto"/>
                <w:bottom w:val="none" w:sz="0" w:space="0" w:color="auto"/>
                <w:right w:val="none" w:sz="0" w:space="0" w:color="auto"/>
              </w:divBdr>
            </w:div>
            <w:div w:id="1068192479">
              <w:blockQuote w:val="1"/>
              <w:marLeft w:val="720"/>
              <w:marRight w:val="720"/>
              <w:marTop w:val="100"/>
              <w:marBottom w:val="100"/>
              <w:divBdr>
                <w:top w:val="none" w:sz="0" w:space="0" w:color="auto"/>
                <w:left w:val="none" w:sz="0" w:space="0" w:color="auto"/>
                <w:bottom w:val="none" w:sz="0" w:space="0" w:color="auto"/>
                <w:right w:val="none" w:sz="0" w:space="0" w:color="auto"/>
              </w:divBdr>
            </w:div>
            <w:div w:id="12720144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008031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47942814">
              <w:blockQuote w:val="1"/>
              <w:marLeft w:val="720"/>
              <w:marRight w:val="720"/>
              <w:marTop w:val="100"/>
              <w:marBottom w:val="100"/>
              <w:divBdr>
                <w:top w:val="none" w:sz="0" w:space="0" w:color="auto"/>
                <w:left w:val="none" w:sz="0" w:space="0" w:color="auto"/>
                <w:bottom w:val="none" w:sz="0" w:space="0" w:color="auto"/>
                <w:right w:val="none" w:sz="0" w:space="0" w:color="auto"/>
              </w:divBdr>
            </w:div>
            <w:div w:id="12866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629047195">
              <w:blockQuote w:val="1"/>
              <w:marLeft w:val="720"/>
              <w:marRight w:val="720"/>
              <w:marTop w:val="100"/>
              <w:marBottom w:val="100"/>
              <w:divBdr>
                <w:top w:val="none" w:sz="0" w:space="0" w:color="auto"/>
                <w:left w:val="none" w:sz="0" w:space="0" w:color="auto"/>
                <w:bottom w:val="none" w:sz="0" w:space="0" w:color="auto"/>
                <w:right w:val="none" w:sz="0" w:space="0" w:color="auto"/>
              </w:divBdr>
            </w:div>
            <w:div w:id="219295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10537">
          <w:blockQuote w:val="1"/>
          <w:marLeft w:val="720"/>
          <w:marRight w:val="720"/>
          <w:marTop w:val="100"/>
          <w:marBottom w:val="100"/>
          <w:divBdr>
            <w:top w:val="none" w:sz="0" w:space="0" w:color="auto"/>
            <w:left w:val="none" w:sz="0" w:space="0" w:color="auto"/>
            <w:bottom w:val="none" w:sz="0" w:space="0" w:color="auto"/>
            <w:right w:val="none" w:sz="0" w:space="0" w:color="auto"/>
          </w:divBdr>
        </w:div>
        <w:div w:id="693073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75457">
      <w:bodyDiv w:val="1"/>
      <w:marLeft w:val="0"/>
      <w:marRight w:val="0"/>
      <w:marTop w:val="0"/>
      <w:marBottom w:val="0"/>
      <w:divBdr>
        <w:top w:val="none" w:sz="0" w:space="0" w:color="auto"/>
        <w:left w:val="none" w:sz="0" w:space="0" w:color="auto"/>
        <w:bottom w:val="none" w:sz="0" w:space="0" w:color="auto"/>
        <w:right w:val="none" w:sz="0" w:space="0" w:color="auto"/>
      </w:divBdr>
    </w:div>
    <w:div w:id="175385572">
      <w:bodyDiv w:val="1"/>
      <w:marLeft w:val="0"/>
      <w:marRight w:val="0"/>
      <w:marTop w:val="0"/>
      <w:marBottom w:val="0"/>
      <w:divBdr>
        <w:top w:val="none" w:sz="0" w:space="0" w:color="auto"/>
        <w:left w:val="none" w:sz="0" w:space="0" w:color="auto"/>
        <w:bottom w:val="none" w:sz="0" w:space="0" w:color="auto"/>
        <w:right w:val="none" w:sz="0" w:space="0" w:color="auto"/>
      </w:divBdr>
    </w:div>
    <w:div w:id="194585993">
      <w:bodyDiv w:val="1"/>
      <w:marLeft w:val="0"/>
      <w:marRight w:val="0"/>
      <w:marTop w:val="0"/>
      <w:marBottom w:val="0"/>
      <w:divBdr>
        <w:top w:val="none" w:sz="0" w:space="0" w:color="auto"/>
        <w:left w:val="none" w:sz="0" w:space="0" w:color="auto"/>
        <w:bottom w:val="none" w:sz="0" w:space="0" w:color="auto"/>
        <w:right w:val="none" w:sz="0" w:space="0" w:color="auto"/>
      </w:divBdr>
    </w:div>
    <w:div w:id="231235391">
      <w:bodyDiv w:val="1"/>
      <w:marLeft w:val="0"/>
      <w:marRight w:val="0"/>
      <w:marTop w:val="0"/>
      <w:marBottom w:val="0"/>
      <w:divBdr>
        <w:top w:val="none" w:sz="0" w:space="0" w:color="auto"/>
        <w:left w:val="none" w:sz="0" w:space="0" w:color="auto"/>
        <w:bottom w:val="none" w:sz="0" w:space="0" w:color="auto"/>
        <w:right w:val="none" w:sz="0" w:space="0" w:color="auto"/>
      </w:divBdr>
    </w:div>
    <w:div w:id="232157949">
      <w:bodyDiv w:val="1"/>
      <w:marLeft w:val="0"/>
      <w:marRight w:val="0"/>
      <w:marTop w:val="0"/>
      <w:marBottom w:val="0"/>
      <w:divBdr>
        <w:top w:val="none" w:sz="0" w:space="0" w:color="auto"/>
        <w:left w:val="none" w:sz="0" w:space="0" w:color="auto"/>
        <w:bottom w:val="none" w:sz="0" w:space="0" w:color="auto"/>
        <w:right w:val="none" w:sz="0" w:space="0" w:color="auto"/>
      </w:divBdr>
    </w:div>
    <w:div w:id="233636000">
      <w:bodyDiv w:val="1"/>
      <w:marLeft w:val="0"/>
      <w:marRight w:val="0"/>
      <w:marTop w:val="0"/>
      <w:marBottom w:val="0"/>
      <w:divBdr>
        <w:top w:val="none" w:sz="0" w:space="0" w:color="auto"/>
        <w:left w:val="none" w:sz="0" w:space="0" w:color="auto"/>
        <w:bottom w:val="none" w:sz="0" w:space="0" w:color="auto"/>
        <w:right w:val="none" w:sz="0" w:space="0" w:color="auto"/>
      </w:divBdr>
    </w:div>
    <w:div w:id="269972881">
      <w:bodyDiv w:val="1"/>
      <w:marLeft w:val="0"/>
      <w:marRight w:val="0"/>
      <w:marTop w:val="0"/>
      <w:marBottom w:val="0"/>
      <w:divBdr>
        <w:top w:val="none" w:sz="0" w:space="0" w:color="auto"/>
        <w:left w:val="none" w:sz="0" w:space="0" w:color="auto"/>
        <w:bottom w:val="none" w:sz="0" w:space="0" w:color="auto"/>
        <w:right w:val="none" w:sz="0" w:space="0" w:color="auto"/>
      </w:divBdr>
    </w:div>
    <w:div w:id="278026829">
      <w:bodyDiv w:val="1"/>
      <w:marLeft w:val="0"/>
      <w:marRight w:val="0"/>
      <w:marTop w:val="0"/>
      <w:marBottom w:val="0"/>
      <w:divBdr>
        <w:top w:val="none" w:sz="0" w:space="0" w:color="auto"/>
        <w:left w:val="none" w:sz="0" w:space="0" w:color="auto"/>
        <w:bottom w:val="none" w:sz="0" w:space="0" w:color="auto"/>
        <w:right w:val="none" w:sz="0" w:space="0" w:color="auto"/>
      </w:divBdr>
    </w:div>
    <w:div w:id="285046633">
      <w:bodyDiv w:val="1"/>
      <w:marLeft w:val="0"/>
      <w:marRight w:val="0"/>
      <w:marTop w:val="0"/>
      <w:marBottom w:val="0"/>
      <w:divBdr>
        <w:top w:val="none" w:sz="0" w:space="0" w:color="auto"/>
        <w:left w:val="none" w:sz="0" w:space="0" w:color="auto"/>
        <w:bottom w:val="none" w:sz="0" w:space="0" w:color="auto"/>
        <w:right w:val="none" w:sz="0" w:space="0" w:color="auto"/>
      </w:divBdr>
    </w:div>
    <w:div w:id="331297723">
      <w:bodyDiv w:val="1"/>
      <w:marLeft w:val="0"/>
      <w:marRight w:val="0"/>
      <w:marTop w:val="0"/>
      <w:marBottom w:val="0"/>
      <w:divBdr>
        <w:top w:val="none" w:sz="0" w:space="0" w:color="auto"/>
        <w:left w:val="none" w:sz="0" w:space="0" w:color="auto"/>
        <w:bottom w:val="none" w:sz="0" w:space="0" w:color="auto"/>
        <w:right w:val="none" w:sz="0" w:space="0" w:color="auto"/>
      </w:divBdr>
    </w:div>
    <w:div w:id="348987438">
      <w:bodyDiv w:val="1"/>
      <w:marLeft w:val="0"/>
      <w:marRight w:val="0"/>
      <w:marTop w:val="0"/>
      <w:marBottom w:val="0"/>
      <w:divBdr>
        <w:top w:val="none" w:sz="0" w:space="0" w:color="auto"/>
        <w:left w:val="none" w:sz="0" w:space="0" w:color="auto"/>
        <w:bottom w:val="none" w:sz="0" w:space="0" w:color="auto"/>
        <w:right w:val="none" w:sz="0" w:space="0" w:color="auto"/>
      </w:divBdr>
    </w:div>
    <w:div w:id="352388505">
      <w:bodyDiv w:val="1"/>
      <w:marLeft w:val="0"/>
      <w:marRight w:val="0"/>
      <w:marTop w:val="0"/>
      <w:marBottom w:val="0"/>
      <w:divBdr>
        <w:top w:val="none" w:sz="0" w:space="0" w:color="auto"/>
        <w:left w:val="none" w:sz="0" w:space="0" w:color="auto"/>
        <w:bottom w:val="none" w:sz="0" w:space="0" w:color="auto"/>
        <w:right w:val="none" w:sz="0" w:space="0" w:color="auto"/>
      </w:divBdr>
    </w:div>
    <w:div w:id="370764452">
      <w:bodyDiv w:val="1"/>
      <w:marLeft w:val="0"/>
      <w:marRight w:val="0"/>
      <w:marTop w:val="0"/>
      <w:marBottom w:val="0"/>
      <w:divBdr>
        <w:top w:val="none" w:sz="0" w:space="0" w:color="auto"/>
        <w:left w:val="none" w:sz="0" w:space="0" w:color="auto"/>
        <w:bottom w:val="none" w:sz="0" w:space="0" w:color="auto"/>
        <w:right w:val="none" w:sz="0" w:space="0" w:color="auto"/>
      </w:divBdr>
    </w:div>
    <w:div w:id="374473925">
      <w:bodyDiv w:val="1"/>
      <w:marLeft w:val="0"/>
      <w:marRight w:val="0"/>
      <w:marTop w:val="0"/>
      <w:marBottom w:val="0"/>
      <w:divBdr>
        <w:top w:val="none" w:sz="0" w:space="0" w:color="auto"/>
        <w:left w:val="none" w:sz="0" w:space="0" w:color="auto"/>
        <w:bottom w:val="none" w:sz="0" w:space="0" w:color="auto"/>
        <w:right w:val="none" w:sz="0" w:space="0" w:color="auto"/>
      </w:divBdr>
    </w:div>
    <w:div w:id="380832531">
      <w:bodyDiv w:val="1"/>
      <w:marLeft w:val="0"/>
      <w:marRight w:val="0"/>
      <w:marTop w:val="0"/>
      <w:marBottom w:val="0"/>
      <w:divBdr>
        <w:top w:val="none" w:sz="0" w:space="0" w:color="auto"/>
        <w:left w:val="none" w:sz="0" w:space="0" w:color="auto"/>
        <w:bottom w:val="none" w:sz="0" w:space="0" w:color="auto"/>
        <w:right w:val="none" w:sz="0" w:space="0" w:color="auto"/>
      </w:divBdr>
    </w:div>
    <w:div w:id="390233165">
      <w:bodyDiv w:val="1"/>
      <w:marLeft w:val="0"/>
      <w:marRight w:val="0"/>
      <w:marTop w:val="0"/>
      <w:marBottom w:val="0"/>
      <w:divBdr>
        <w:top w:val="none" w:sz="0" w:space="0" w:color="auto"/>
        <w:left w:val="none" w:sz="0" w:space="0" w:color="auto"/>
        <w:bottom w:val="none" w:sz="0" w:space="0" w:color="auto"/>
        <w:right w:val="none" w:sz="0" w:space="0" w:color="auto"/>
      </w:divBdr>
    </w:div>
    <w:div w:id="397481725">
      <w:bodyDiv w:val="1"/>
      <w:marLeft w:val="0"/>
      <w:marRight w:val="0"/>
      <w:marTop w:val="0"/>
      <w:marBottom w:val="0"/>
      <w:divBdr>
        <w:top w:val="none" w:sz="0" w:space="0" w:color="auto"/>
        <w:left w:val="none" w:sz="0" w:space="0" w:color="auto"/>
        <w:bottom w:val="none" w:sz="0" w:space="0" w:color="auto"/>
        <w:right w:val="none" w:sz="0" w:space="0" w:color="auto"/>
      </w:divBdr>
    </w:div>
    <w:div w:id="398288124">
      <w:bodyDiv w:val="1"/>
      <w:marLeft w:val="0"/>
      <w:marRight w:val="0"/>
      <w:marTop w:val="0"/>
      <w:marBottom w:val="0"/>
      <w:divBdr>
        <w:top w:val="none" w:sz="0" w:space="0" w:color="auto"/>
        <w:left w:val="none" w:sz="0" w:space="0" w:color="auto"/>
        <w:bottom w:val="none" w:sz="0" w:space="0" w:color="auto"/>
        <w:right w:val="none" w:sz="0" w:space="0" w:color="auto"/>
      </w:divBdr>
    </w:div>
    <w:div w:id="403263670">
      <w:bodyDiv w:val="1"/>
      <w:marLeft w:val="0"/>
      <w:marRight w:val="0"/>
      <w:marTop w:val="0"/>
      <w:marBottom w:val="0"/>
      <w:divBdr>
        <w:top w:val="none" w:sz="0" w:space="0" w:color="auto"/>
        <w:left w:val="none" w:sz="0" w:space="0" w:color="auto"/>
        <w:bottom w:val="none" w:sz="0" w:space="0" w:color="auto"/>
        <w:right w:val="none" w:sz="0" w:space="0" w:color="auto"/>
      </w:divBdr>
    </w:div>
    <w:div w:id="414402705">
      <w:bodyDiv w:val="1"/>
      <w:marLeft w:val="0"/>
      <w:marRight w:val="0"/>
      <w:marTop w:val="0"/>
      <w:marBottom w:val="0"/>
      <w:divBdr>
        <w:top w:val="none" w:sz="0" w:space="0" w:color="auto"/>
        <w:left w:val="none" w:sz="0" w:space="0" w:color="auto"/>
        <w:bottom w:val="none" w:sz="0" w:space="0" w:color="auto"/>
        <w:right w:val="none" w:sz="0" w:space="0" w:color="auto"/>
      </w:divBdr>
    </w:div>
    <w:div w:id="416905451">
      <w:bodyDiv w:val="1"/>
      <w:marLeft w:val="0"/>
      <w:marRight w:val="0"/>
      <w:marTop w:val="0"/>
      <w:marBottom w:val="0"/>
      <w:divBdr>
        <w:top w:val="none" w:sz="0" w:space="0" w:color="auto"/>
        <w:left w:val="none" w:sz="0" w:space="0" w:color="auto"/>
        <w:bottom w:val="none" w:sz="0" w:space="0" w:color="auto"/>
        <w:right w:val="none" w:sz="0" w:space="0" w:color="auto"/>
      </w:divBdr>
    </w:div>
    <w:div w:id="417360890">
      <w:bodyDiv w:val="1"/>
      <w:marLeft w:val="0"/>
      <w:marRight w:val="0"/>
      <w:marTop w:val="0"/>
      <w:marBottom w:val="0"/>
      <w:divBdr>
        <w:top w:val="none" w:sz="0" w:space="0" w:color="auto"/>
        <w:left w:val="none" w:sz="0" w:space="0" w:color="auto"/>
        <w:bottom w:val="none" w:sz="0" w:space="0" w:color="auto"/>
        <w:right w:val="none" w:sz="0" w:space="0" w:color="auto"/>
      </w:divBdr>
    </w:div>
    <w:div w:id="433936258">
      <w:bodyDiv w:val="1"/>
      <w:marLeft w:val="0"/>
      <w:marRight w:val="0"/>
      <w:marTop w:val="0"/>
      <w:marBottom w:val="0"/>
      <w:divBdr>
        <w:top w:val="none" w:sz="0" w:space="0" w:color="auto"/>
        <w:left w:val="none" w:sz="0" w:space="0" w:color="auto"/>
        <w:bottom w:val="none" w:sz="0" w:space="0" w:color="auto"/>
        <w:right w:val="none" w:sz="0" w:space="0" w:color="auto"/>
      </w:divBdr>
    </w:div>
    <w:div w:id="438455886">
      <w:bodyDiv w:val="1"/>
      <w:marLeft w:val="0"/>
      <w:marRight w:val="0"/>
      <w:marTop w:val="0"/>
      <w:marBottom w:val="0"/>
      <w:divBdr>
        <w:top w:val="none" w:sz="0" w:space="0" w:color="auto"/>
        <w:left w:val="none" w:sz="0" w:space="0" w:color="auto"/>
        <w:bottom w:val="none" w:sz="0" w:space="0" w:color="auto"/>
        <w:right w:val="none" w:sz="0" w:space="0" w:color="auto"/>
      </w:divBdr>
    </w:div>
    <w:div w:id="444009050">
      <w:bodyDiv w:val="1"/>
      <w:marLeft w:val="0"/>
      <w:marRight w:val="0"/>
      <w:marTop w:val="0"/>
      <w:marBottom w:val="0"/>
      <w:divBdr>
        <w:top w:val="none" w:sz="0" w:space="0" w:color="auto"/>
        <w:left w:val="none" w:sz="0" w:space="0" w:color="auto"/>
        <w:bottom w:val="none" w:sz="0" w:space="0" w:color="auto"/>
        <w:right w:val="none" w:sz="0" w:space="0" w:color="auto"/>
      </w:divBdr>
    </w:div>
    <w:div w:id="446389982">
      <w:bodyDiv w:val="1"/>
      <w:marLeft w:val="0"/>
      <w:marRight w:val="0"/>
      <w:marTop w:val="0"/>
      <w:marBottom w:val="0"/>
      <w:divBdr>
        <w:top w:val="none" w:sz="0" w:space="0" w:color="auto"/>
        <w:left w:val="none" w:sz="0" w:space="0" w:color="auto"/>
        <w:bottom w:val="none" w:sz="0" w:space="0" w:color="auto"/>
        <w:right w:val="none" w:sz="0" w:space="0" w:color="auto"/>
      </w:divBdr>
    </w:div>
    <w:div w:id="447697165">
      <w:bodyDiv w:val="1"/>
      <w:marLeft w:val="0"/>
      <w:marRight w:val="0"/>
      <w:marTop w:val="0"/>
      <w:marBottom w:val="0"/>
      <w:divBdr>
        <w:top w:val="none" w:sz="0" w:space="0" w:color="auto"/>
        <w:left w:val="none" w:sz="0" w:space="0" w:color="auto"/>
        <w:bottom w:val="none" w:sz="0" w:space="0" w:color="auto"/>
        <w:right w:val="none" w:sz="0" w:space="0" w:color="auto"/>
      </w:divBdr>
    </w:div>
    <w:div w:id="449128526">
      <w:bodyDiv w:val="1"/>
      <w:marLeft w:val="0"/>
      <w:marRight w:val="0"/>
      <w:marTop w:val="0"/>
      <w:marBottom w:val="0"/>
      <w:divBdr>
        <w:top w:val="none" w:sz="0" w:space="0" w:color="auto"/>
        <w:left w:val="none" w:sz="0" w:space="0" w:color="auto"/>
        <w:bottom w:val="none" w:sz="0" w:space="0" w:color="auto"/>
        <w:right w:val="none" w:sz="0" w:space="0" w:color="auto"/>
      </w:divBdr>
    </w:div>
    <w:div w:id="452090603">
      <w:bodyDiv w:val="1"/>
      <w:marLeft w:val="0"/>
      <w:marRight w:val="0"/>
      <w:marTop w:val="0"/>
      <w:marBottom w:val="0"/>
      <w:divBdr>
        <w:top w:val="none" w:sz="0" w:space="0" w:color="auto"/>
        <w:left w:val="none" w:sz="0" w:space="0" w:color="auto"/>
        <w:bottom w:val="none" w:sz="0" w:space="0" w:color="auto"/>
        <w:right w:val="none" w:sz="0" w:space="0" w:color="auto"/>
      </w:divBdr>
    </w:div>
    <w:div w:id="454252369">
      <w:bodyDiv w:val="1"/>
      <w:marLeft w:val="0"/>
      <w:marRight w:val="0"/>
      <w:marTop w:val="0"/>
      <w:marBottom w:val="0"/>
      <w:divBdr>
        <w:top w:val="none" w:sz="0" w:space="0" w:color="auto"/>
        <w:left w:val="none" w:sz="0" w:space="0" w:color="auto"/>
        <w:bottom w:val="none" w:sz="0" w:space="0" w:color="auto"/>
        <w:right w:val="none" w:sz="0" w:space="0" w:color="auto"/>
      </w:divBdr>
      <w:divsChild>
        <w:div w:id="342514094">
          <w:marLeft w:val="0"/>
          <w:marRight w:val="0"/>
          <w:marTop w:val="0"/>
          <w:marBottom w:val="0"/>
          <w:divBdr>
            <w:top w:val="none" w:sz="0" w:space="0" w:color="auto"/>
            <w:left w:val="none" w:sz="0" w:space="0" w:color="auto"/>
            <w:bottom w:val="none" w:sz="0" w:space="0" w:color="auto"/>
            <w:right w:val="none" w:sz="0" w:space="0" w:color="auto"/>
          </w:divBdr>
        </w:div>
      </w:divsChild>
    </w:div>
    <w:div w:id="456526436">
      <w:bodyDiv w:val="1"/>
      <w:marLeft w:val="0"/>
      <w:marRight w:val="0"/>
      <w:marTop w:val="0"/>
      <w:marBottom w:val="0"/>
      <w:divBdr>
        <w:top w:val="none" w:sz="0" w:space="0" w:color="auto"/>
        <w:left w:val="none" w:sz="0" w:space="0" w:color="auto"/>
        <w:bottom w:val="none" w:sz="0" w:space="0" w:color="auto"/>
        <w:right w:val="none" w:sz="0" w:space="0" w:color="auto"/>
      </w:divBdr>
    </w:div>
    <w:div w:id="467746210">
      <w:bodyDiv w:val="1"/>
      <w:marLeft w:val="0"/>
      <w:marRight w:val="0"/>
      <w:marTop w:val="0"/>
      <w:marBottom w:val="0"/>
      <w:divBdr>
        <w:top w:val="none" w:sz="0" w:space="0" w:color="auto"/>
        <w:left w:val="none" w:sz="0" w:space="0" w:color="auto"/>
        <w:bottom w:val="none" w:sz="0" w:space="0" w:color="auto"/>
        <w:right w:val="none" w:sz="0" w:space="0" w:color="auto"/>
      </w:divBdr>
    </w:div>
    <w:div w:id="474832491">
      <w:bodyDiv w:val="1"/>
      <w:marLeft w:val="0"/>
      <w:marRight w:val="0"/>
      <w:marTop w:val="0"/>
      <w:marBottom w:val="0"/>
      <w:divBdr>
        <w:top w:val="none" w:sz="0" w:space="0" w:color="auto"/>
        <w:left w:val="none" w:sz="0" w:space="0" w:color="auto"/>
        <w:bottom w:val="none" w:sz="0" w:space="0" w:color="auto"/>
        <w:right w:val="none" w:sz="0" w:space="0" w:color="auto"/>
      </w:divBdr>
    </w:div>
    <w:div w:id="495803271">
      <w:bodyDiv w:val="1"/>
      <w:marLeft w:val="0"/>
      <w:marRight w:val="0"/>
      <w:marTop w:val="0"/>
      <w:marBottom w:val="0"/>
      <w:divBdr>
        <w:top w:val="none" w:sz="0" w:space="0" w:color="auto"/>
        <w:left w:val="none" w:sz="0" w:space="0" w:color="auto"/>
        <w:bottom w:val="none" w:sz="0" w:space="0" w:color="auto"/>
        <w:right w:val="none" w:sz="0" w:space="0" w:color="auto"/>
      </w:divBdr>
    </w:div>
    <w:div w:id="501361953">
      <w:bodyDiv w:val="1"/>
      <w:marLeft w:val="0"/>
      <w:marRight w:val="0"/>
      <w:marTop w:val="0"/>
      <w:marBottom w:val="0"/>
      <w:divBdr>
        <w:top w:val="none" w:sz="0" w:space="0" w:color="auto"/>
        <w:left w:val="none" w:sz="0" w:space="0" w:color="auto"/>
        <w:bottom w:val="none" w:sz="0" w:space="0" w:color="auto"/>
        <w:right w:val="none" w:sz="0" w:space="0" w:color="auto"/>
      </w:divBdr>
    </w:div>
    <w:div w:id="503594705">
      <w:bodyDiv w:val="1"/>
      <w:marLeft w:val="0"/>
      <w:marRight w:val="0"/>
      <w:marTop w:val="0"/>
      <w:marBottom w:val="0"/>
      <w:divBdr>
        <w:top w:val="none" w:sz="0" w:space="0" w:color="auto"/>
        <w:left w:val="none" w:sz="0" w:space="0" w:color="auto"/>
        <w:bottom w:val="none" w:sz="0" w:space="0" w:color="auto"/>
        <w:right w:val="none" w:sz="0" w:space="0" w:color="auto"/>
      </w:divBdr>
    </w:div>
    <w:div w:id="506528427">
      <w:bodyDiv w:val="1"/>
      <w:marLeft w:val="0"/>
      <w:marRight w:val="0"/>
      <w:marTop w:val="0"/>
      <w:marBottom w:val="0"/>
      <w:divBdr>
        <w:top w:val="none" w:sz="0" w:space="0" w:color="auto"/>
        <w:left w:val="none" w:sz="0" w:space="0" w:color="auto"/>
        <w:bottom w:val="none" w:sz="0" w:space="0" w:color="auto"/>
        <w:right w:val="none" w:sz="0" w:space="0" w:color="auto"/>
      </w:divBdr>
    </w:div>
    <w:div w:id="511065649">
      <w:bodyDiv w:val="1"/>
      <w:marLeft w:val="0"/>
      <w:marRight w:val="0"/>
      <w:marTop w:val="0"/>
      <w:marBottom w:val="0"/>
      <w:divBdr>
        <w:top w:val="none" w:sz="0" w:space="0" w:color="auto"/>
        <w:left w:val="none" w:sz="0" w:space="0" w:color="auto"/>
        <w:bottom w:val="none" w:sz="0" w:space="0" w:color="auto"/>
        <w:right w:val="none" w:sz="0" w:space="0" w:color="auto"/>
      </w:divBdr>
    </w:div>
    <w:div w:id="513500578">
      <w:bodyDiv w:val="1"/>
      <w:marLeft w:val="0"/>
      <w:marRight w:val="0"/>
      <w:marTop w:val="0"/>
      <w:marBottom w:val="0"/>
      <w:divBdr>
        <w:top w:val="none" w:sz="0" w:space="0" w:color="auto"/>
        <w:left w:val="none" w:sz="0" w:space="0" w:color="auto"/>
        <w:bottom w:val="none" w:sz="0" w:space="0" w:color="auto"/>
        <w:right w:val="none" w:sz="0" w:space="0" w:color="auto"/>
      </w:divBdr>
    </w:div>
    <w:div w:id="515922120">
      <w:bodyDiv w:val="1"/>
      <w:marLeft w:val="0"/>
      <w:marRight w:val="0"/>
      <w:marTop w:val="0"/>
      <w:marBottom w:val="0"/>
      <w:divBdr>
        <w:top w:val="none" w:sz="0" w:space="0" w:color="auto"/>
        <w:left w:val="none" w:sz="0" w:space="0" w:color="auto"/>
        <w:bottom w:val="none" w:sz="0" w:space="0" w:color="auto"/>
        <w:right w:val="none" w:sz="0" w:space="0" w:color="auto"/>
      </w:divBdr>
    </w:div>
    <w:div w:id="516820811">
      <w:bodyDiv w:val="1"/>
      <w:marLeft w:val="0"/>
      <w:marRight w:val="0"/>
      <w:marTop w:val="0"/>
      <w:marBottom w:val="0"/>
      <w:divBdr>
        <w:top w:val="none" w:sz="0" w:space="0" w:color="auto"/>
        <w:left w:val="none" w:sz="0" w:space="0" w:color="auto"/>
        <w:bottom w:val="none" w:sz="0" w:space="0" w:color="auto"/>
        <w:right w:val="none" w:sz="0" w:space="0" w:color="auto"/>
      </w:divBdr>
    </w:div>
    <w:div w:id="536697990">
      <w:bodyDiv w:val="1"/>
      <w:marLeft w:val="0"/>
      <w:marRight w:val="0"/>
      <w:marTop w:val="0"/>
      <w:marBottom w:val="0"/>
      <w:divBdr>
        <w:top w:val="none" w:sz="0" w:space="0" w:color="auto"/>
        <w:left w:val="none" w:sz="0" w:space="0" w:color="auto"/>
        <w:bottom w:val="none" w:sz="0" w:space="0" w:color="auto"/>
        <w:right w:val="none" w:sz="0" w:space="0" w:color="auto"/>
      </w:divBdr>
    </w:div>
    <w:div w:id="566765218">
      <w:bodyDiv w:val="1"/>
      <w:marLeft w:val="0"/>
      <w:marRight w:val="0"/>
      <w:marTop w:val="0"/>
      <w:marBottom w:val="0"/>
      <w:divBdr>
        <w:top w:val="none" w:sz="0" w:space="0" w:color="auto"/>
        <w:left w:val="none" w:sz="0" w:space="0" w:color="auto"/>
        <w:bottom w:val="none" w:sz="0" w:space="0" w:color="auto"/>
        <w:right w:val="none" w:sz="0" w:space="0" w:color="auto"/>
      </w:divBdr>
    </w:div>
    <w:div w:id="581449334">
      <w:bodyDiv w:val="1"/>
      <w:marLeft w:val="0"/>
      <w:marRight w:val="0"/>
      <w:marTop w:val="0"/>
      <w:marBottom w:val="0"/>
      <w:divBdr>
        <w:top w:val="none" w:sz="0" w:space="0" w:color="auto"/>
        <w:left w:val="none" w:sz="0" w:space="0" w:color="auto"/>
        <w:bottom w:val="none" w:sz="0" w:space="0" w:color="auto"/>
        <w:right w:val="none" w:sz="0" w:space="0" w:color="auto"/>
      </w:divBdr>
    </w:div>
    <w:div w:id="609703143">
      <w:bodyDiv w:val="1"/>
      <w:marLeft w:val="0"/>
      <w:marRight w:val="0"/>
      <w:marTop w:val="0"/>
      <w:marBottom w:val="0"/>
      <w:divBdr>
        <w:top w:val="none" w:sz="0" w:space="0" w:color="auto"/>
        <w:left w:val="none" w:sz="0" w:space="0" w:color="auto"/>
        <w:bottom w:val="none" w:sz="0" w:space="0" w:color="auto"/>
        <w:right w:val="none" w:sz="0" w:space="0" w:color="auto"/>
      </w:divBdr>
    </w:div>
    <w:div w:id="614825078">
      <w:bodyDiv w:val="1"/>
      <w:marLeft w:val="0"/>
      <w:marRight w:val="0"/>
      <w:marTop w:val="0"/>
      <w:marBottom w:val="0"/>
      <w:divBdr>
        <w:top w:val="none" w:sz="0" w:space="0" w:color="auto"/>
        <w:left w:val="none" w:sz="0" w:space="0" w:color="auto"/>
        <w:bottom w:val="none" w:sz="0" w:space="0" w:color="auto"/>
        <w:right w:val="none" w:sz="0" w:space="0" w:color="auto"/>
      </w:divBdr>
    </w:div>
    <w:div w:id="643898387">
      <w:bodyDiv w:val="1"/>
      <w:marLeft w:val="0"/>
      <w:marRight w:val="0"/>
      <w:marTop w:val="0"/>
      <w:marBottom w:val="0"/>
      <w:divBdr>
        <w:top w:val="none" w:sz="0" w:space="0" w:color="auto"/>
        <w:left w:val="none" w:sz="0" w:space="0" w:color="auto"/>
        <w:bottom w:val="none" w:sz="0" w:space="0" w:color="auto"/>
        <w:right w:val="none" w:sz="0" w:space="0" w:color="auto"/>
      </w:divBdr>
    </w:div>
    <w:div w:id="647630440">
      <w:bodyDiv w:val="1"/>
      <w:marLeft w:val="0"/>
      <w:marRight w:val="0"/>
      <w:marTop w:val="0"/>
      <w:marBottom w:val="0"/>
      <w:divBdr>
        <w:top w:val="none" w:sz="0" w:space="0" w:color="auto"/>
        <w:left w:val="none" w:sz="0" w:space="0" w:color="auto"/>
        <w:bottom w:val="none" w:sz="0" w:space="0" w:color="auto"/>
        <w:right w:val="none" w:sz="0" w:space="0" w:color="auto"/>
      </w:divBdr>
    </w:div>
    <w:div w:id="677000293">
      <w:bodyDiv w:val="1"/>
      <w:marLeft w:val="0"/>
      <w:marRight w:val="0"/>
      <w:marTop w:val="0"/>
      <w:marBottom w:val="0"/>
      <w:divBdr>
        <w:top w:val="none" w:sz="0" w:space="0" w:color="auto"/>
        <w:left w:val="none" w:sz="0" w:space="0" w:color="auto"/>
        <w:bottom w:val="none" w:sz="0" w:space="0" w:color="auto"/>
        <w:right w:val="none" w:sz="0" w:space="0" w:color="auto"/>
      </w:divBdr>
    </w:div>
    <w:div w:id="680740673">
      <w:bodyDiv w:val="1"/>
      <w:marLeft w:val="0"/>
      <w:marRight w:val="0"/>
      <w:marTop w:val="0"/>
      <w:marBottom w:val="0"/>
      <w:divBdr>
        <w:top w:val="none" w:sz="0" w:space="0" w:color="auto"/>
        <w:left w:val="none" w:sz="0" w:space="0" w:color="auto"/>
        <w:bottom w:val="none" w:sz="0" w:space="0" w:color="auto"/>
        <w:right w:val="none" w:sz="0" w:space="0" w:color="auto"/>
      </w:divBdr>
    </w:div>
    <w:div w:id="684133322">
      <w:bodyDiv w:val="1"/>
      <w:marLeft w:val="0"/>
      <w:marRight w:val="0"/>
      <w:marTop w:val="0"/>
      <w:marBottom w:val="0"/>
      <w:divBdr>
        <w:top w:val="none" w:sz="0" w:space="0" w:color="auto"/>
        <w:left w:val="none" w:sz="0" w:space="0" w:color="auto"/>
        <w:bottom w:val="none" w:sz="0" w:space="0" w:color="auto"/>
        <w:right w:val="none" w:sz="0" w:space="0" w:color="auto"/>
      </w:divBdr>
    </w:div>
    <w:div w:id="691882360">
      <w:bodyDiv w:val="1"/>
      <w:marLeft w:val="0"/>
      <w:marRight w:val="0"/>
      <w:marTop w:val="0"/>
      <w:marBottom w:val="0"/>
      <w:divBdr>
        <w:top w:val="none" w:sz="0" w:space="0" w:color="auto"/>
        <w:left w:val="none" w:sz="0" w:space="0" w:color="auto"/>
        <w:bottom w:val="none" w:sz="0" w:space="0" w:color="auto"/>
        <w:right w:val="none" w:sz="0" w:space="0" w:color="auto"/>
      </w:divBdr>
    </w:div>
    <w:div w:id="703409409">
      <w:bodyDiv w:val="1"/>
      <w:marLeft w:val="0"/>
      <w:marRight w:val="0"/>
      <w:marTop w:val="0"/>
      <w:marBottom w:val="0"/>
      <w:divBdr>
        <w:top w:val="none" w:sz="0" w:space="0" w:color="auto"/>
        <w:left w:val="none" w:sz="0" w:space="0" w:color="auto"/>
        <w:bottom w:val="none" w:sz="0" w:space="0" w:color="auto"/>
        <w:right w:val="none" w:sz="0" w:space="0" w:color="auto"/>
      </w:divBdr>
    </w:div>
    <w:div w:id="709302378">
      <w:bodyDiv w:val="1"/>
      <w:marLeft w:val="0"/>
      <w:marRight w:val="0"/>
      <w:marTop w:val="0"/>
      <w:marBottom w:val="0"/>
      <w:divBdr>
        <w:top w:val="none" w:sz="0" w:space="0" w:color="auto"/>
        <w:left w:val="none" w:sz="0" w:space="0" w:color="auto"/>
        <w:bottom w:val="none" w:sz="0" w:space="0" w:color="auto"/>
        <w:right w:val="none" w:sz="0" w:space="0" w:color="auto"/>
      </w:divBdr>
    </w:div>
    <w:div w:id="723992379">
      <w:bodyDiv w:val="1"/>
      <w:marLeft w:val="0"/>
      <w:marRight w:val="0"/>
      <w:marTop w:val="0"/>
      <w:marBottom w:val="0"/>
      <w:divBdr>
        <w:top w:val="none" w:sz="0" w:space="0" w:color="auto"/>
        <w:left w:val="none" w:sz="0" w:space="0" w:color="auto"/>
        <w:bottom w:val="none" w:sz="0" w:space="0" w:color="auto"/>
        <w:right w:val="none" w:sz="0" w:space="0" w:color="auto"/>
      </w:divBdr>
    </w:div>
    <w:div w:id="732462730">
      <w:bodyDiv w:val="1"/>
      <w:marLeft w:val="0"/>
      <w:marRight w:val="0"/>
      <w:marTop w:val="0"/>
      <w:marBottom w:val="0"/>
      <w:divBdr>
        <w:top w:val="none" w:sz="0" w:space="0" w:color="auto"/>
        <w:left w:val="none" w:sz="0" w:space="0" w:color="auto"/>
        <w:bottom w:val="none" w:sz="0" w:space="0" w:color="auto"/>
        <w:right w:val="none" w:sz="0" w:space="0" w:color="auto"/>
      </w:divBdr>
    </w:div>
    <w:div w:id="735393674">
      <w:bodyDiv w:val="1"/>
      <w:marLeft w:val="0"/>
      <w:marRight w:val="0"/>
      <w:marTop w:val="0"/>
      <w:marBottom w:val="0"/>
      <w:divBdr>
        <w:top w:val="none" w:sz="0" w:space="0" w:color="auto"/>
        <w:left w:val="none" w:sz="0" w:space="0" w:color="auto"/>
        <w:bottom w:val="none" w:sz="0" w:space="0" w:color="auto"/>
        <w:right w:val="none" w:sz="0" w:space="0" w:color="auto"/>
      </w:divBdr>
    </w:div>
    <w:div w:id="754396112">
      <w:bodyDiv w:val="1"/>
      <w:marLeft w:val="0"/>
      <w:marRight w:val="0"/>
      <w:marTop w:val="0"/>
      <w:marBottom w:val="0"/>
      <w:divBdr>
        <w:top w:val="none" w:sz="0" w:space="0" w:color="auto"/>
        <w:left w:val="none" w:sz="0" w:space="0" w:color="auto"/>
        <w:bottom w:val="none" w:sz="0" w:space="0" w:color="auto"/>
        <w:right w:val="none" w:sz="0" w:space="0" w:color="auto"/>
      </w:divBdr>
    </w:div>
    <w:div w:id="757024969">
      <w:bodyDiv w:val="1"/>
      <w:marLeft w:val="0"/>
      <w:marRight w:val="0"/>
      <w:marTop w:val="0"/>
      <w:marBottom w:val="0"/>
      <w:divBdr>
        <w:top w:val="none" w:sz="0" w:space="0" w:color="auto"/>
        <w:left w:val="none" w:sz="0" w:space="0" w:color="auto"/>
        <w:bottom w:val="none" w:sz="0" w:space="0" w:color="auto"/>
        <w:right w:val="none" w:sz="0" w:space="0" w:color="auto"/>
      </w:divBdr>
    </w:div>
    <w:div w:id="759066963">
      <w:bodyDiv w:val="1"/>
      <w:marLeft w:val="0"/>
      <w:marRight w:val="0"/>
      <w:marTop w:val="0"/>
      <w:marBottom w:val="0"/>
      <w:divBdr>
        <w:top w:val="none" w:sz="0" w:space="0" w:color="auto"/>
        <w:left w:val="none" w:sz="0" w:space="0" w:color="auto"/>
        <w:bottom w:val="none" w:sz="0" w:space="0" w:color="auto"/>
        <w:right w:val="none" w:sz="0" w:space="0" w:color="auto"/>
      </w:divBdr>
    </w:div>
    <w:div w:id="781148939">
      <w:bodyDiv w:val="1"/>
      <w:marLeft w:val="0"/>
      <w:marRight w:val="0"/>
      <w:marTop w:val="0"/>
      <w:marBottom w:val="0"/>
      <w:divBdr>
        <w:top w:val="none" w:sz="0" w:space="0" w:color="auto"/>
        <w:left w:val="none" w:sz="0" w:space="0" w:color="auto"/>
        <w:bottom w:val="none" w:sz="0" w:space="0" w:color="auto"/>
        <w:right w:val="none" w:sz="0" w:space="0" w:color="auto"/>
      </w:divBdr>
    </w:div>
    <w:div w:id="785925951">
      <w:bodyDiv w:val="1"/>
      <w:marLeft w:val="0"/>
      <w:marRight w:val="0"/>
      <w:marTop w:val="0"/>
      <w:marBottom w:val="0"/>
      <w:divBdr>
        <w:top w:val="none" w:sz="0" w:space="0" w:color="auto"/>
        <w:left w:val="none" w:sz="0" w:space="0" w:color="auto"/>
        <w:bottom w:val="none" w:sz="0" w:space="0" w:color="auto"/>
        <w:right w:val="none" w:sz="0" w:space="0" w:color="auto"/>
      </w:divBdr>
    </w:div>
    <w:div w:id="805046843">
      <w:bodyDiv w:val="1"/>
      <w:marLeft w:val="0"/>
      <w:marRight w:val="0"/>
      <w:marTop w:val="0"/>
      <w:marBottom w:val="0"/>
      <w:divBdr>
        <w:top w:val="none" w:sz="0" w:space="0" w:color="auto"/>
        <w:left w:val="none" w:sz="0" w:space="0" w:color="auto"/>
        <w:bottom w:val="none" w:sz="0" w:space="0" w:color="auto"/>
        <w:right w:val="none" w:sz="0" w:space="0" w:color="auto"/>
      </w:divBdr>
    </w:div>
    <w:div w:id="810368514">
      <w:bodyDiv w:val="1"/>
      <w:marLeft w:val="0"/>
      <w:marRight w:val="0"/>
      <w:marTop w:val="0"/>
      <w:marBottom w:val="0"/>
      <w:divBdr>
        <w:top w:val="none" w:sz="0" w:space="0" w:color="auto"/>
        <w:left w:val="none" w:sz="0" w:space="0" w:color="auto"/>
        <w:bottom w:val="none" w:sz="0" w:space="0" w:color="auto"/>
        <w:right w:val="none" w:sz="0" w:space="0" w:color="auto"/>
      </w:divBdr>
    </w:div>
    <w:div w:id="811169433">
      <w:bodyDiv w:val="1"/>
      <w:marLeft w:val="0"/>
      <w:marRight w:val="0"/>
      <w:marTop w:val="0"/>
      <w:marBottom w:val="0"/>
      <w:divBdr>
        <w:top w:val="none" w:sz="0" w:space="0" w:color="auto"/>
        <w:left w:val="none" w:sz="0" w:space="0" w:color="auto"/>
        <w:bottom w:val="none" w:sz="0" w:space="0" w:color="auto"/>
        <w:right w:val="none" w:sz="0" w:space="0" w:color="auto"/>
      </w:divBdr>
    </w:div>
    <w:div w:id="813762241">
      <w:bodyDiv w:val="1"/>
      <w:marLeft w:val="0"/>
      <w:marRight w:val="0"/>
      <w:marTop w:val="0"/>
      <w:marBottom w:val="0"/>
      <w:divBdr>
        <w:top w:val="none" w:sz="0" w:space="0" w:color="auto"/>
        <w:left w:val="none" w:sz="0" w:space="0" w:color="auto"/>
        <w:bottom w:val="none" w:sz="0" w:space="0" w:color="auto"/>
        <w:right w:val="none" w:sz="0" w:space="0" w:color="auto"/>
      </w:divBdr>
    </w:div>
    <w:div w:id="825786214">
      <w:bodyDiv w:val="1"/>
      <w:marLeft w:val="0"/>
      <w:marRight w:val="0"/>
      <w:marTop w:val="0"/>
      <w:marBottom w:val="0"/>
      <w:divBdr>
        <w:top w:val="none" w:sz="0" w:space="0" w:color="auto"/>
        <w:left w:val="none" w:sz="0" w:space="0" w:color="auto"/>
        <w:bottom w:val="none" w:sz="0" w:space="0" w:color="auto"/>
        <w:right w:val="none" w:sz="0" w:space="0" w:color="auto"/>
      </w:divBdr>
    </w:div>
    <w:div w:id="840898892">
      <w:bodyDiv w:val="1"/>
      <w:marLeft w:val="0"/>
      <w:marRight w:val="0"/>
      <w:marTop w:val="0"/>
      <w:marBottom w:val="0"/>
      <w:divBdr>
        <w:top w:val="none" w:sz="0" w:space="0" w:color="auto"/>
        <w:left w:val="none" w:sz="0" w:space="0" w:color="auto"/>
        <w:bottom w:val="none" w:sz="0" w:space="0" w:color="auto"/>
        <w:right w:val="none" w:sz="0" w:space="0" w:color="auto"/>
      </w:divBdr>
    </w:div>
    <w:div w:id="847987894">
      <w:bodyDiv w:val="1"/>
      <w:marLeft w:val="0"/>
      <w:marRight w:val="0"/>
      <w:marTop w:val="0"/>
      <w:marBottom w:val="0"/>
      <w:divBdr>
        <w:top w:val="none" w:sz="0" w:space="0" w:color="auto"/>
        <w:left w:val="none" w:sz="0" w:space="0" w:color="auto"/>
        <w:bottom w:val="none" w:sz="0" w:space="0" w:color="auto"/>
        <w:right w:val="none" w:sz="0" w:space="0" w:color="auto"/>
      </w:divBdr>
    </w:div>
    <w:div w:id="865362144">
      <w:bodyDiv w:val="1"/>
      <w:marLeft w:val="0"/>
      <w:marRight w:val="0"/>
      <w:marTop w:val="0"/>
      <w:marBottom w:val="0"/>
      <w:divBdr>
        <w:top w:val="none" w:sz="0" w:space="0" w:color="auto"/>
        <w:left w:val="none" w:sz="0" w:space="0" w:color="auto"/>
        <w:bottom w:val="none" w:sz="0" w:space="0" w:color="auto"/>
        <w:right w:val="none" w:sz="0" w:space="0" w:color="auto"/>
      </w:divBdr>
    </w:div>
    <w:div w:id="866523059">
      <w:bodyDiv w:val="1"/>
      <w:marLeft w:val="0"/>
      <w:marRight w:val="0"/>
      <w:marTop w:val="0"/>
      <w:marBottom w:val="0"/>
      <w:divBdr>
        <w:top w:val="none" w:sz="0" w:space="0" w:color="auto"/>
        <w:left w:val="none" w:sz="0" w:space="0" w:color="auto"/>
        <w:bottom w:val="none" w:sz="0" w:space="0" w:color="auto"/>
        <w:right w:val="none" w:sz="0" w:space="0" w:color="auto"/>
      </w:divBdr>
    </w:div>
    <w:div w:id="874121892">
      <w:bodyDiv w:val="1"/>
      <w:marLeft w:val="0"/>
      <w:marRight w:val="0"/>
      <w:marTop w:val="0"/>
      <w:marBottom w:val="0"/>
      <w:divBdr>
        <w:top w:val="none" w:sz="0" w:space="0" w:color="auto"/>
        <w:left w:val="none" w:sz="0" w:space="0" w:color="auto"/>
        <w:bottom w:val="none" w:sz="0" w:space="0" w:color="auto"/>
        <w:right w:val="none" w:sz="0" w:space="0" w:color="auto"/>
      </w:divBdr>
    </w:div>
    <w:div w:id="886180985">
      <w:bodyDiv w:val="1"/>
      <w:marLeft w:val="0"/>
      <w:marRight w:val="0"/>
      <w:marTop w:val="0"/>
      <w:marBottom w:val="0"/>
      <w:divBdr>
        <w:top w:val="none" w:sz="0" w:space="0" w:color="auto"/>
        <w:left w:val="none" w:sz="0" w:space="0" w:color="auto"/>
        <w:bottom w:val="none" w:sz="0" w:space="0" w:color="auto"/>
        <w:right w:val="none" w:sz="0" w:space="0" w:color="auto"/>
      </w:divBdr>
    </w:div>
    <w:div w:id="892080143">
      <w:bodyDiv w:val="1"/>
      <w:marLeft w:val="0"/>
      <w:marRight w:val="0"/>
      <w:marTop w:val="0"/>
      <w:marBottom w:val="0"/>
      <w:divBdr>
        <w:top w:val="none" w:sz="0" w:space="0" w:color="auto"/>
        <w:left w:val="none" w:sz="0" w:space="0" w:color="auto"/>
        <w:bottom w:val="none" w:sz="0" w:space="0" w:color="auto"/>
        <w:right w:val="none" w:sz="0" w:space="0" w:color="auto"/>
      </w:divBdr>
    </w:div>
    <w:div w:id="900215242">
      <w:bodyDiv w:val="1"/>
      <w:marLeft w:val="0"/>
      <w:marRight w:val="0"/>
      <w:marTop w:val="0"/>
      <w:marBottom w:val="0"/>
      <w:divBdr>
        <w:top w:val="none" w:sz="0" w:space="0" w:color="auto"/>
        <w:left w:val="none" w:sz="0" w:space="0" w:color="auto"/>
        <w:bottom w:val="none" w:sz="0" w:space="0" w:color="auto"/>
        <w:right w:val="none" w:sz="0" w:space="0" w:color="auto"/>
      </w:divBdr>
    </w:div>
    <w:div w:id="908275149">
      <w:bodyDiv w:val="1"/>
      <w:marLeft w:val="0"/>
      <w:marRight w:val="0"/>
      <w:marTop w:val="0"/>
      <w:marBottom w:val="0"/>
      <w:divBdr>
        <w:top w:val="none" w:sz="0" w:space="0" w:color="auto"/>
        <w:left w:val="none" w:sz="0" w:space="0" w:color="auto"/>
        <w:bottom w:val="none" w:sz="0" w:space="0" w:color="auto"/>
        <w:right w:val="none" w:sz="0" w:space="0" w:color="auto"/>
      </w:divBdr>
    </w:div>
    <w:div w:id="909077302">
      <w:bodyDiv w:val="1"/>
      <w:marLeft w:val="0"/>
      <w:marRight w:val="0"/>
      <w:marTop w:val="0"/>
      <w:marBottom w:val="0"/>
      <w:divBdr>
        <w:top w:val="none" w:sz="0" w:space="0" w:color="auto"/>
        <w:left w:val="none" w:sz="0" w:space="0" w:color="auto"/>
        <w:bottom w:val="none" w:sz="0" w:space="0" w:color="auto"/>
        <w:right w:val="none" w:sz="0" w:space="0" w:color="auto"/>
      </w:divBdr>
    </w:div>
    <w:div w:id="911625156">
      <w:bodyDiv w:val="1"/>
      <w:marLeft w:val="0"/>
      <w:marRight w:val="0"/>
      <w:marTop w:val="0"/>
      <w:marBottom w:val="0"/>
      <w:divBdr>
        <w:top w:val="none" w:sz="0" w:space="0" w:color="auto"/>
        <w:left w:val="none" w:sz="0" w:space="0" w:color="auto"/>
        <w:bottom w:val="none" w:sz="0" w:space="0" w:color="auto"/>
        <w:right w:val="none" w:sz="0" w:space="0" w:color="auto"/>
      </w:divBdr>
    </w:div>
    <w:div w:id="916672950">
      <w:bodyDiv w:val="1"/>
      <w:marLeft w:val="0"/>
      <w:marRight w:val="0"/>
      <w:marTop w:val="0"/>
      <w:marBottom w:val="0"/>
      <w:divBdr>
        <w:top w:val="none" w:sz="0" w:space="0" w:color="auto"/>
        <w:left w:val="none" w:sz="0" w:space="0" w:color="auto"/>
        <w:bottom w:val="none" w:sz="0" w:space="0" w:color="auto"/>
        <w:right w:val="none" w:sz="0" w:space="0" w:color="auto"/>
      </w:divBdr>
    </w:div>
    <w:div w:id="922959698">
      <w:bodyDiv w:val="1"/>
      <w:marLeft w:val="0"/>
      <w:marRight w:val="0"/>
      <w:marTop w:val="0"/>
      <w:marBottom w:val="0"/>
      <w:divBdr>
        <w:top w:val="none" w:sz="0" w:space="0" w:color="auto"/>
        <w:left w:val="none" w:sz="0" w:space="0" w:color="auto"/>
        <w:bottom w:val="none" w:sz="0" w:space="0" w:color="auto"/>
        <w:right w:val="none" w:sz="0" w:space="0" w:color="auto"/>
      </w:divBdr>
    </w:div>
    <w:div w:id="948703919">
      <w:bodyDiv w:val="1"/>
      <w:marLeft w:val="0"/>
      <w:marRight w:val="0"/>
      <w:marTop w:val="0"/>
      <w:marBottom w:val="0"/>
      <w:divBdr>
        <w:top w:val="none" w:sz="0" w:space="0" w:color="auto"/>
        <w:left w:val="none" w:sz="0" w:space="0" w:color="auto"/>
        <w:bottom w:val="none" w:sz="0" w:space="0" w:color="auto"/>
        <w:right w:val="none" w:sz="0" w:space="0" w:color="auto"/>
      </w:divBdr>
    </w:div>
    <w:div w:id="969479740">
      <w:bodyDiv w:val="1"/>
      <w:marLeft w:val="0"/>
      <w:marRight w:val="0"/>
      <w:marTop w:val="0"/>
      <w:marBottom w:val="0"/>
      <w:divBdr>
        <w:top w:val="none" w:sz="0" w:space="0" w:color="auto"/>
        <w:left w:val="none" w:sz="0" w:space="0" w:color="auto"/>
        <w:bottom w:val="none" w:sz="0" w:space="0" w:color="auto"/>
        <w:right w:val="none" w:sz="0" w:space="0" w:color="auto"/>
      </w:divBdr>
    </w:div>
    <w:div w:id="969821290">
      <w:bodyDiv w:val="1"/>
      <w:marLeft w:val="0"/>
      <w:marRight w:val="0"/>
      <w:marTop w:val="0"/>
      <w:marBottom w:val="0"/>
      <w:divBdr>
        <w:top w:val="none" w:sz="0" w:space="0" w:color="auto"/>
        <w:left w:val="none" w:sz="0" w:space="0" w:color="auto"/>
        <w:bottom w:val="none" w:sz="0" w:space="0" w:color="auto"/>
        <w:right w:val="none" w:sz="0" w:space="0" w:color="auto"/>
      </w:divBdr>
    </w:div>
    <w:div w:id="973172900">
      <w:bodyDiv w:val="1"/>
      <w:marLeft w:val="0"/>
      <w:marRight w:val="0"/>
      <w:marTop w:val="0"/>
      <w:marBottom w:val="0"/>
      <w:divBdr>
        <w:top w:val="none" w:sz="0" w:space="0" w:color="auto"/>
        <w:left w:val="none" w:sz="0" w:space="0" w:color="auto"/>
        <w:bottom w:val="none" w:sz="0" w:space="0" w:color="auto"/>
        <w:right w:val="none" w:sz="0" w:space="0" w:color="auto"/>
      </w:divBdr>
    </w:div>
    <w:div w:id="991645087">
      <w:bodyDiv w:val="1"/>
      <w:marLeft w:val="0"/>
      <w:marRight w:val="0"/>
      <w:marTop w:val="0"/>
      <w:marBottom w:val="0"/>
      <w:divBdr>
        <w:top w:val="none" w:sz="0" w:space="0" w:color="auto"/>
        <w:left w:val="none" w:sz="0" w:space="0" w:color="auto"/>
        <w:bottom w:val="none" w:sz="0" w:space="0" w:color="auto"/>
        <w:right w:val="none" w:sz="0" w:space="0" w:color="auto"/>
      </w:divBdr>
    </w:div>
    <w:div w:id="1008755917">
      <w:bodyDiv w:val="1"/>
      <w:marLeft w:val="0"/>
      <w:marRight w:val="0"/>
      <w:marTop w:val="0"/>
      <w:marBottom w:val="0"/>
      <w:divBdr>
        <w:top w:val="none" w:sz="0" w:space="0" w:color="auto"/>
        <w:left w:val="none" w:sz="0" w:space="0" w:color="auto"/>
        <w:bottom w:val="none" w:sz="0" w:space="0" w:color="auto"/>
        <w:right w:val="none" w:sz="0" w:space="0" w:color="auto"/>
      </w:divBdr>
    </w:div>
    <w:div w:id="1015034043">
      <w:bodyDiv w:val="1"/>
      <w:marLeft w:val="0"/>
      <w:marRight w:val="0"/>
      <w:marTop w:val="0"/>
      <w:marBottom w:val="0"/>
      <w:divBdr>
        <w:top w:val="none" w:sz="0" w:space="0" w:color="auto"/>
        <w:left w:val="none" w:sz="0" w:space="0" w:color="auto"/>
        <w:bottom w:val="none" w:sz="0" w:space="0" w:color="auto"/>
        <w:right w:val="none" w:sz="0" w:space="0" w:color="auto"/>
      </w:divBdr>
    </w:div>
    <w:div w:id="1023937374">
      <w:bodyDiv w:val="1"/>
      <w:marLeft w:val="0"/>
      <w:marRight w:val="0"/>
      <w:marTop w:val="0"/>
      <w:marBottom w:val="0"/>
      <w:divBdr>
        <w:top w:val="none" w:sz="0" w:space="0" w:color="auto"/>
        <w:left w:val="none" w:sz="0" w:space="0" w:color="auto"/>
        <w:bottom w:val="none" w:sz="0" w:space="0" w:color="auto"/>
        <w:right w:val="none" w:sz="0" w:space="0" w:color="auto"/>
      </w:divBdr>
    </w:div>
    <w:div w:id="1036127157">
      <w:bodyDiv w:val="1"/>
      <w:marLeft w:val="0"/>
      <w:marRight w:val="0"/>
      <w:marTop w:val="0"/>
      <w:marBottom w:val="0"/>
      <w:divBdr>
        <w:top w:val="none" w:sz="0" w:space="0" w:color="auto"/>
        <w:left w:val="none" w:sz="0" w:space="0" w:color="auto"/>
        <w:bottom w:val="none" w:sz="0" w:space="0" w:color="auto"/>
        <w:right w:val="none" w:sz="0" w:space="0" w:color="auto"/>
      </w:divBdr>
    </w:div>
    <w:div w:id="1044215582">
      <w:bodyDiv w:val="1"/>
      <w:marLeft w:val="0"/>
      <w:marRight w:val="0"/>
      <w:marTop w:val="0"/>
      <w:marBottom w:val="0"/>
      <w:divBdr>
        <w:top w:val="none" w:sz="0" w:space="0" w:color="auto"/>
        <w:left w:val="none" w:sz="0" w:space="0" w:color="auto"/>
        <w:bottom w:val="none" w:sz="0" w:space="0" w:color="auto"/>
        <w:right w:val="none" w:sz="0" w:space="0" w:color="auto"/>
      </w:divBdr>
    </w:div>
    <w:div w:id="1046488111">
      <w:bodyDiv w:val="1"/>
      <w:marLeft w:val="0"/>
      <w:marRight w:val="0"/>
      <w:marTop w:val="0"/>
      <w:marBottom w:val="0"/>
      <w:divBdr>
        <w:top w:val="none" w:sz="0" w:space="0" w:color="auto"/>
        <w:left w:val="none" w:sz="0" w:space="0" w:color="auto"/>
        <w:bottom w:val="none" w:sz="0" w:space="0" w:color="auto"/>
        <w:right w:val="none" w:sz="0" w:space="0" w:color="auto"/>
      </w:divBdr>
    </w:div>
    <w:div w:id="1053581951">
      <w:bodyDiv w:val="1"/>
      <w:marLeft w:val="0"/>
      <w:marRight w:val="0"/>
      <w:marTop w:val="0"/>
      <w:marBottom w:val="0"/>
      <w:divBdr>
        <w:top w:val="none" w:sz="0" w:space="0" w:color="auto"/>
        <w:left w:val="none" w:sz="0" w:space="0" w:color="auto"/>
        <w:bottom w:val="none" w:sz="0" w:space="0" w:color="auto"/>
        <w:right w:val="none" w:sz="0" w:space="0" w:color="auto"/>
      </w:divBdr>
    </w:div>
    <w:div w:id="1076630565">
      <w:bodyDiv w:val="1"/>
      <w:marLeft w:val="0"/>
      <w:marRight w:val="0"/>
      <w:marTop w:val="0"/>
      <w:marBottom w:val="0"/>
      <w:divBdr>
        <w:top w:val="none" w:sz="0" w:space="0" w:color="auto"/>
        <w:left w:val="none" w:sz="0" w:space="0" w:color="auto"/>
        <w:bottom w:val="none" w:sz="0" w:space="0" w:color="auto"/>
        <w:right w:val="none" w:sz="0" w:space="0" w:color="auto"/>
      </w:divBdr>
    </w:div>
    <w:div w:id="1084104440">
      <w:bodyDiv w:val="1"/>
      <w:marLeft w:val="0"/>
      <w:marRight w:val="0"/>
      <w:marTop w:val="0"/>
      <w:marBottom w:val="0"/>
      <w:divBdr>
        <w:top w:val="none" w:sz="0" w:space="0" w:color="auto"/>
        <w:left w:val="none" w:sz="0" w:space="0" w:color="auto"/>
        <w:bottom w:val="none" w:sz="0" w:space="0" w:color="auto"/>
        <w:right w:val="none" w:sz="0" w:space="0" w:color="auto"/>
      </w:divBdr>
    </w:div>
    <w:div w:id="1093861791">
      <w:bodyDiv w:val="1"/>
      <w:marLeft w:val="0"/>
      <w:marRight w:val="0"/>
      <w:marTop w:val="0"/>
      <w:marBottom w:val="0"/>
      <w:divBdr>
        <w:top w:val="none" w:sz="0" w:space="0" w:color="auto"/>
        <w:left w:val="none" w:sz="0" w:space="0" w:color="auto"/>
        <w:bottom w:val="none" w:sz="0" w:space="0" w:color="auto"/>
        <w:right w:val="none" w:sz="0" w:space="0" w:color="auto"/>
      </w:divBdr>
    </w:div>
    <w:div w:id="1106658974">
      <w:bodyDiv w:val="1"/>
      <w:marLeft w:val="0"/>
      <w:marRight w:val="0"/>
      <w:marTop w:val="0"/>
      <w:marBottom w:val="0"/>
      <w:divBdr>
        <w:top w:val="none" w:sz="0" w:space="0" w:color="auto"/>
        <w:left w:val="none" w:sz="0" w:space="0" w:color="auto"/>
        <w:bottom w:val="none" w:sz="0" w:space="0" w:color="auto"/>
        <w:right w:val="none" w:sz="0" w:space="0" w:color="auto"/>
      </w:divBdr>
    </w:div>
    <w:div w:id="1180895149">
      <w:bodyDiv w:val="1"/>
      <w:marLeft w:val="0"/>
      <w:marRight w:val="0"/>
      <w:marTop w:val="0"/>
      <w:marBottom w:val="0"/>
      <w:divBdr>
        <w:top w:val="none" w:sz="0" w:space="0" w:color="auto"/>
        <w:left w:val="none" w:sz="0" w:space="0" w:color="auto"/>
        <w:bottom w:val="none" w:sz="0" w:space="0" w:color="auto"/>
        <w:right w:val="none" w:sz="0" w:space="0" w:color="auto"/>
      </w:divBdr>
    </w:div>
    <w:div w:id="1181436468">
      <w:bodyDiv w:val="1"/>
      <w:marLeft w:val="0"/>
      <w:marRight w:val="0"/>
      <w:marTop w:val="0"/>
      <w:marBottom w:val="0"/>
      <w:divBdr>
        <w:top w:val="none" w:sz="0" w:space="0" w:color="auto"/>
        <w:left w:val="none" w:sz="0" w:space="0" w:color="auto"/>
        <w:bottom w:val="none" w:sz="0" w:space="0" w:color="auto"/>
        <w:right w:val="none" w:sz="0" w:space="0" w:color="auto"/>
      </w:divBdr>
    </w:div>
    <w:div w:id="1188328786">
      <w:bodyDiv w:val="1"/>
      <w:marLeft w:val="0"/>
      <w:marRight w:val="0"/>
      <w:marTop w:val="0"/>
      <w:marBottom w:val="0"/>
      <w:divBdr>
        <w:top w:val="none" w:sz="0" w:space="0" w:color="auto"/>
        <w:left w:val="none" w:sz="0" w:space="0" w:color="auto"/>
        <w:bottom w:val="none" w:sz="0" w:space="0" w:color="auto"/>
        <w:right w:val="none" w:sz="0" w:space="0" w:color="auto"/>
      </w:divBdr>
    </w:div>
    <w:div w:id="1203399654">
      <w:bodyDiv w:val="1"/>
      <w:marLeft w:val="0"/>
      <w:marRight w:val="0"/>
      <w:marTop w:val="0"/>
      <w:marBottom w:val="0"/>
      <w:divBdr>
        <w:top w:val="none" w:sz="0" w:space="0" w:color="auto"/>
        <w:left w:val="none" w:sz="0" w:space="0" w:color="auto"/>
        <w:bottom w:val="none" w:sz="0" w:space="0" w:color="auto"/>
        <w:right w:val="none" w:sz="0" w:space="0" w:color="auto"/>
      </w:divBdr>
    </w:div>
    <w:div w:id="1209875708">
      <w:bodyDiv w:val="1"/>
      <w:marLeft w:val="0"/>
      <w:marRight w:val="0"/>
      <w:marTop w:val="0"/>
      <w:marBottom w:val="0"/>
      <w:divBdr>
        <w:top w:val="none" w:sz="0" w:space="0" w:color="auto"/>
        <w:left w:val="none" w:sz="0" w:space="0" w:color="auto"/>
        <w:bottom w:val="none" w:sz="0" w:space="0" w:color="auto"/>
        <w:right w:val="none" w:sz="0" w:space="0" w:color="auto"/>
      </w:divBdr>
    </w:div>
    <w:div w:id="1209999396">
      <w:bodyDiv w:val="1"/>
      <w:marLeft w:val="0"/>
      <w:marRight w:val="0"/>
      <w:marTop w:val="0"/>
      <w:marBottom w:val="0"/>
      <w:divBdr>
        <w:top w:val="none" w:sz="0" w:space="0" w:color="auto"/>
        <w:left w:val="none" w:sz="0" w:space="0" w:color="auto"/>
        <w:bottom w:val="none" w:sz="0" w:space="0" w:color="auto"/>
        <w:right w:val="none" w:sz="0" w:space="0" w:color="auto"/>
      </w:divBdr>
    </w:div>
    <w:div w:id="1215235732">
      <w:bodyDiv w:val="1"/>
      <w:marLeft w:val="0"/>
      <w:marRight w:val="0"/>
      <w:marTop w:val="0"/>
      <w:marBottom w:val="0"/>
      <w:divBdr>
        <w:top w:val="none" w:sz="0" w:space="0" w:color="auto"/>
        <w:left w:val="none" w:sz="0" w:space="0" w:color="auto"/>
        <w:bottom w:val="none" w:sz="0" w:space="0" w:color="auto"/>
        <w:right w:val="none" w:sz="0" w:space="0" w:color="auto"/>
      </w:divBdr>
    </w:div>
    <w:div w:id="1240021454">
      <w:bodyDiv w:val="1"/>
      <w:marLeft w:val="0"/>
      <w:marRight w:val="0"/>
      <w:marTop w:val="0"/>
      <w:marBottom w:val="0"/>
      <w:divBdr>
        <w:top w:val="none" w:sz="0" w:space="0" w:color="auto"/>
        <w:left w:val="none" w:sz="0" w:space="0" w:color="auto"/>
        <w:bottom w:val="none" w:sz="0" w:space="0" w:color="auto"/>
        <w:right w:val="none" w:sz="0" w:space="0" w:color="auto"/>
      </w:divBdr>
    </w:div>
    <w:div w:id="1243180096">
      <w:bodyDiv w:val="1"/>
      <w:marLeft w:val="0"/>
      <w:marRight w:val="0"/>
      <w:marTop w:val="0"/>
      <w:marBottom w:val="0"/>
      <w:divBdr>
        <w:top w:val="none" w:sz="0" w:space="0" w:color="auto"/>
        <w:left w:val="none" w:sz="0" w:space="0" w:color="auto"/>
        <w:bottom w:val="none" w:sz="0" w:space="0" w:color="auto"/>
        <w:right w:val="none" w:sz="0" w:space="0" w:color="auto"/>
      </w:divBdr>
    </w:div>
    <w:div w:id="1255671375">
      <w:bodyDiv w:val="1"/>
      <w:marLeft w:val="0"/>
      <w:marRight w:val="0"/>
      <w:marTop w:val="0"/>
      <w:marBottom w:val="0"/>
      <w:divBdr>
        <w:top w:val="none" w:sz="0" w:space="0" w:color="auto"/>
        <w:left w:val="none" w:sz="0" w:space="0" w:color="auto"/>
        <w:bottom w:val="none" w:sz="0" w:space="0" w:color="auto"/>
        <w:right w:val="none" w:sz="0" w:space="0" w:color="auto"/>
      </w:divBdr>
    </w:div>
    <w:div w:id="1268536587">
      <w:bodyDiv w:val="1"/>
      <w:marLeft w:val="0"/>
      <w:marRight w:val="0"/>
      <w:marTop w:val="0"/>
      <w:marBottom w:val="0"/>
      <w:divBdr>
        <w:top w:val="none" w:sz="0" w:space="0" w:color="auto"/>
        <w:left w:val="none" w:sz="0" w:space="0" w:color="auto"/>
        <w:bottom w:val="none" w:sz="0" w:space="0" w:color="auto"/>
        <w:right w:val="none" w:sz="0" w:space="0" w:color="auto"/>
      </w:divBdr>
    </w:div>
    <w:div w:id="1281645950">
      <w:bodyDiv w:val="1"/>
      <w:marLeft w:val="0"/>
      <w:marRight w:val="0"/>
      <w:marTop w:val="0"/>
      <w:marBottom w:val="0"/>
      <w:divBdr>
        <w:top w:val="none" w:sz="0" w:space="0" w:color="auto"/>
        <w:left w:val="none" w:sz="0" w:space="0" w:color="auto"/>
        <w:bottom w:val="none" w:sz="0" w:space="0" w:color="auto"/>
        <w:right w:val="none" w:sz="0" w:space="0" w:color="auto"/>
      </w:divBdr>
    </w:div>
    <w:div w:id="1291742351">
      <w:bodyDiv w:val="1"/>
      <w:marLeft w:val="0"/>
      <w:marRight w:val="0"/>
      <w:marTop w:val="0"/>
      <w:marBottom w:val="0"/>
      <w:divBdr>
        <w:top w:val="none" w:sz="0" w:space="0" w:color="auto"/>
        <w:left w:val="none" w:sz="0" w:space="0" w:color="auto"/>
        <w:bottom w:val="none" w:sz="0" w:space="0" w:color="auto"/>
        <w:right w:val="none" w:sz="0" w:space="0" w:color="auto"/>
      </w:divBdr>
    </w:div>
    <w:div w:id="1291744278">
      <w:bodyDiv w:val="1"/>
      <w:marLeft w:val="0"/>
      <w:marRight w:val="0"/>
      <w:marTop w:val="0"/>
      <w:marBottom w:val="0"/>
      <w:divBdr>
        <w:top w:val="none" w:sz="0" w:space="0" w:color="auto"/>
        <w:left w:val="none" w:sz="0" w:space="0" w:color="auto"/>
        <w:bottom w:val="none" w:sz="0" w:space="0" w:color="auto"/>
        <w:right w:val="none" w:sz="0" w:space="0" w:color="auto"/>
      </w:divBdr>
    </w:div>
    <w:div w:id="1320382104">
      <w:bodyDiv w:val="1"/>
      <w:marLeft w:val="0"/>
      <w:marRight w:val="0"/>
      <w:marTop w:val="0"/>
      <w:marBottom w:val="0"/>
      <w:divBdr>
        <w:top w:val="none" w:sz="0" w:space="0" w:color="auto"/>
        <w:left w:val="none" w:sz="0" w:space="0" w:color="auto"/>
        <w:bottom w:val="none" w:sz="0" w:space="0" w:color="auto"/>
        <w:right w:val="none" w:sz="0" w:space="0" w:color="auto"/>
      </w:divBdr>
    </w:div>
    <w:div w:id="1327171002">
      <w:bodyDiv w:val="1"/>
      <w:marLeft w:val="0"/>
      <w:marRight w:val="0"/>
      <w:marTop w:val="0"/>
      <w:marBottom w:val="0"/>
      <w:divBdr>
        <w:top w:val="none" w:sz="0" w:space="0" w:color="auto"/>
        <w:left w:val="none" w:sz="0" w:space="0" w:color="auto"/>
        <w:bottom w:val="none" w:sz="0" w:space="0" w:color="auto"/>
        <w:right w:val="none" w:sz="0" w:space="0" w:color="auto"/>
      </w:divBdr>
    </w:div>
    <w:div w:id="1337657093">
      <w:bodyDiv w:val="1"/>
      <w:marLeft w:val="0"/>
      <w:marRight w:val="0"/>
      <w:marTop w:val="0"/>
      <w:marBottom w:val="0"/>
      <w:divBdr>
        <w:top w:val="none" w:sz="0" w:space="0" w:color="auto"/>
        <w:left w:val="none" w:sz="0" w:space="0" w:color="auto"/>
        <w:bottom w:val="none" w:sz="0" w:space="0" w:color="auto"/>
        <w:right w:val="none" w:sz="0" w:space="0" w:color="auto"/>
      </w:divBdr>
    </w:div>
    <w:div w:id="1344671927">
      <w:bodyDiv w:val="1"/>
      <w:marLeft w:val="0"/>
      <w:marRight w:val="0"/>
      <w:marTop w:val="0"/>
      <w:marBottom w:val="0"/>
      <w:divBdr>
        <w:top w:val="none" w:sz="0" w:space="0" w:color="auto"/>
        <w:left w:val="none" w:sz="0" w:space="0" w:color="auto"/>
        <w:bottom w:val="none" w:sz="0" w:space="0" w:color="auto"/>
        <w:right w:val="none" w:sz="0" w:space="0" w:color="auto"/>
      </w:divBdr>
    </w:div>
    <w:div w:id="1373572941">
      <w:bodyDiv w:val="1"/>
      <w:marLeft w:val="0"/>
      <w:marRight w:val="0"/>
      <w:marTop w:val="0"/>
      <w:marBottom w:val="0"/>
      <w:divBdr>
        <w:top w:val="none" w:sz="0" w:space="0" w:color="auto"/>
        <w:left w:val="none" w:sz="0" w:space="0" w:color="auto"/>
        <w:bottom w:val="none" w:sz="0" w:space="0" w:color="auto"/>
        <w:right w:val="none" w:sz="0" w:space="0" w:color="auto"/>
      </w:divBdr>
    </w:div>
    <w:div w:id="1374423787">
      <w:bodyDiv w:val="1"/>
      <w:marLeft w:val="0"/>
      <w:marRight w:val="0"/>
      <w:marTop w:val="0"/>
      <w:marBottom w:val="0"/>
      <w:divBdr>
        <w:top w:val="none" w:sz="0" w:space="0" w:color="auto"/>
        <w:left w:val="none" w:sz="0" w:space="0" w:color="auto"/>
        <w:bottom w:val="none" w:sz="0" w:space="0" w:color="auto"/>
        <w:right w:val="none" w:sz="0" w:space="0" w:color="auto"/>
      </w:divBdr>
    </w:div>
    <w:div w:id="1397587448">
      <w:bodyDiv w:val="1"/>
      <w:marLeft w:val="0"/>
      <w:marRight w:val="0"/>
      <w:marTop w:val="0"/>
      <w:marBottom w:val="0"/>
      <w:divBdr>
        <w:top w:val="none" w:sz="0" w:space="0" w:color="auto"/>
        <w:left w:val="none" w:sz="0" w:space="0" w:color="auto"/>
        <w:bottom w:val="none" w:sz="0" w:space="0" w:color="auto"/>
        <w:right w:val="none" w:sz="0" w:space="0" w:color="auto"/>
      </w:divBdr>
    </w:div>
    <w:div w:id="1408726646">
      <w:bodyDiv w:val="1"/>
      <w:marLeft w:val="0"/>
      <w:marRight w:val="0"/>
      <w:marTop w:val="0"/>
      <w:marBottom w:val="0"/>
      <w:divBdr>
        <w:top w:val="none" w:sz="0" w:space="0" w:color="auto"/>
        <w:left w:val="none" w:sz="0" w:space="0" w:color="auto"/>
        <w:bottom w:val="none" w:sz="0" w:space="0" w:color="auto"/>
        <w:right w:val="none" w:sz="0" w:space="0" w:color="auto"/>
      </w:divBdr>
    </w:div>
    <w:div w:id="1432117480">
      <w:bodyDiv w:val="1"/>
      <w:marLeft w:val="0"/>
      <w:marRight w:val="0"/>
      <w:marTop w:val="0"/>
      <w:marBottom w:val="0"/>
      <w:divBdr>
        <w:top w:val="none" w:sz="0" w:space="0" w:color="auto"/>
        <w:left w:val="none" w:sz="0" w:space="0" w:color="auto"/>
        <w:bottom w:val="none" w:sz="0" w:space="0" w:color="auto"/>
        <w:right w:val="none" w:sz="0" w:space="0" w:color="auto"/>
      </w:divBdr>
    </w:div>
    <w:div w:id="1445612833">
      <w:bodyDiv w:val="1"/>
      <w:marLeft w:val="0"/>
      <w:marRight w:val="0"/>
      <w:marTop w:val="0"/>
      <w:marBottom w:val="0"/>
      <w:divBdr>
        <w:top w:val="none" w:sz="0" w:space="0" w:color="auto"/>
        <w:left w:val="none" w:sz="0" w:space="0" w:color="auto"/>
        <w:bottom w:val="none" w:sz="0" w:space="0" w:color="auto"/>
        <w:right w:val="none" w:sz="0" w:space="0" w:color="auto"/>
      </w:divBdr>
    </w:div>
    <w:div w:id="1448695677">
      <w:bodyDiv w:val="1"/>
      <w:marLeft w:val="0"/>
      <w:marRight w:val="0"/>
      <w:marTop w:val="0"/>
      <w:marBottom w:val="0"/>
      <w:divBdr>
        <w:top w:val="none" w:sz="0" w:space="0" w:color="auto"/>
        <w:left w:val="none" w:sz="0" w:space="0" w:color="auto"/>
        <w:bottom w:val="none" w:sz="0" w:space="0" w:color="auto"/>
        <w:right w:val="none" w:sz="0" w:space="0" w:color="auto"/>
      </w:divBdr>
    </w:div>
    <w:div w:id="1451827282">
      <w:bodyDiv w:val="1"/>
      <w:marLeft w:val="0"/>
      <w:marRight w:val="0"/>
      <w:marTop w:val="0"/>
      <w:marBottom w:val="0"/>
      <w:divBdr>
        <w:top w:val="none" w:sz="0" w:space="0" w:color="auto"/>
        <w:left w:val="none" w:sz="0" w:space="0" w:color="auto"/>
        <w:bottom w:val="none" w:sz="0" w:space="0" w:color="auto"/>
        <w:right w:val="none" w:sz="0" w:space="0" w:color="auto"/>
      </w:divBdr>
    </w:div>
    <w:div w:id="1452898445">
      <w:bodyDiv w:val="1"/>
      <w:marLeft w:val="0"/>
      <w:marRight w:val="0"/>
      <w:marTop w:val="0"/>
      <w:marBottom w:val="0"/>
      <w:divBdr>
        <w:top w:val="none" w:sz="0" w:space="0" w:color="auto"/>
        <w:left w:val="none" w:sz="0" w:space="0" w:color="auto"/>
        <w:bottom w:val="none" w:sz="0" w:space="0" w:color="auto"/>
        <w:right w:val="none" w:sz="0" w:space="0" w:color="auto"/>
      </w:divBdr>
    </w:div>
    <w:div w:id="1462840928">
      <w:bodyDiv w:val="1"/>
      <w:marLeft w:val="0"/>
      <w:marRight w:val="0"/>
      <w:marTop w:val="0"/>
      <w:marBottom w:val="0"/>
      <w:divBdr>
        <w:top w:val="none" w:sz="0" w:space="0" w:color="auto"/>
        <w:left w:val="none" w:sz="0" w:space="0" w:color="auto"/>
        <w:bottom w:val="none" w:sz="0" w:space="0" w:color="auto"/>
        <w:right w:val="none" w:sz="0" w:space="0" w:color="auto"/>
      </w:divBdr>
    </w:div>
    <w:div w:id="1465275993">
      <w:bodyDiv w:val="1"/>
      <w:marLeft w:val="0"/>
      <w:marRight w:val="0"/>
      <w:marTop w:val="0"/>
      <w:marBottom w:val="0"/>
      <w:divBdr>
        <w:top w:val="none" w:sz="0" w:space="0" w:color="auto"/>
        <w:left w:val="none" w:sz="0" w:space="0" w:color="auto"/>
        <w:bottom w:val="none" w:sz="0" w:space="0" w:color="auto"/>
        <w:right w:val="none" w:sz="0" w:space="0" w:color="auto"/>
      </w:divBdr>
    </w:div>
    <w:div w:id="1489444078">
      <w:bodyDiv w:val="1"/>
      <w:marLeft w:val="0"/>
      <w:marRight w:val="0"/>
      <w:marTop w:val="0"/>
      <w:marBottom w:val="0"/>
      <w:divBdr>
        <w:top w:val="none" w:sz="0" w:space="0" w:color="auto"/>
        <w:left w:val="none" w:sz="0" w:space="0" w:color="auto"/>
        <w:bottom w:val="none" w:sz="0" w:space="0" w:color="auto"/>
        <w:right w:val="none" w:sz="0" w:space="0" w:color="auto"/>
      </w:divBdr>
    </w:div>
    <w:div w:id="1499275511">
      <w:bodyDiv w:val="1"/>
      <w:marLeft w:val="0"/>
      <w:marRight w:val="0"/>
      <w:marTop w:val="0"/>
      <w:marBottom w:val="0"/>
      <w:divBdr>
        <w:top w:val="none" w:sz="0" w:space="0" w:color="auto"/>
        <w:left w:val="none" w:sz="0" w:space="0" w:color="auto"/>
        <w:bottom w:val="none" w:sz="0" w:space="0" w:color="auto"/>
        <w:right w:val="none" w:sz="0" w:space="0" w:color="auto"/>
      </w:divBdr>
    </w:div>
    <w:div w:id="1506826290">
      <w:bodyDiv w:val="1"/>
      <w:marLeft w:val="0"/>
      <w:marRight w:val="0"/>
      <w:marTop w:val="0"/>
      <w:marBottom w:val="0"/>
      <w:divBdr>
        <w:top w:val="none" w:sz="0" w:space="0" w:color="auto"/>
        <w:left w:val="none" w:sz="0" w:space="0" w:color="auto"/>
        <w:bottom w:val="none" w:sz="0" w:space="0" w:color="auto"/>
        <w:right w:val="none" w:sz="0" w:space="0" w:color="auto"/>
      </w:divBdr>
    </w:div>
    <w:div w:id="1511292202">
      <w:bodyDiv w:val="1"/>
      <w:marLeft w:val="0"/>
      <w:marRight w:val="0"/>
      <w:marTop w:val="0"/>
      <w:marBottom w:val="0"/>
      <w:divBdr>
        <w:top w:val="none" w:sz="0" w:space="0" w:color="auto"/>
        <w:left w:val="none" w:sz="0" w:space="0" w:color="auto"/>
        <w:bottom w:val="none" w:sz="0" w:space="0" w:color="auto"/>
        <w:right w:val="none" w:sz="0" w:space="0" w:color="auto"/>
      </w:divBdr>
    </w:div>
    <w:div w:id="1513183853">
      <w:bodyDiv w:val="1"/>
      <w:marLeft w:val="0"/>
      <w:marRight w:val="0"/>
      <w:marTop w:val="0"/>
      <w:marBottom w:val="0"/>
      <w:divBdr>
        <w:top w:val="none" w:sz="0" w:space="0" w:color="auto"/>
        <w:left w:val="none" w:sz="0" w:space="0" w:color="auto"/>
        <w:bottom w:val="none" w:sz="0" w:space="0" w:color="auto"/>
        <w:right w:val="none" w:sz="0" w:space="0" w:color="auto"/>
      </w:divBdr>
    </w:div>
    <w:div w:id="1513950837">
      <w:bodyDiv w:val="1"/>
      <w:marLeft w:val="0"/>
      <w:marRight w:val="0"/>
      <w:marTop w:val="0"/>
      <w:marBottom w:val="0"/>
      <w:divBdr>
        <w:top w:val="none" w:sz="0" w:space="0" w:color="auto"/>
        <w:left w:val="none" w:sz="0" w:space="0" w:color="auto"/>
        <w:bottom w:val="none" w:sz="0" w:space="0" w:color="auto"/>
        <w:right w:val="none" w:sz="0" w:space="0" w:color="auto"/>
      </w:divBdr>
    </w:div>
    <w:div w:id="1514417594">
      <w:bodyDiv w:val="1"/>
      <w:marLeft w:val="0"/>
      <w:marRight w:val="0"/>
      <w:marTop w:val="0"/>
      <w:marBottom w:val="0"/>
      <w:divBdr>
        <w:top w:val="none" w:sz="0" w:space="0" w:color="auto"/>
        <w:left w:val="none" w:sz="0" w:space="0" w:color="auto"/>
        <w:bottom w:val="none" w:sz="0" w:space="0" w:color="auto"/>
        <w:right w:val="none" w:sz="0" w:space="0" w:color="auto"/>
      </w:divBdr>
    </w:div>
    <w:div w:id="1516848614">
      <w:bodyDiv w:val="1"/>
      <w:marLeft w:val="0"/>
      <w:marRight w:val="0"/>
      <w:marTop w:val="0"/>
      <w:marBottom w:val="0"/>
      <w:divBdr>
        <w:top w:val="none" w:sz="0" w:space="0" w:color="auto"/>
        <w:left w:val="none" w:sz="0" w:space="0" w:color="auto"/>
        <w:bottom w:val="none" w:sz="0" w:space="0" w:color="auto"/>
        <w:right w:val="none" w:sz="0" w:space="0" w:color="auto"/>
      </w:divBdr>
    </w:div>
    <w:div w:id="1535388556">
      <w:bodyDiv w:val="1"/>
      <w:marLeft w:val="0"/>
      <w:marRight w:val="0"/>
      <w:marTop w:val="0"/>
      <w:marBottom w:val="0"/>
      <w:divBdr>
        <w:top w:val="none" w:sz="0" w:space="0" w:color="auto"/>
        <w:left w:val="none" w:sz="0" w:space="0" w:color="auto"/>
        <w:bottom w:val="none" w:sz="0" w:space="0" w:color="auto"/>
        <w:right w:val="none" w:sz="0" w:space="0" w:color="auto"/>
      </w:divBdr>
    </w:div>
    <w:div w:id="1554387005">
      <w:bodyDiv w:val="1"/>
      <w:marLeft w:val="0"/>
      <w:marRight w:val="0"/>
      <w:marTop w:val="0"/>
      <w:marBottom w:val="0"/>
      <w:divBdr>
        <w:top w:val="none" w:sz="0" w:space="0" w:color="auto"/>
        <w:left w:val="none" w:sz="0" w:space="0" w:color="auto"/>
        <w:bottom w:val="none" w:sz="0" w:space="0" w:color="auto"/>
        <w:right w:val="none" w:sz="0" w:space="0" w:color="auto"/>
      </w:divBdr>
    </w:div>
    <w:div w:id="1555002160">
      <w:bodyDiv w:val="1"/>
      <w:marLeft w:val="0"/>
      <w:marRight w:val="0"/>
      <w:marTop w:val="0"/>
      <w:marBottom w:val="0"/>
      <w:divBdr>
        <w:top w:val="none" w:sz="0" w:space="0" w:color="auto"/>
        <w:left w:val="none" w:sz="0" w:space="0" w:color="auto"/>
        <w:bottom w:val="none" w:sz="0" w:space="0" w:color="auto"/>
        <w:right w:val="none" w:sz="0" w:space="0" w:color="auto"/>
      </w:divBdr>
    </w:div>
    <w:div w:id="1560290015">
      <w:bodyDiv w:val="1"/>
      <w:marLeft w:val="0"/>
      <w:marRight w:val="0"/>
      <w:marTop w:val="0"/>
      <w:marBottom w:val="0"/>
      <w:divBdr>
        <w:top w:val="none" w:sz="0" w:space="0" w:color="auto"/>
        <w:left w:val="none" w:sz="0" w:space="0" w:color="auto"/>
        <w:bottom w:val="none" w:sz="0" w:space="0" w:color="auto"/>
        <w:right w:val="none" w:sz="0" w:space="0" w:color="auto"/>
      </w:divBdr>
    </w:div>
    <w:div w:id="1573348045">
      <w:bodyDiv w:val="1"/>
      <w:marLeft w:val="0"/>
      <w:marRight w:val="0"/>
      <w:marTop w:val="0"/>
      <w:marBottom w:val="0"/>
      <w:divBdr>
        <w:top w:val="none" w:sz="0" w:space="0" w:color="auto"/>
        <w:left w:val="none" w:sz="0" w:space="0" w:color="auto"/>
        <w:bottom w:val="none" w:sz="0" w:space="0" w:color="auto"/>
        <w:right w:val="none" w:sz="0" w:space="0" w:color="auto"/>
      </w:divBdr>
    </w:div>
    <w:div w:id="1574504922">
      <w:bodyDiv w:val="1"/>
      <w:marLeft w:val="0"/>
      <w:marRight w:val="0"/>
      <w:marTop w:val="0"/>
      <w:marBottom w:val="0"/>
      <w:divBdr>
        <w:top w:val="none" w:sz="0" w:space="0" w:color="auto"/>
        <w:left w:val="none" w:sz="0" w:space="0" w:color="auto"/>
        <w:bottom w:val="none" w:sz="0" w:space="0" w:color="auto"/>
        <w:right w:val="none" w:sz="0" w:space="0" w:color="auto"/>
      </w:divBdr>
    </w:div>
    <w:div w:id="1599364997">
      <w:bodyDiv w:val="1"/>
      <w:marLeft w:val="0"/>
      <w:marRight w:val="0"/>
      <w:marTop w:val="0"/>
      <w:marBottom w:val="0"/>
      <w:divBdr>
        <w:top w:val="none" w:sz="0" w:space="0" w:color="auto"/>
        <w:left w:val="none" w:sz="0" w:space="0" w:color="auto"/>
        <w:bottom w:val="none" w:sz="0" w:space="0" w:color="auto"/>
        <w:right w:val="none" w:sz="0" w:space="0" w:color="auto"/>
      </w:divBdr>
    </w:div>
    <w:div w:id="1602637794">
      <w:bodyDiv w:val="1"/>
      <w:marLeft w:val="0"/>
      <w:marRight w:val="0"/>
      <w:marTop w:val="0"/>
      <w:marBottom w:val="0"/>
      <w:divBdr>
        <w:top w:val="none" w:sz="0" w:space="0" w:color="auto"/>
        <w:left w:val="none" w:sz="0" w:space="0" w:color="auto"/>
        <w:bottom w:val="none" w:sz="0" w:space="0" w:color="auto"/>
        <w:right w:val="none" w:sz="0" w:space="0" w:color="auto"/>
      </w:divBdr>
    </w:div>
    <w:div w:id="1618757007">
      <w:bodyDiv w:val="1"/>
      <w:marLeft w:val="0"/>
      <w:marRight w:val="0"/>
      <w:marTop w:val="0"/>
      <w:marBottom w:val="0"/>
      <w:divBdr>
        <w:top w:val="none" w:sz="0" w:space="0" w:color="auto"/>
        <w:left w:val="none" w:sz="0" w:space="0" w:color="auto"/>
        <w:bottom w:val="none" w:sz="0" w:space="0" w:color="auto"/>
        <w:right w:val="none" w:sz="0" w:space="0" w:color="auto"/>
      </w:divBdr>
    </w:div>
    <w:div w:id="1630012454">
      <w:bodyDiv w:val="1"/>
      <w:marLeft w:val="0"/>
      <w:marRight w:val="0"/>
      <w:marTop w:val="0"/>
      <w:marBottom w:val="0"/>
      <w:divBdr>
        <w:top w:val="none" w:sz="0" w:space="0" w:color="auto"/>
        <w:left w:val="none" w:sz="0" w:space="0" w:color="auto"/>
        <w:bottom w:val="none" w:sz="0" w:space="0" w:color="auto"/>
        <w:right w:val="none" w:sz="0" w:space="0" w:color="auto"/>
      </w:divBdr>
    </w:div>
    <w:div w:id="1632244844">
      <w:bodyDiv w:val="1"/>
      <w:marLeft w:val="0"/>
      <w:marRight w:val="0"/>
      <w:marTop w:val="0"/>
      <w:marBottom w:val="0"/>
      <w:divBdr>
        <w:top w:val="none" w:sz="0" w:space="0" w:color="auto"/>
        <w:left w:val="none" w:sz="0" w:space="0" w:color="auto"/>
        <w:bottom w:val="none" w:sz="0" w:space="0" w:color="auto"/>
        <w:right w:val="none" w:sz="0" w:space="0" w:color="auto"/>
      </w:divBdr>
    </w:div>
    <w:div w:id="1640065432">
      <w:bodyDiv w:val="1"/>
      <w:marLeft w:val="0"/>
      <w:marRight w:val="0"/>
      <w:marTop w:val="0"/>
      <w:marBottom w:val="0"/>
      <w:divBdr>
        <w:top w:val="none" w:sz="0" w:space="0" w:color="auto"/>
        <w:left w:val="none" w:sz="0" w:space="0" w:color="auto"/>
        <w:bottom w:val="none" w:sz="0" w:space="0" w:color="auto"/>
        <w:right w:val="none" w:sz="0" w:space="0" w:color="auto"/>
      </w:divBdr>
    </w:div>
    <w:div w:id="1640182089">
      <w:bodyDiv w:val="1"/>
      <w:marLeft w:val="0"/>
      <w:marRight w:val="0"/>
      <w:marTop w:val="0"/>
      <w:marBottom w:val="0"/>
      <w:divBdr>
        <w:top w:val="none" w:sz="0" w:space="0" w:color="auto"/>
        <w:left w:val="none" w:sz="0" w:space="0" w:color="auto"/>
        <w:bottom w:val="none" w:sz="0" w:space="0" w:color="auto"/>
        <w:right w:val="none" w:sz="0" w:space="0" w:color="auto"/>
      </w:divBdr>
    </w:div>
    <w:div w:id="1643660056">
      <w:bodyDiv w:val="1"/>
      <w:marLeft w:val="0"/>
      <w:marRight w:val="0"/>
      <w:marTop w:val="0"/>
      <w:marBottom w:val="0"/>
      <w:divBdr>
        <w:top w:val="none" w:sz="0" w:space="0" w:color="auto"/>
        <w:left w:val="none" w:sz="0" w:space="0" w:color="auto"/>
        <w:bottom w:val="none" w:sz="0" w:space="0" w:color="auto"/>
        <w:right w:val="none" w:sz="0" w:space="0" w:color="auto"/>
      </w:divBdr>
    </w:div>
    <w:div w:id="1652906442">
      <w:bodyDiv w:val="1"/>
      <w:marLeft w:val="0"/>
      <w:marRight w:val="0"/>
      <w:marTop w:val="0"/>
      <w:marBottom w:val="0"/>
      <w:divBdr>
        <w:top w:val="none" w:sz="0" w:space="0" w:color="auto"/>
        <w:left w:val="none" w:sz="0" w:space="0" w:color="auto"/>
        <w:bottom w:val="none" w:sz="0" w:space="0" w:color="auto"/>
        <w:right w:val="none" w:sz="0" w:space="0" w:color="auto"/>
      </w:divBdr>
    </w:div>
    <w:div w:id="1656689499">
      <w:bodyDiv w:val="1"/>
      <w:marLeft w:val="0"/>
      <w:marRight w:val="0"/>
      <w:marTop w:val="0"/>
      <w:marBottom w:val="0"/>
      <w:divBdr>
        <w:top w:val="none" w:sz="0" w:space="0" w:color="auto"/>
        <w:left w:val="none" w:sz="0" w:space="0" w:color="auto"/>
        <w:bottom w:val="none" w:sz="0" w:space="0" w:color="auto"/>
        <w:right w:val="none" w:sz="0" w:space="0" w:color="auto"/>
      </w:divBdr>
    </w:div>
    <w:div w:id="1661694021">
      <w:bodyDiv w:val="1"/>
      <w:marLeft w:val="0"/>
      <w:marRight w:val="0"/>
      <w:marTop w:val="0"/>
      <w:marBottom w:val="0"/>
      <w:divBdr>
        <w:top w:val="none" w:sz="0" w:space="0" w:color="auto"/>
        <w:left w:val="none" w:sz="0" w:space="0" w:color="auto"/>
        <w:bottom w:val="none" w:sz="0" w:space="0" w:color="auto"/>
        <w:right w:val="none" w:sz="0" w:space="0" w:color="auto"/>
      </w:divBdr>
    </w:div>
    <w:div w:id="1665161556">
      <w:bodyDiv w:val="1"/>
      <w:marLeft w:val="0"/>
      <w:marRight w:val="0"/>
      <w:marTop w:val="0"/>
      <w:marBottom w:val="0"/>
      <w:divBdr>
        <w:top w:val="none" w:sz="0" w:space="0" w:color="auto"/>
        <w:left w:val="none" w:sz="0" w:space="0" w:color="auto"/>
        <w:bottom w:val="none" w:sz="0" w:space="0" w:color="auto"/>
        <w:right w:val="none" w:sz="0" w:space="0" w:color="auto"/>
      </w:divBdr>
    </w:div>
    <w:div w:id="1668098366">
      <w:bodyDiv w:val="1"/>
      <w:marLeft w:val="0"/>
      <w:marRight w:val="0"/>
      <w:marTop w:val="0"/>
      <w:marBottom w:val="0"/>
      <w:divBdr>
        <w:top w:val="none" w:sz="0" w:space="0" w:color="auto"/>
        <w:left w:val="none" w:sz="0" w:space="0" w:color="auto"/>
        <w:bottom w:val="none" w:sz="0" w:space="0" w:color="auto"/>
        <w:right w:val="none" w:sz="0" w:space="0" w:color="auto"/>
      </w:divBdr>
    </w:div>
    <w:div w:id="1670131235">
      <w:bodyDiv w:val="1"/>
      <w:marLeft w:val="0"/>
      <w:marRight w:val="0"/>
      <w:marTop w:val="0"/>
      <w:marBottom w:val="0"/>
      <w:divBdr>
        <w:top w:val="none" w:sz="0" w:space="0" w:color="auto"/>
        <w:left w:val="none" w:sz="0" w:space="0" w:color="auto"/>
        <w:bottom w:val="none" w:sz="0" w:space="0" w:color="auto"/>
        <w:right w:val="none" w:sz="0" w:space="0" w:color="auto"/>
      </w:divBdr>
    </w:div>
    <w:div w:id="1693994879">
      <w:bodyDiv w:val="1"/>
      <w:marLeft w:val="0"/>
      <w:marRight w:val="0"/>
      <w:marTop w:val="0"/>
      <w:marBottom w:val="0"/>
      <w:divBdr>
        <w:top w:val="none" w:sz="0" w:space="0" w:color="auto"/>
        <w:left w:val="none" w:sz="0" w:space="0" w:color="auto"/>
        <w:bottom w:val="none" w:sz="0" w:space="0" w:color="auto"/>
        <w:right w:val="none" w:sz="0" w:space="0" w:color="auto"/>
      </w:divBdr>
    </w:div>
    <w:div w:id="1694183018">
      <w:bodyDiv w:val="1"/>
      <w:marLeft w:val="0"/>
      <w:marRight w:val="0"/>
      <w:marTop w:val="0"/>
      <w:marBottom w:val="0"/>
      <w:divBdr>
        <w:top w:val="none" w:sz="0" w:space="0" w:color="auto"/>
        <w:left w:val="none" w:sz="0" w:space="0" w:color="auto"/>
        <w:bottom w:val="none" w:sz="0" w:space="0" w:color="auto"/>
        <w:right w:val="none" w:sz="0" w:space="0" w:color="auto"/>
      </w:divBdr>
    </w:div>
    <w:div w:id="1709797408">
      <w:bodyDiv w:val="1"/>
      <w:marLeft w:val="0"/>
      <w:marRight w:val="0"/>
      <w:marTop w:val="0"/>
      <w:marBottom w:val="0"/>
      <w:divBdr>
        <w:top w:val="none" w:sz="0" w:space="0" w:color="auto"/>
        <w:left w:val="none" w:sz="0" w:space="0" w:color="auto"/>
        <w:bottom w:val="none" w:sz="0" w:space="0" w:color="auto"/>
        <w:right w:val="none" w:sz="0" w:space="0" w:color="auto"/>
      </w:divBdr>
    </w:div>
    <w:div w:id="1712998632">
      <w:bodyDiv w:val="1"/>
      <w:marLeft w:val="0"/>
      <w:marRight w:val="0"/>
      <w:marTop w:val="0"/>
      <w:marBottom w:val="0"/>
      <w:divBdr>
        <w:top w:val="none" w:sz="0" w:space="0" w:color="auto"/>
        <w:left w:val="none" w:sz="0" w:space="0" w:color="auto"/>
        <w:bottom w:val="none" w:sz="0" w:space="0" w:color="auto"/>
        <w:right w:val="none" w:sz="0" w:space="0" w:color="auto"/>
      </w:divBdr>
    </w:div>
    <w:div w:id="1744177898">
      <w:bodyDiv w:val="1"/>
      <w:marLeft w:val="0"/>
      <w:marRight w:val="0"/>
      <w:marTop w:val="0"/>
      <w:marBottom w:val="0"/>
      <w:divBdr>
        <w:top w:val="none" w:sz="0" w:space="0" w:color="auto"/>
        <w:left w:val="none" w:sz="0" w:space="0" w:color="auto"/>
        <w:bottom w:val="none" w:sz="0" w:space="0" w:color="auto"/>
        <w:right w:val="none" w:sz="0" w:space="0" w:color="auto"/>
      </w:divBdr>
    </w:div>
    <w:div w:id="1749158674">
      <w:bodyDiv w:val="1"/>
      <w:marLeft w:val="0"/>
      <w:marRight w:val="0"/>
      <w:marTop w:val="0"/>
      <w:marBottom w:val="0"/>
      <w:divBdr>
        <w:top w:val="none" w:sz="0" w:space="0" w:color="auto"/>
        <w:left w:val="none" w:sz="0" w:space="0" w:color="auto"/>
        <w:bottom w:val="none" w:sz="0" w:space="0" w:color="auto"/>
        <w:right w:val="none" w:sz="0" w:space="0" w:color="auto"/>
      </w:divBdr>
    </w:div>
    <w:div w:id="1760061014">
      <w:bodyDiv w:val="1"/>
      <w:marLeft w:val="0"/>
      <w:marRight w:val="0"/>
      <w:marTop w:val="0"/>
      <w:marBottom w:val="0"/>
      <w:divBdr>
        <w:top w:val="none" w:sz="0" w:space="0" w:color="auto"/>
        <w:left w:val="none" w:sz="0" w:space="0" w:color="auto"/>
        <w:bottom w:val="none" w:sz="0" w:space="0" w:color="auto"/>
        <w:right w:val="none" w:sz="0" w:space="0" w:color="auto"/>
      </w:divBdr>
    </w:div>
    <w:div w:id="1760642352">
      <w:bodyDiv w:val="1"/>
      <w:marLeft w:val="0"/>
      <w:marRight w:val="0"/>
      <w:marTop w:val="0"/>
      <w:marBottom w:val="0"/>
      <w:divBdr>
        <w:top w:val="none" w:sz="0" w:space="0" w:color="auto"/>
        <w:left w:val="none" w:sz="0" w:space="0" w:color="auto"/>
        <w:bottom w:val="none" w:sz="0" w:space="0" w:color="auto"/>
        <w:right w:val="none" w:sz="0" w:space="0" w:color="auto"/>
      </w:divBdr>
    </w:div>
    <w:div w:id="1774282626">
      <w:bodyDiv w:val="1"/>
      <w:marLeft w:val="0"/>
      <w:marRight w:val="0"/>
      <w:marTop w:val="0"/>
      <w:marBottom w:val="0"/>
      <w:divBdr>
        <w:top w:val="none" w:sz="0" w:space="0" w:color="auto"/>
        <w:left w:val="none" w:sz="0" w:space="0" w:color="auto"/>
        <w:bottom w:val="none" w:sz="0" w:space="0" w:color="auto"/>
        <w:right w:val="none" w:sz="0" w:space="0" w:color="auto"/>
      </w:divBdr>
    </w:div>
    <w:div w:id="1778017832">
      <w:bodyDiv w:val="1"/>
      <w:marLeft w:val="0"/>
      <w:marRight w:val="0"/>
      <w:marTop w:val="0"/>
      <w:marBottom w:val="0"/>
      <w:divBdr>
        <w:top w:val="none" w:sz="0" w:space="0" w:color="auto"/>
        <w:left w:val="none" w:sz="0" w:space="0" w:color="auto"/>
        <w:bottom w:val="none" w:sz="0" w:space="0" w:color="auto"/>
        <w:right w:val="none" w:sz="0" w:space="0" w:color="auto"/>
      </w:divBdr>
    </w:div>
    <w:div w:id="1778598674">
      <w:bodyDiv w:val="1"/>
      <w:marLeft w:val="0"/>
      <w:marRight w:val="0"/>
      <w:marTop w:val="0"/>
      <w:marBottom w:val="0"/>
      <w:divBdr>
        <w:top w:val="none" w:sz="0" w:space="0" w:color="auto"/>
        <w:left w:val="none" w:sz="0" w:space="0" w:color="auto"/>
        <w:bottom w:val="none" w:sz="0" w:space="0" w:color="auto"/>
        <w:right w:val="none" w:sz="0" w:space="0" w:color="auto"/>
      </w:divBdr>
    </w:div>
    <w:div w:id="1791893707">
      <w:bodyDiv w:val="1"/>
      <w:marLeft w:val="0"/>
      <w:marRight w:val="0"/>
      <w:marTop w:val="0"/>
      <w:marBottom w:val="0"/>
      <w:divBdr>
        <w:top w:val="none" w:sz="0" w:space="0" w:color="auto"/>
        <w:left w:val="none" w:sz="0" w:space="0" w:color="auto"/>
        <w:bottom w:val="none" w:sz="0" w:space="0" w:color="auto"/>
        <w:right w:val="none" w:sz="0" w:space="0" w:color="auto"/>
      </w:divBdr>
    </w:div>
    <w:div w:id="1793479557">
      <w:bodyDiv w:val="1"/>
      <w:marLeft w:val="0"/>
      <w:marRight w:val="0"/>
      <w:marTop w:val="0"/>
      <w:marBottom w:val="0"/>
      <w:divBdr>
        <w:top w:val="none" w:sz="0" w:space="0" w:color="auto"/>
        <w:left w:val="none" w:sz="0" w:space="0" w:color="auto"/>
        <w:bottom w:val="none" w:sz="0" w:space="0" w:color="auto"/>
        <w:right w:val="none" w:sz="0" w:space="0" w:color="auto"/>
      </w:divBdr>
    </w:div>
    <w:div w:id="1796634642">
      <w:bodyDiv w:val="1"/>
      <w:marLeft w:val="0"/>
      <w:marRight w:val="0"/>
      <w:marTop w:val="0"/>
      <w:marBottom w:val="0"/>
      <w:divBdr>
        <w:top w:val="none" w:sz="0" w:space="0" w:color="auto"/>
        <w:left w:val="none" w:sz="0" w:space="0" w:color="auto"/>
        <w:bottom w:val="none" w:sz="0" w:space="0" w:color="auto"/>
        <w:right w:val="none" w:sz="0" w:space="0" w:color="auto"/>
      </w:divBdr>
    </w:div>
    <w:div w:id="1800143995">
      <w:bodyDiv w:val="1"/>
      <w:marLeft w:val="0"/>
      <w:marRight w:val="0"/>
      <w:marTop w:val="0"/>
      <w:marBottom w:val="0"/>
      <w:divBdr>
        <w:top w:val="none" w:sz="0" w:space="0" w:color="auto"/>
        <w:left w:val="none" w:sz="0" w:space="0" w:color="auto"/>
        <w:bottom w:val="none" w:sz="0" w:space="0" w:color="auto"/>
        <w:right w:val="none" w:sz="0" w:space="0" w:color="auto"/>
      </w:divBdr>
    </w:div>
    <w:div w:id="1803882975">
      <w:bodyDiv w:val="1"/>
      <w:marLeft w:val="0"/>
      <w:marRight w:val="0"/>
      <w:marTop w:val="0"/>
      <w:marBottom w:val="0"/>
      <w:divBdr>
        <w:top w:val="none" w:sz="0" w:space="0" w:color="auto"/>
        <w:left w:val="none" w:sz="0" w:space="0" w:color="auto"/>
        <w:bottom w:val="none" w:sz="0" w:space="0" w:color="auto"/>
        <w:right w:val="none" w:sz="0" w:space="0" w:color="auto"/>
      </w:divBdr>
    </w:div>
    <w:div w:id="1813136800">
      <w:bodyDiv w:val="1"/>
      <w:marLeft w:val="0"/>
      <w:marRight w:val="0"/>
      <w:marTop w:val="0"/>
      <w:marBottom w:val="0"/>
      <w:divBdr>
        <w:top w:val="none" w:sz="0" w:space="0" w:color="auto"/>
        <w:left w:val="none" w:sz="0" w:space="0" w:color="auto"/>
        <w:bottom w:val="none" w:sz="0" w:space="0" w:color="auto"/>
        <w:right w:val="none" w:sz="0" w:space="0" w:color="auto"/>
      </w:divBdr>
    </w:div>
    <w:div w:id="1814132092">
      <w:bodyDiv w:val="1"/>
      <w:marLeft w:val="0"/>
      <w:marRight w:val="0"/>
      <w:marTop w:val="0"/>
      <w:marBottom w:val="0"/>
      <w:divBdr>
        <w:top w:val="none" w:sz="0" w:space="0" w:color="auto"/>
        <w:left w:val="none" w:sz="0" w:space="0" w:color="auto"/>
        <w:bottom w:val="none" w:sz="0" w:space="0" w:color="auto"/>
        <w:right w:val="none" w:sz="0" w:space="0" w:color="auto"/>
      </w:divBdr>
    </w:div>
    <w:div w:id="1821650534">
      <w:bodyDiv w:val="1"/>
      <w:marLeft w:val="0"/>
      <w:marRight w:val="0"/>
      <w:marTop w:val="0"/>
      <w:marBottom w:val="0"/>
      <w:divBdr>
        <w:top w:val="none" w:sz="0" w:space="0" w:color="auto"/>
        <w:left w:val="none" w:sz="0" w:space="0" w:color="auto"/>
        <w:bottom w:val="none" w:sz="0" w:space="0" w:color="auto"/>
        <w:right w:val="none" w:sz="0" w:space="0" w:color="auto"/>
      </w:divBdr>
    </w:div>
    <w:div w:id="1842233287">
      <w:bodyDiv w:val="1"/>
      <w:marLeft w:val="0"/>
      <w:marRight w:val="0"/>
      <w:marTop w:val="0"/>
      <w:marBottom w:val="0"/>
      <w:divBdr>
        <w:top w:val="none" w:sz="0" w:space="0" w:color="auto"/>
        <w:left w:val="none" w:sz="0" w:space="0" w:color="auto"/>
        <w:bottom w:val="none" w:sz="0" w:space="0" w:color="auto"/>
        <w:right w:val="none" w:sz="0" w:space="0" w:color="auto"/>
      </w:divBdr>
    </w:div>
    <w:div w:id="1843204361">
      <w:bodyDiv w:val="1"/>
      <w:marLeft w:val="0"/>
      <w:marRight w:val="0"/>
      <w:marTop w:val="0"/>
      <w:marBottom w:val="0"/>
      <w:divBdr>
        <w:top w:val="none" w:sz="0" w:space="0" w:color="auto"/>
        <w:left w:val="none" w:sz="0" w:space="0" w:color="auto"/>
        <w:bottom w:val="none" w:sz="0" w:space="0" w:color="auto"/>
        <w:right w:val="none" w:sz="0" w:space="0" w:color="auto"/>
      </w:divBdr>
    </w:div>
    <w:div w:id="1849517287">
      <w:bodyDiv w:val="1"/>
      <w:marLeft w:val="0"/>
      <w:marRight w:val="0"/>
      <w:marTop w:val="0"/>
      <w:marBottom w:val="0"/>
      <w:divBdr>
        <w:top w:val="none" w:sz="0" w:space="0" w:color="auto"/>
        <w:left w:val="none" w:sz="0" w:space="0" w:color="auto"/>
        <w:bottom w:val="none" w:sz="0" w:space="0" w:color="auto"/>
        <w:right w:val="none" w:sz="0" w:space="0" w:color="auto"/>
      </w:divBdr>
    </w:div>
    <w:div w:id="1897860822">
      <w:bodyDiv w:val="1"/>
      <w:marLeft w:val="0"/>
      <w:marRight w:val="0"/>
      <w:marTop w:val="0"/>
      <w:marBottom w:val="0"/>
      <w:divBdr>
        <w:top w:val="none" w:sz="0" w:space="0" w:color="auto"/>
        <w:left w:val="none" w:sz="0" w:space="0" w:color="auto"/>
        <w:bottom w:val="none" w:sz="0" w:space="0" w:color="auto"/>
        <w:right w:val="none" w:sz="0" w:space="0" w:color="auto"/>
      </w:divBdr>
    </w:div>
    <w:div w:id="1914200877">
      <w:bodyDiv w:val="1"/>
      <w:marLeft w:val="0"/>
      <w:marRight w:val="0"/>
      <w:marTop w:val="0"/>
      <w:marBottom w:val="0"/>
      <w:divBdr>
        <w:top w:val="none" w:sz="0" w:space="0" w:color="auto"/>
        <w:left w:val="none" w:sz="0" w:space="0" w:color="auto"/>
        <w:bottom w:val="none" w:sz="0" w:space="0" w:color="auto"/>
        <w:right w:val="none" w:sz="0" w:space="0" w:color="auto"/>
      </w:divBdr>
    </w:div>
    <w:div w:id="1926694147">
      <w:bodyDiv w:val="1"/>
      <w:marLeft w:val="0"/>
      <w:marRight w:val="0"/>
      <w:marTop w:val="0"/>
      <w:marBottom w:val="0"/>
      <w:divBdr>
        <w:top w:val="none" w:sz="0" w:space="0" w:color="auto"/>
        <w:left w:val="none" w:sz="0" w:space="0" w:color="auto"/>
        <w:bottom w:val="none" w:sz="0" w:space="0" w:color="auto"/>
        <w:right w:val="none" w:sz="0" w:space="0" w:color="auto"/>
      </w:divBdr>
    </w:div>
    <w:div w:id="1928073775">
      <w:bodyDiv w:val="1"/>
      <w:marLeft w:val="0"/>
      <w:marRight w:val="0"/>
      <w:marTop w:val="0"/>
      <w:marBottom w:val="0"/>
      <w:divBdr>
        <w:top w:val="none" w:sz="0" w:space="0" w:color="auto"/>
        <w:left w:val="none" w:sz="0" w:space="0" w:color="auto"/>
        <w:bottom w:val="none" w:sz="0" w:space="0" w:color="auto"/>
        <w:right w:val="none" w:sz="0" w:space="0" w:color="auto"/>
      </w:divBdr>
    </w:div>
    <w:div w:id="1960062968">
      <w:bodyDiv w:val="1"/>
      <w:marLeft w:val="0"/>
      <w:marRight w:val="0"/>
      <w:marTop w:val="0"/>
      <w:marBottom w:val="0"/>
      <w:divBdr>
        <w:top w:val="none" w:sz="0" w:space="0" w:color="auto"/>
        <w:left w:val="none" w:sz="0" w:space="0" w:color="auto"/>
        <w:bottom w:val="none" w:sz="0" w:space="0" w:color="auto"/>
        <w:right w:val="none" w:sz="0" w:space="0" w:color="auto"/>
      </w:divBdr>
    </w:div>
    <w:div w:id="1960142512">
      <w:bodyDiv w:val="1"/>
      <w:marLeft w:val="0"/>
      <w:marRight w:val="0"/>
      <w:marTop w:val="0"/>
      <w:marBottom w:val="0"/>
      <w:divBdr>
        <w:top w:val="none" w:sz="0" w:space="0" w:color="auto"/>
        <w:left w:val="none" w:sz="0" w:space="0" w:color="auto"/>
        <w:bottom w:val="none" w:sz="0" w:space="0" w:color="auto"/>
        <w:right w:val="none" w:sz="0" w:space="0" w:color="auto"/>
      </w:divBdr>
    </w:div>
    <w:div w:id="1964118986">
      <w:bodyDiv w:val="1"/>
      <w:marLeft w:val="0"/>
      <w:marRight w:val="0"/>
      <w:marTop w:val="0"/>
      <w:marBottom w:val="0"/>
      <w:divBdr>
        <w:top w:val="none" w:sz="0" w:space="0" w:color="auto"/>
        <w:left w:val="none" w:sz="0" w:space="0" w:color="auto"/>
        <w:bottom w:val="none" w:sz="0" w:space="0" w:color="auto"/>
        <w:right w:val="none" w:sz="0" w:space="0" w:color="auto"/>
      </w:divBdr>
    </w:div>
    <w:div w:id="1964652644">
      <w:bodyDiv w:val="1"/>
      <w:marLeft w:val="0"/>
      <w:marRight w:val="0"/>
      <w:marTop w:val="0"/>
      <w:marBottom w:val="0"/>
      <w:divBdr>
        <w:top w:val="none" w:sz="0" w:space="0" w:color="auto"/>
        <w:left w:val="none" w:sz="0" w:space="0" w:color="auto"/>
        <w:bottom w:val="none" w:sz="0" w:space="0" w:color="auto"/>
        <w:right w:val="none" w:sz="0" w:space="0" w:color="auto"/>
      </w:divBdr>
    </w:div>
    <w:div w:id="1965035059">
      <w:bodyDiv w:val="1"/>
      <w:marLeft w:val="0"/>
      <w:marRight w:val="0"/>
      <w:marTop w:val="0"/>
      <w:marBottom w:val="0"/>
      <w:divBdr>
        <w:top w:val="none" w:sz="0" w:space="0" w:color="auto"/>
        <w:left w:val="none" w:sz="0" w:space="0" w:color="auto"/>
        <w:bottom w:val="none" w:sz="0" w:space="0" w:color="auto"/>
        <w:right w:val="none" w:sz="0" w:space="0" w:color="auto"/>
      </w:divBdr>
    </w:div>
    <w:div w:id="1968579536">
      <w:bodyDiv w:val="1"/>
      <w:marLeft w:val="0"/>
      <w:marRight w:val="0"/>
      <w:marTop w:val="0"/>
      <w:marBottom w:val="0"/>
      <w:divBdr>
        <w:top w:val="none" w:sz="0" w:space="0" w:color="auto"/>
        <w:left w:val="none" w:sz="0" w:space="0" w:color="auto"/>
        <w:bottom w:val="none" w:sz="0" w:space="0" w:color="auto"/>
        <w:right w:val="none" w:sz="0" w:space="0" w:color="auto"/>
      </w:divBdr>
    </w:div>
    <w:div w:id="1975061762">
      <w:bodyDiv w:val="1"/>
      <w:marLeft w:val="0"/>
      <w:marRight w:val="0"/>
      <w:marTop w:val="0"/>
      <w:marBottom w:val="0"/>
      <w:divBdr>
        <w:top w:val="none" w:sz="0" w:space="0" w:color="auto"/>
        <w:left w:val="none" w:sz="0" w:space="0" w:color="auto"/>
        <w:bottom w:val="none" w:sz="0" w:space="0" w:color="auto"/>
        <w:right w:val="none" w:sz="0" w:space="0" w:color="auto"/>
      </w:divBdr>
    </w:div>
    <w:div w:id="1982270010">
      <w:bodyDiv w:val="1"/>
      <w:marLeft w:val="0"/>
      <w:marRight w:val="0"/>
      <w:marTop w:val="0"/>
      <w:marBottom w:val="0"/>
      <w:divBdr>
        <w:top w:val="none" w:sz="0" w:space="0" w:color="auto"/>
        <w:left w:val="none" w:sz="0" w:space="0" w:color="auto"/>
        <w:bottom w:val="none" w:sz="0" w:space="0" w:color="auto"/>
        <w:right w:val="none" w:sz="0" w:space="0" w:color="auto"/>
      </w:divBdr>
    </w:div>
    <w:div w:id="1983459302">
      <w:bodyDiv w:val="1"/>
      <w:marLeft w:val="0"/>
      <w:marRight w:val="0"/>
      <w:marTop w:val="0"/>
      <w:marBottom w:val="0"/>
      <w:divBdr>
        <w:top w:val="none" w:sz="0" w:space="0" w:color="auto"/>
        <w:left w:val="none" w:sz="0" w:space="0" w:color="auto"/>
        <w:bottom w:val="none" w:sz="0" w:space="0" w:color="auto"/>
        <w:right w:val="none" w:sz="0" w:space="0" w:color="auto"/>
      </w:divBdr>
    </w:div>
    <w:div w:id="1988241434">
      <w:bodyDiv w:val="1"/>
      <w:marLeft w:val="0"/>
      <w:marRight w:val="0"/>
      <w:marTop w:val="0"/>
      <w:marBottom w:val="0"/>
      <w:divBdr>
        <w:top w:val="none" w:sz="0" w:space="0" w:color="auto"/>
        <w:left w:val="none" w:sz="0" w:space="0" w:color="auto"/>
        <w:bottom w:val="none" w:sz="0" w:space="0" w:color="auto"/>
        <w:right w:val="none" w:sz="0" w:space="0" w:color="auto"/>
      </w:divBdr>
    </w:div>
    <w:div w:id="1990204866">
      <w:bodyDiv w:val="1"/>
      <w:marLeft w:val="0"/>
      <w:marRight w:val="0"/>
      <w:marTop w:val="0"/>
      <w:marBottom w:val="0"/>
      <w:divBdr>
        <w:top w:val="none" w:sz="0" w:space="0" w:color="auto"/>
        <w:left w:val="none" w:sz="0" w:space="0" w:color="auto"/>
        <w:bottom w:val="none" w:sz="0" w:space="0" w:color="auto"/>
        <w:right w:val="none" w:sz="0" w:space="0" w:color="auto"/>
      </w:divBdr>
    </w:div>
    <w:div w:id="1992980190">
      <w:bodyDiv w:val="1"/>
      <w:marLeft w:val="0"/>
      <w:marRight w:val="0"/>
      <w:marTop w:val="0"/>
      <w:marBottom w:val="0"/>
      <w:divBdr>
        <w:top w:val="none" w:sz="0" w:space="0" w:color="auto"/>
        <w:left w:val="none" w:sz="0" w:space="0" w:color="auto"/>
        <w:bottom w:val="none" w:sz="0" w:space="0" w:color="auto"/>
        <w:right w:val="none" w:sz="0" w:space="0" w:color="auto"/>
      </w:divBdr>
    </w:div>
    <w:div w:id="2001031519">
      <w:bodyDiv w:val="1"/>
      <w:marLeft w:val="0"/>
      <w:marRight w:val="0"/>
      <w:marTop w:val="0"/>
      <w:marBottom w:val="0"/>
      <w:divBdr>
        <w:top w:val="none" w:sz="0" w:space="0" w:color="auto"/>
        <w:left w:val="none" w:sz="0" w:space="0" w:color="auto"/>
        <w:bottom w:val="none" w:sz="0" w:space="0" w:color="auto"/>
        <w:right w:val="none" w:sz="0" w:space="0" w:color="auto"/>
      </w:divBdr>
    </w:div>
    <w:div w:id="2008435671">
      <w:bodyDiv w:val="1"/>
      <w:marLeft w:val="0"/>
      <w:marRight w:val="0"/>
      <w:marTop w:val="0"/>
      <w:marBottom w:val="0"/>
      <w:divBdr>
        <w:top w:val="none" w:sz="0" w:space="0" w:color="auto"/>
        <w:left w:val="none" w:sz="0" w:space="0" w:color="auto"/>
        <w:bottom w:val="none" w:sz="0" w:space="0" w:color="auto"/>
        <w:right w:val="none" w:sz="0" w:space="0" w:color="auto"/>
      </w:divBdr>
    </w:div>
    <w:div w:id="2012562603">
      <w:bodyDiv w:val="1"/>
      <w:marLeft w:val="0"/>
      <w:marRight w:val="0"/>
      <w:marTop w:val="0"/>
      <w:marBottom w:val="0"/>
      <w:divBdr>
        <w:top w:val="none" w:sz="0" w:space="0" w:color="auto"/>
        <w:left w:val="none" w:sz="0" w:space="0" w:color="auto"/>
        <w:bottom w:val="none" w:sz="0" w:space="0" w:color="auto"/>
        <w:right w:val="none" w:sz="0" w:space="0" w:color="auto"/>
      </w:divBdr>
    </w:div>
    <w:div w:id="2029523326">
      <w:bodyDiv w:val="1"/>
      <w:marLeft w:val="0"/>
      <w:marRight w:val="0"/>
      <w:marTop w:val="0"/>
      <w:marBottom w:val="0"/>
      <w:divBdr>
        <w:top w:val="none" w:sz="0" w:space="0" w:color="auto"/>
        <w:left w:val="none" w:sz="0" w:space="0" w:color="auto"/>
        <w:bottom w:val="none" w:sz="0" w:space="0" w:color="auto"/>
        <w:right w:val="none" w:sz="0" w:space="0" w:color="auto"/>
      </w:divBdr>
    </w:div>
    <w:div w:id="2053454334">
      <w:bodyDiv w:val="1"/>
      <w:marLeft w:val="0"/>
      <w:marRight w:val="0"/>
      <w:marTop w:val="0"/>
      <w:marBottom w:val="0"/>
      <w:divBdr>
        <w:top w:val="none" w:sz="0" w:space="0" w:color="auto"/>
        <w:left w:val="none" w:sz="0" w:space="0" w:color="auto"/>
        <w:bottom w:val="none" w:sz="0" w:space="0" w:color="auto"/>
        <w:right w:val="none" w:sz="0" w:space="0" w:color="auto"/>
      </w:divBdr>
    </w:div>
    <w:div w:id="2100715368">
      <w:bodyDiv w:val="1"/>
      <w:marLeft w:val="0"/>
      <w:marRight w:val="0"/>
      <w:marTop w:val="0"/>
      <w:marBottom w:val="0"/>
      <w:divBdr>
        <w:top w:val="none" w:sz="0" w:space="0" w:color="auto"/>
        <w:left w:val="none" w:sz="0" w:space="0" w:color="auto"/>
        <w:bottom w:val="none" w:sz="0" w:space="0" w:color="auto"/>
        <w:right w:val="none" w:sz="0" w:space="0" w:color="auto"/>
      </w:divBdr>
    </w:div>
    <w:div w:id="2100716469">
      <w:bodyDiv w:val="1"/>
      <w:marLeft w:val="0"/>
      <w:marRight w:val="0"/>
      <w:marTop w:val="0"/>
      <w:marBottom w:val="0"/>
      <w:divBdr>
        <w:top w:val="none" w:sz="0" w:space="0" w:color="auto"/>
        <w:left w:val="none" w:sz="0" w:space="0" w:color="auto"/>
        <w:bottom w:val="none" w:sz="0" w:space="0" w:color="auto"/>
        <w:right w:val="none" w:sz="0" w:space="0" w:color="auto"/>
      </w:divBdr>
    </w:div>
    <w:div w:id="2101674409">
      <w:bodyDiv w:val="1"/>
      <w:marLeft w:val="0"/>
      <w:marRight w:val="0"/>
      <w:marTop w:val="0"/>
      <w:marBottom w:val="0"/>
      <w:divBdr>
        <w:top w:val="none" w:sz="0" w:space="0" w:color="auto"/>
        <w:left w:val="none" w:sz="0" w:space="0" w:color="auto"/>
        <w:bottom w:val="none" w:sz="0" w:space="0" w:color="auto"/>
        <w:right w:val="none" w:sz="0" w:space="0" w:color="auto"/>
      </w:divBdr>
    </w:div>
    <w:div w:id="2107770482">
      <w:bodyDiv w:val="1"/>
      <w:marLeft w:val="0"/>
      <w:marRight w:val="0"/>
      <w:marTop w:val="0"/>
      <w:marBottom w:val="0"/>
      <w:divBdr>
        <w:top w:val="none" w:sz="0" w:space="0" w:color="auto"/>
        <w:left w:val="none" w:sz="0" w:space="0" w:color="auto"/>
        <w:bottom w:val="none" w:sz="0" w:space="0" w:color="auto"/>
        <w:right w:val="none" w:sz="0" w:space="0" w:color="auto"/>
      </w:divBdr>
    </w:div>
    <w:div w:id="2132282407">
      <w:bodyDiv w:val="1"/>
      <w:marLeft w:val="0"/>
      <w:marRight w:val="0"/>
      <w:marTop w:val="0"/>
      <w:marBottom w:val="0"/>
      <w:divBdr>
        <w:top w:val="none" w:sz="0" w:space="0" w:color="auto"/>
        <w:left w:val="none" w:sz="0" w:space="0" w:color="auto"/>
        <w:bottom w:val="none" w:sz="0" w:space="0" w:color="auto"/>
        <w:right w:val="none" w:sz="0" w:space="0" w:color="auto"/>
      </w:divBdr>
    </w:div>
    <w:div w:id="2132286469">
      <w:bodyDiv w:val="1"/>
      <w:marLeft w:val="0"/>
      <w:marRight w:val="0"/>
      <w:marTop w:val="0"/>
      <w:marBottom w:val="0"/>
      <w:divBdr>
        <w:top w:val="none" w:sz="0" w:space="0" w:color="auto"/>
        <w:left w:val="none" w:sz="0" w:space="0" w:color="auto"/>
        <w:bottom w:val="none" w:sz="0" w:space="0" w:color="auto"/>
        <w:right w:val="none" w:sz="0" w:space="0" w:color="auto"/>
      </w:divBdr>
    </w:div>
    <w:div w:id="2134400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yperlink" Target="file31.html" TargetMode="External"/><Relationship Id="rId26" Type="http://schemas.openxmlformats.org/officeDocument/2006/relationships/hyperlink" Target="file28.html" TargetMode="External"/><Relationship Id="rId39" Type="http://schemas.openxmlformats.org/officeDocument/2006/relationships/image" Target="media/image9.emf"/><Relationship Id="rId21" Type="http://schemas.openxmlformats.org/officeDocument/2006/relationships/hyperlink" Target="file25.html" TargetMode="External"/><Relationship Id="rId34" Type="http://schemas.openxmlformats.org/officeDocument/2006/relationships/package" Target="embeddings/Microsoft_Word_Document4.docx"/><Relationship Id="rId42" Type="http://schemas.openxmlformats.org/officeDocument/2006/relationships/package" Target="embeddings/Microsoft_Word_Document7.docx"/><Relationship Id="rId47" Type="http://schemas.openxmlformats.org/officeDocument/2006/relationships/image" Target="media/image14.emf"/><Relationship Id="rId50" Type="http://schemas.openxmlformats.org/officeDocument/2006/relationships/image" Target="media/image16.emf"/><Relationship Id="rId55" Type="http://schemas.openxmlformats.org/officeDocument/2006/relationships/image" Target="media/image21.emf"/><Relationship Id="rId63" Type="http://schemas.openxmlformats.org/officeDocument/2006/relationships/image" Target="media/image25.emf"/><Relationship Id="rId68" Type="http://schemas.openxmlformats.org/officeDocument/2006/relationships/oleObject" Target="embeddings/oleObject1.bin"/><Relationship Id="rId7" Type="http://schemas.openxmlformats.org/officeDocument/2006/relationships/endnotes" Target="endnotes.xml"/><Relationship Id="rId71" Type="http://schemas.openxmlformats.org/officeDocument/2006/relationships/image" Target="media/image30.emf"/><Relationship Id="rId2" Type="http://schemas.openxmlformats.org/officeDocument/2006/relationships/numbering" Target="numbering.xml"/><Relationship Id="rId16" Type="http://schemas.openxmlformats.org/officeDocument/2006/relationships/image" Target="file:///C:\Program%20Files\MATLAB\R2015a\toolbox\matlab\codetools\private\one-pixel.gif" TargetMode="External"/><Relationship Id="rId29" Type="http://schemas.openxmlformats.org/officeDocument/2006/relationships/hyperlink" Target="file23.html" TargetMode="External"/><Relationship Id="rId11" Type="http://schemas.openxmlformats.org/officeDocument/2006/relationships/package" Target="embeddings/Microsoft_Word_Document1.docx"/><Relationship Id="rId24" Type="http://schemas.openxmlformats.org/officeDocument/2006/relationships/hyperlink" Target="file1.html" TargetMode="External"/><Relationship Id="rId32" Type="http://schemas.openxmlformats.org/officeDocument/2006/relationships/package" Target="embeddings/Microsoft_Word_Document3.docx"/><Relationship Id="rId37" Type="http://schemas.openxmlformats.org/officeDocument/2006/relationships/image" Target="media/image8.emf"/><Relationship Id="rId40" Type="http://schemas.openxmlformats.org/officeDocument/2006/relationships/package" Target="embeddings/Microsoft_Word_Document6.docx"/><Relationship Id="rId45" Type="http://schemas.openxmlformats.org/officeDocument/2006/relationships/image" Target="media/image12.emf"/><Relationship Id="rId53" Type="http://schemas.openxmlformats.org/officeDocument/2006/relationships/image" Target="media/image19.emf"/><Relationship Id="rId58" Type="http://schemas.openxmlformats.org/officeDocument/2006/relationships/package" Target="embeddings/Microsoft_Word_Document10.docx"/><Relationship Id="rId66" Type="http://schemas.openxmlformats.org/officeDocument/2006/relationships/hyperlink" Target="http://gardhi.github.io/dstReference/referenceManual.html"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6.html" TargetMode="External"/><Relationship Id="rId23" Type="http://schemas.openxmlformats.org/officeDocument/2006/relationships/hyperlink" Target="file28.html" TargetMode="External"/><Relationship Id="rId28" Type="http://schemas.openxmlformats.org/officeDocument/2006/relationships/hyperlink" Target="file21.html" TargetMode="External"/><Relationship Id="rId36" Type="http://schemas.openxmlformats.org/officeDocument/2006/relationships/image" Target="media/image7.png"/><Relationship Id="rId49" Type="http://schemas.openxmlformats.org/officeDocument/2006/relationships/package" Target="embeddings/Microsoft_Word_Document8.docx"/><Relationship Id="rId57" Type="http://schemas.openxmlformats.org/officeDocument/2006/relationships/image" Target="media/image22.emf"/><Relationship Id="rId61" Type="http://schemas.openxmlformats.org/officeDocument/2006/relationships/image" Target="media/image24.emf"/><Relationship Id="rId10" Type="http://schemas.openxmlformats.org/officeDocument/2006/relationships/image" Target="media/image1.emf"/><Relationship Id="rId19" Type="http://schemas.openxmlformats.org/officeDocument/2006/relationships/hyperlink" Target="file17.html" TargetMode="External"/><Relationship Id="rId31" Type="http://schemas.openxmlformats.org/officeDocument/2006/relationships/image" Target="media/image4.emf"/><Relationship Id="rId44" Type="http://schemas.openxmlformats.org/officeDocument/2006/relationships/hyperlink" Target="http://folk.ntnu.no/gardhi/dstReferenceManual/referenceManual.html" TargetMode="External"/><Relationship Id="rId52" Type="http://schemas.openxmlformats.org/officeDocument/2006/relationships/image" Target="media/image18.emf"/><Relationship Id="rId60" Type="http://schemas.openxmlformats.org/officeDocument/2006/relationships/package" Target="embeddings/Microsoft_Word_Document11.docx"/><Relationship Id="rId65" Type="http://schemas.openxmlformats.org/officeDocument/2006/relationships/hyperlink" Target="http://folk.ntnu.no/gardhi/dstReferenceManual/referenceManual.html" TargetMode="External"/><Relationship Id="rId73"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package" Target="embeddings/Microsoft_Word_Document2.docx"/><Relationship Id="rId22" Type="http://schemas.openxmlformats.org/officeDocument/2006/relationships/hyperlink" Target="file26.html" TargetMode="External"/><Relationship Id="rId27" Type="http://schemas.openxmlformats.org/officeDocument/2006/relationships/hyperlink" Target="file9.html" TargetMode="External"/><Relationship Id="rId30" Type="http://schemas.openxmlformats.org/officeDocument/2006/relationships/hyperlink" Target="file4.html" TargetMode="External"/><Relationship Id="rId35" Type="http://schemas.openxmlformats.org/officeDocument/2006/relationships/image" Target="media/image6.png"/><Relationship Id="rId43" Type="http://schemas.openxmlformats.org/officeDocument/2006/relationships/image" Target="media/image11.png"/><Relationship Id="rId48" Type="http://schemas.openxmlformats.org/officeDocument/2006/relationships/image" Target="media/image15.emf"/><Relationship Id="rId56" Type="http://schemas.openxmlformats.org/officeDocument/2006/relationships/package" Target="embeddings/Microsoft_Word_Document9.docx"/><Relationship Id="rId64" Type="http://schemas.openxmlformats.org/officeDocument/2006/relationships/image" Target="media/image26.emf"/><Relationship Id="rId69" Type="http://schemas.openxmlformats.org/officeDocument/2006/relationships/image" Target="media/image28.emf"/><Relationship Id="rId8" Type="http://schemas.openxmlformats.org/officeDocument/2006/relationships/comments" Target="comments.xml"/><Relationship Id="rId51" Type="http://schemas.openxmlformats.org/officeDocument/2006/relationships/image" Target="media/image17.e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file:///C:\Program%20Files\MATLAB\R2015a\toolbox\matlab\codetools\private\one-pixel-cyan.gif" TargetMode="External"/><Relationship Id="rId25" Type="http://schemas.openxmlformats.org/officeDocument/2006/relationships/hyperlink" Target="file22.html" TargetMode="External"/><Relationship Id="rId33" Type="http://schemas.openxmlformats.org/officeDocument/2006/relationships/image" Target="media/image5.emf"/><Relationship Id="rId38" Type="http://schemas.openxmlformats.org/officeDocument/2006/relationships/package" Target="embeddings/Microsoft_Word_Document5.docx"/><Relationship Id="rId46" Type="http://schemas.openxmlformats.org/officeDocument/2006/relationships/image" Target="media/image13.png"/><Relationship Id="rId59" Type="http://schemas.openxmlformats.org/officeDocument/2006/relationships/image" Target="media/image23.emf"/><Relationship Id="rId67" Type="http://schemas.openxmlformats.org/officeDocument/2006/relationships/image" Target="media/image27.png"/><Relationship Id="rId20" Type="http://schemas.openxmlformats.org/officeDocument/2006/relationships/hyperlink" Target="file19.html" TargetMode="External"/><Relationship Id="rId41" Type="http://schemas.openxmlformats.org/officeDocument/2006/relationships/image" Target="media/image10.emf"/><Relationship Id="rId54" Type="http://schemas.openxmlformats.org/officeDocument/2006/relationships/image" Target="media/image20.emf"/><Relationship Id="rId62" Type="http://schemas.openxmlformats.org/officeDocument/2006/relationships/package" Target="embeddings/Microsoft_Word_Document12.docx"/><Relationship Id="rId70"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You11</b:Tag>
    <b:SourceType>Report</b:SourceType>
    <b:Guid>{8A3A3CAB-1679-4897-B3E3-A19211699FFB}</b:Guid>
    <b:Title>Generic Modelling Framework For Economic Analysis Of Battery Systems</b:Title>
    <b:Year>2011</b:Year>
    <b:City>Lyngby, Denmark</b:City>
    <b:Publisher>Technical University of Denmark</b:Publisher>
    <b:Author>
      <b:Author>
        <b:NameList>
          <b:Person>
            <b:Last>You</b:Last>
            <b:First>S.</b:First>
          </b:Person>
          <b:Person>
            <b:Last>Rasmussen</b:Last>
            <b:First>C.N</b:First>
          </b:Person>
        </b:NameList>
      </b:Author>
    </b:Author>
    <b:LCID>en-US</b:LCID>
    <b:RefOrder>12</b:RefOrder>
  </b:Source>
  <b:Source>
    <b:Tag>Man14</b:Tag>
    <b:SourceType>JournalArticle</b:SourceType>
    <b:Guid>{49FD651D-6724-48FC-ADA3-1F6CBE3A4542}</b:Guid>
    <b:Title>A Methodology to Develop Design Support Tools</b:Title>
    <b:City>Milano</b:City>
    <b:Year>2014</b:Year>
    <b:Publisher>RESEARCH JOURNAL OF APPLIED SCIENCES, ENGINEERING AND TECHNOLOGY</b:Publisher>
    <b:Volume>8</b:Volume>
    <b:Issue>6</b:Issue>
    <b:Author>
      <b:Author>
        <b:NameList>
          <b:Person>
            <b:Last>Mandelli</b:Last>
            <b:First>Stefano</b:First>
          </b:Person>
          <b:Person>
            <b:Last>Colombo</b:Last>
            <b:First>Emanuela</b:First>
          </b:Person>
          <b:Person>
            <b:Last>Merlo</b:Last>
            <b:First>Marco </b:First>
          </b:Person>
          <b:Person>
            <b:Last>Brivio</b:Last>
            <b:First>Claudio </b:First>
          </b:Person>
        </b:NameList>
      </b:Author>
    </b:Author>
    <b:RefOrder>11</b:RefOrder>
  </b:Source>
  <b:Source>
    <b:Tag>Dow82</b:Tag>
    <b:SourceType>JournalArticle</b:SourceType>
    <b:Guid>{2D8147AB-25D1-439B-BA37-1DAA048D47D4}</b:Guid>
    <b:Title>Simple Rainflow Counting Algorithms</b:Title>
    <b:Year>1982</b:Year>
    <b:Publisher>International Journal of Fatigue</b:Publisher>
    <b:City>Moline, Usa</b:City>
    <b:Author>
      <b:Author>
        <b:NameList>
          <b:Person>
            <b:Last>Downing</b:Last>
            <b:Middle>D.</b:Middle>
            <b:First>S.</b:First>
          </b:Person>
          <b:Person>
            <b:Last>Socie</b:Last>
            <b:Middle>F.</b:Middle>
            <b:First>D.</b:First>
          </b:Person>
        </b:NameList>
      </b:Author>
    </b:Author>
    <b:Volume>4</b:Volume>
    <b:Issue>1</b:Issue>
    <b:LCID>en-US</b:LCID>
    <b:RefOrder>13</b:RefOrder>
  </b:Source>
  <b:Source>
    <b:Tag>Lor12</b:Tag>
    <b:SourceType>ElectronicSource</b:SourceType>
    <b:Guid>{4D483723-942F-44C7-BBB8-C2545C750C25}</b:Guid>
    <b:Title>Considering Performance in Object-Oriented MATLAB Code</b:Title>
    <b:Year>2012</b:Year>
    <b:Author>
      <b:Author>
        <b:NameList>
          <b:Person>
            <b:Last>Shure</b:Last>
            <b:First>Lore</b:First>
          </b:Person>
        </b:NameList>
      </b:Author>
    </b:Author>
    <b:City>San Diego</b:City>
    <b:Month>March</b:Month>
    <b:Day>26</b:Day>
    <b:RefOrder>14</b:RefOrder>
  </b:Source>
  <b:Source>
    <b:Tag>Joh02</b:Tag>
    <b:SourceType>ElectronicSource</b:SourceType>
    <b:Guid>{3860D331-1A04-46C4-9831-EE6C0EB788F6}</b:Guid>
    <b:Author>
      <b:Author>
        <b:NameList>
          <b:Person>
            <b:Last>Johnson</b:Last>
            <b:First>Richard</b:First>
          </b:Person>
        </b:NameList>
      </b:Author>
    </b:Author>
    <b:Title>MATLAB Programming Style Guidelines</b:Title>
    <b:Year>2002</b:Year>
    <b:Month>October</b:Month>
    <b:URL>http://www.ee.columbia.edu/~marios/matlab/MatlabStyle1p5.pdf</b:URL>
    <b:RefOrder>7</b:RefOrder>
  </b:Source>
  <b:Source>
    <b:Tag>But09</b:Tag>
    <b:SourceType>Report</b:SourceType>
    <b:Guid>{553226AD-A696-40B0-A36E-53CAD93D3A3B}</b:Guid>
    <b:Title>Relating Identifier Naming Flaws and Code Quality: an empirical study</b:Title>
    <b:Year>2009</b:Year>
    <b:City>Buckinghamshire, UK</b:City>
    <b:Publisher>Centre for Research in Computing, The Open University</b:Publisher>
    <b:Author>
      <b:Author>
        <b:NameList>
          <b:Person>
            <b:Last>Butler</b:Last>
            <b:First>Simon</b:First>
          </b:Person>
          <b:Person>
            <b:Last>Wermelinger</b:Last>
            <b:First>Michel </b:First>
          </b:Person>
          <b:Person>
            <b:Last>Yijun </b:Last>
            <b:First>Yu</b:First>
          </b:Person>
          <b:Person>
            <b:Last>Sharp</b:Last>
            <b:First>Helen</b:First>
          </b:Person>
        </b:NameList>
      </b:Author>
    </b:Author>
    <b:RefOrder>8</b:RefOrder>
  </b:Source>
  <b:Source>
    <b:Tag>Rob09</b:Tag>
    <b:SourceType>Book</b:SourceType>
    <b:Guid>{E417C8AD-1DE6-4C01-932E-E1BCD2189EFD}</b:Guid>
    <b:Title>Clean Code - A Handbook og Agile Software Craftsmanship</b:Title>
    <b:City>Boston</b:City>
    <b:Year>2009</b:Year>
    <b:Author>
      <b:Author>
        <b:NameList>
          <b:Person>
            <b:Last>Martin</b:Last>
            <b:First>Robert</b:First>
            <b:Middle>C.</b:Middle>
          </b:Person>
        </b:NameList>
      </b:Author>
    </b:Author>
    <b:Publisher>Pearson Education Inc.</b:Publisher>
    <b:RefOrder>9</b:RefOrder>
  </b:Source>
  <b:Source>
    <b:Tag>Joe05</b:Tag>
    <b:SourceType>InternetSite</b:SourceType>
    <b:Guid>{E1F4769C-B006-473A-BA2B-E5EA20F27DE6}</b:Guid>
    <b:Title>Joel on Software - Making Wrong Code Look Wrong</b:Title>
    <b:Year>2005</b:Year>
    <b:Author>
      <b:Author>
        <b:NameList>
          <b:Person>
            <b:Last>Spolsky</b:Last>
            <b:First>Joel</b:First>
          </b:Person>
        </b:NameList>
      </b:Author>
    </b:Author>
    <b:Month>May</b:Month>
    <b:Day>11</b:Day>
    <b:YearAccessed>2016</b:YearAccessed>
    <b:MonthAccessed>April</b:MonthAccessed>
    <b:DayAccessed>15</b:DayAccessed>
    <b:URL>http://www.joelonsoftware.com/articles/Wrong.html</b:URL>
    <b:RefOrder>10</b:RefOrder>
  </b:Source>
  <b:Source>
    <b:Tag>Goo09</b:Tag>
    <b:SourceType>Book</b:SourceType>
    <b:Guid>{6387488D-05D1-4BF0-AEAC-33A148436E3E}</b:Guid>
    <b:Author>
      <b:Author>
        <b:NameList>
          <b:Person>
            <b:Last>Goodland</b:Last>
            <b:First>Robert</b:First>
          </b:Person>
          <b:Person>
            <b:Last>Anhang</b:Last>
            <b:First>Jeff</b:First>
          </b:Person>
        </b:NameList>
      </b:Author>
    </b:Author>
    <b:Title>Livestock and climate change: what if the key actors in climate change are cows, pigs and chickens?</b:Title>
    <b:Year>2009</b:Year>
    <b:Publisher>World Watch Institute</b:Publisher>
    <b:RefOrder>15</b:RefOrder>
  </b:Source>
  <b:Source>
    <b:Tag>Ale13</b:Tag>
    <b:SourceType>Report</b:SourceType>
    <b:Guid>{4CFB8C99-D1E5-44C2-90C7-18CF0604BA7F}</b:Guid>
    <b:Title>CONTRIBUTION TO THE IPCC FIFTH ASSESSMENT</b:Title>
    <b:Year>2013</b:Year>
    <b:City>Stockholm</b:City>
    <b:Publisher>Iinternational Panel of Climate Change</b:Publisher>
    <b:Author>
      <b:Author>
        <b:NameList>
          <b:Person>
            <b:Last>Alexander</b:Last>
            <b:First>Lisa</b:First>
          </b:Person>
          <b:Person>
            <b:Last>Allen</b:Last>
            <b:First>Simon</b:First>
          </b:Person>
          <b:Person>
            <b:Last>Bindoff</b:Last>
            <b:First>Nathaniel</b:First>
          </b:Person>
          <b:Person>
            <b:Last>Breon</b:Last>
            <b:First>Francois-Marie</b:First>
          </b:Person>
          <b:Person>
            <b:Last>Church</b:Last>
            <b:First>John</b:First>
          </b:Person>
          <b:Person>
            <b:Last>Cubasch</b:Last>
            <b:First>Ulrich</b:First>
          </b:Person>
        </b:NameList>
      </b:Author>
    </b:Author>
    <b:RefOrder>3</b:RefOrder>
  </b:Source>
  <b:Source>
    <b:Tag>Som05</b:Tag>
    <b:SourceType>Report</b:SourceType>
    <b:Guid>{A97E750F-C6DE-4674-8E63-BB7062221250}</b:Guid>
    <b:Author>
      <b:Author>
        <b:NameList>
          <b:Person>
            <b:Last>S.G</b:Last>
            <b:First>Sommer</b:First>
          </b:Person>
        </b:NameList>
      </b:Author>
    </b:Author>
    <b:Title>Greenhouse gas emission from manure and livestock</b:Title>
    <b:Year>2005</b:Year>
    <b:Publisher>Nordiska jordbruksforskares förening (NJF)</b:Publisher>
    <b:RefOrder>4</b:RefOrder>
  </b:Source>
  <b:Source>
    <b:Tag>Sar13</b:Tag>
    <b:SourceType>JournalArticle</b:SourceType>
    <b:Guid>{B5AE50DF-639C-4789-A6DA-20A4F8F4BE86}</b:Guid>
    <b:Title>Biogas Plant a Check for Environment Pollution and Global Warming </b:Title>
    <b:Year>2013</b:Year>
    <b:Author>
      <b:Author>
        <b:NameList>
          <b:Person>
            <b:Last>Sooch</b:Last>
            <b:First>Sarbjit</b:First>
            <b:Middle>Singh</b:Middle>
          </b:Person>
        </b:NameList>
      </b:Author>
    </b:Author>
    <b:JournalName>Recent Advances in Bioenergy Research </b:JournalName>
    <b:Pages>143-151</b:Pages>
    <b:RefOrder>6</b:RefOrder>
  </b:Source>
  <b:Source>
    <b:Tag>Int16</b:Tag>
    <b:SourceType>InternetSite</b:SourceType>
    <b:Guid>{697113B2-1C15-4CC5-94CF-0FFEC5FECF0C}</b:Guid>
    <b:Author>
      <b:Author>
        <b:Corporate>International Energy Agency</b:Corporate>
      </b:Author>
    </b:Author>
    <b:Title>Energy Poverty</b:Title>
    <b:YearAccessed>2016</b:YearAccessed>
    <b:MonthAccessed>5</b:MonthAccessed>
    <b:URL>https://www.iea.org/topics/energypoverty/</b:URL>
    <b:Year>2016</b:Year>
    <b:RefOrder>1</b:RefOrder>
  </b:Source>
  <b:Source>
    <b:Tag>Cho06</b:Tag>
    <b:SourceType>JournalArticle</b:SourceType>
    <b:Guid>{438657DB-54DC-4D32-9336-040438CB5E31}</b:Guid>
    <b:Author>
      <b:Author>
        <b:NameList>
          <b:Person>
            <b:Last>Chon</b:Last>
            <b:First>Margaret</b:First>
          </b:Person>
        </b:NameList>
      </b:Author>
    </b:Author>
    <b:Title>Intellectual Property and the Development Divide</b:Title>
    <b:Year>2006</b:Year>
    <b:JournalName>Cardozo Law Review Vol. 27</b:JournalName>
    <b:Pages>2821-2912</b:Pages>
    <b:RefOrder>2</b:RefOrder>
  </b:Source>
  <b:Source>
    <b:Tag>Int13</b:Tag>
    <b:SourceType>Report</b:SourceType>
    <b:Guid>{29F09354-5860-49E0-9BF5-41026E3B1A2C}</b:Guid>
    <b:Title>World Energy Outlook 2013</b:Title>
    <b:Year>2013</b:Year>
    <b:Author>
      <b:Author>
        <b:Corporate>International Energy Agency</b:Corporate>
      </b:Author>
    </b:Author>
    <b:Publisher>OECD Publishing</b:Publisher>
    <b:City>Paris</b:City>
    <b:RefOrder>5</b:RefOrder>
  </b:Source>
</b:Sources>
</file>

<file path=customXml/itemProps1.xml><?xml version="1.0" encoding="utf-8"?>
<ds:datastoreItem xmlns:ds="http://schemas.openxmlformats.org/officeDocument/2006/customXml" ds:itemID="{F39B68DF-62FF-4969-9A2F-DD7872BB4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44955</TotalTime>
  <Pages>73</Pages>
  <Words>14144</Words>
  <Characters>80621</Characters>
  <Application>Microsoft Office Word</Application>
  <DocSecurity>0</DocSecurity>
  <Lines>671</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 Hillestad</dc:creator>
  <cp:keywords/>
  <dc:description/>
  <cp:lastModifiedBy>Gard Hillestad</cp:lastModifiedBy>
  <cp:revision>143</cp:revision>
  <cp:lastPrinted>2016-04-28T08:54:00Z</cp:lastPrinted>
  <dcterms:created xsi:type="dcterms:W3CDTF">2016-02-12T09:02:00Z</dcterms:created>
  <dcterms:modified xsi:type="dcterms:W3CDTF">2016-05-24T19:06:00Z</dcterms:modified>
</cp:coreProperties>
</file>