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4176"/>
      </w:tblGrid>
      <w:tr>
        <w:tc>
          <w:tcPr>
            <w:tcW w:type="dxa" w:w="50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ureobs-logo-n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08A7B5"/>
                <w:sz w:val="20"/>
              </w:rPr>
              <w:t>NURSE ROUTE TRAINING GUIDE</w:t>
            </w:r>
          </w:p>
          <w:p>
            <w:pPr>
              <w:spacing w:after="200" w:line="228" w:lineRule="auto"/>
            </w:pPr>
            <w:r>
              <w:rPr>
                <w:rFonts w:ascii="Arial" w:hAnsi="Arial"/>
                <w:b/>
                <w:color w:val="082A58"/>
                <w:sz w:val="62"/>
              </w:rPr>
              <w:t>Working a safe SecureObs shift</w:t>
            </w:r>
          </w:p>
          <w:p>
            <w:pPr>
              <w:spacing w:after="300"/>
            </w:pPr>
            <w:r>
              <w:rPr>
                <w:rFonts w:ascii="Arial" w:hAnsi="Arial"/>
                <w:b/>
                <w:color w:val="486274"/>
                <w:sz w:val="22"/>
              </w:rPr>
              <w:t>A practical nurse workflow manual for recording observations, managing overdue checks, using clinical modules and completing evidence-based handover.</w:t>
            </w:r>
          </w:p>
          <w:tbl>
            <w:tblPr>
              <w:tblW w:type="dxa" w:w="5200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Start-of-shift dashboard checks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General observations and missed reasons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NEWS2, food/fluid and enhanced observations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Patient notes, care plans and tasks</w:t>
                  </w:r>
                </w:p>
              </w:tc>
            </w:tr>
            <w:tr>
              <w:tc>
                <w:tcPr>
                  <w:tcW w:type="dxa" w:w="5040"/>
                  <w:shd w:fill="E8F8FA"/>
                  <w:tcBorders>
                    <w:top w:val="single" w:sz="6" w:space="0" w:color="BDECF2"/>
                    <w:left w:val="single" w:sz="6" w:space="0" w:color="BDECF2"/>
                    <w:bottom w:val="single" w:sz="6" w:space="0" w:color="BDECF2"/>
                    <w:right w:val="single" w:sz="6" w:space="0" w:color="BDECF2"/>
                  </w:tcBorders>
                  <w:tcMar>
                    <w:top w:w="80" w:type="dxa"/>
                    <w:start w:w="150" w:type="dxa"/>
                    <w:bottom w:w="80" w:type="dxa"/>
                    <w:end w:w="15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082A58"/>
                      <w:sz w:val="19"/>
                    </w:rPr>
                    <w:t>Safety escalation and shift handover</w:t>
                  </w:r>
                </w:p>
              </w:tc>
            </w:tr>
          </w:tbl>
          <w:p/>
        </w:tc>
        <w:tc>
          <w:tcPr>
            <w:tcW w:type="dxa" w:w="504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28472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eral_OB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847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160"/>
        <w:jc w:val="center"/>
      </w:pPr>
      <w:r>
        <w:rPr>
          <w:rFonts w:ascii="Arial" w:hAnsi="Arial"/>
          <w:b/>
          <w:color w:val="486274"/>
          <w:sz w:val="18"/>
        </w:rPr>
        <w:t>Version 1.1 • September 2026 • For nurses, nurse in charge, ward staff and clinical trainers</w:t>
      </w:r>
    </w:p>
    <w:p>
      <w:r>
        <w:br w:type="page"/>
      </w:r>
    </w:p>
    <w:p>
      <w:pPr>
        <w:pStyle w:val="Heading1"/>
      </w:pPr>
      <w:r>
        <w:t>1. What the nurse route covers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B"/>
            <w:tcBorders>
              <w:top w:val="single" w:sz="6" w:space="0" w:color="C9E5EF"/>
              <w:left w:val="single" w:sz="6" w:space="0" w:color="C9E5EF"/>
              <w:bottom w:val="single" w:sz="6" w:space="0" w:color="C9E5EF"/>
              <w:right w:val="single" w:sz="6" w:space="0" w:color="C9E5EF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1"/>
              </w:rPr>
              <w:t>Nurse route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64859"/>
                <w:sz w:val="19"/>
              </w:rPr>
              <w:t>The nurse route is designed around a live ward shift: seeing what is due, recording patient checks, adding clinical context, escalating safety concerns and handing over clearly.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Who should use this guide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Nurses, nurse in charge, clinical support staff and trainers introducing SecureObs on the ward.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Before starting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Confirm you are on the correct site and ward, and that the patient list matches the ward board or local process.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Clinical record rule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what you observe at the time. Use notes and handover for clinical context, not to replace required observations.</w:t>
            </w:r>
          </w:p>
        </w:tc>
      </w:tr>
    </w:tbl>
    <w:p>
      <w:pPr>
        <w:pStyle w:val="Heading1"/>
      </w:pPr>
      <w:r>
        <w:t>2. Start of shift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352"/>
      </w:tblGrid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Sign in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Use NFC staff card or STAFFCODE/PIN. If prompted to change PIN, complete this before starting clinical work. Temporary staff should also check the allocation start and end time shown in the current session.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Check current session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Confirm your name, site and ward are correct. Change staff or ward if the wrong context is showing.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Review ward overview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Look at due/overdue observations, NEWS2 concerns, incidents, patient tasks, security checks and sync issues.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Check role allocation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If rota is enabled, confirm nurse in charge, medication nurse and enhanced observation cover are correct.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Open patient checks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Move into General observations when ready to begin recording patient checks.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4866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_OB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6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86274"/>
          <w:sz w:val="17"/>
        </w:rPr>
        <w:t>General observations: patient list, due times and selected patient check panel.</w:t>
      </w:r>
    </w:p>
    <w:p>
      <w:pPr>
        <w:pStyle w:val="Heading1"/>
      </w:pPr>
      <w:r>
        <w:t>3. Recording general observations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Nurse guidance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Select patient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Choose the patient from the list. Check room number and hospital number before saving.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Current location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where the patient was actually seen using the location labels configured for that ward.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Presentation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whether the patient was awake or asleep.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Notes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Add brief relevant context. Longer clinical narrative should go into Patient notes.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Save check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Tap Save check. Confirm the patient row updates and the due time resets.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If the check is late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A late check is recorded from the due time. During the first five minutes, save the completed check without a mandatory reason; after five minutes, choose the missed/overdue reason and add context.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NFC or QR verification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Where enabled, scan the room or personal tag and confirm that you directly observed the selected patient. If the scan identifies another patient, stop and correct the selection.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Borders>
              <w:top w:val="single" w:sz="6" w:space="0" w:color="C9E5EF"/>
              <w:left w:val="single" w:sz="6" w:space="0" w:color="C9E5EF"/>
              <w:bottom w:val="single" w:sz="6" w:space="0" w:color="C9E5EF"/>
              <w:right w:val="single" w:sz="6" w:space="0" w:color="C9E5EF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1"/>
              </w:rPr>
              <w:t>Observation timing</w:t>
            </w:r>
          </w:p>
          <w:p>
            <w:pPr>
              <w:spacing w:after="0"/>
            </w:pPr>
            <w:r>
              <w:rPr>
                <w:rFonts w:ascii="Arial" w:hAnsi="Arial"/>
                <w:color w:val="264859"/>
                <w:sz w:val="19"/>
              </w:rPr>
              <w:t>The due time is based on the ward observation interval or the patient's enhanced observation plan. A late record remains visible immediately; the five-minute grace period only delays the mandatory reason. Record the reason honestly once required and escalate according to local policy.</w:t>
            </w:r>
          </w:p>
        </w:tc>
      </w:tr>
    </w:tbl>
    <w:p>
      <w:pPr>
        <w:pStyle w:val="Heading1"/>
      </w:pPr>
      <w:r>
        <w:t>4. Clinical modules during the shift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How nurses use it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NEWS2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observations and review score history when NEWS2 is enabled for the ward.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Food and fluid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meal, snack and drink intake. Low intake or refusal appears in summaries and handover.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Enhanced observations / TESO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Use for patients needing higher support, enhanced observation plans or TESO governance.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Medication chart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administration where your role allows. Review due prompts, allergies/ADRs and medication history.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Patient notes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Add longer clinical notes, filter by staff/date and export selected notes as PDF when authorised.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Care plans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Create or review structured care plans with needs, risks, goals, interventions, patient preferences and review date.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Patient dashboard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Review patient progress and visual summaries across clinical activity.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Desktop notes and care plans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Authorised staff can use the SecureObs staff website for longer notes and care-plan writing. Confirm the correct patient and ward before saving.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14800" cy="6808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anced_Obs_Scree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80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86274"/>
          <w:sz w:val="17"/>
        </w:rPr>
        <w:t>Enhanced observations and TESO: higher-support observation workflow.</w:t>
      </w:r>
    </w:p>
    <w:p>
      <w:r>
        <w:br w:type="page"/>
      </w:r>
    </w:p>
    <w:p>
      <w:pPr>
        <w:pStyle w:val="Heading1"/>
      </w:pPr>
      <w:r>
        <w:t>5. Safety, escalation and patient tasks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352"/>
      </w:tblGrid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Record safety incidents promptly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Use the Safety and escalation centre for incidents, injuries, safeguarding concerns or significant risks.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Choose severity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Use RAG severity to make immediate risk visible: red for immediate/serious risk, amber for review, green for monitor.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Use body map if relevant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Select affected body areas for injury or physical concern. Add facts and immediate action taken.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Assign ownership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Allocate follow-up to a staff member where required.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Create patient tasks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Use tasks for clear follow-up actions such as reviews, checks, contact or clinical actions.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Review and close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Acknowledge, resolve or complete items only when the action has genuinely been done.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Borders>
              <w:top w:val="single" w:sz="6" w:space="0" w:color="C9E5EF"/>
              <w:left w:val="single" w:sz="6" w:space="0" w:color="C9E5EF"/>
              <w:bottom w:val="single" w:sz="6" w:space="0" w:color="C9E5EF"/>
              <w:right w:val="single" w:sz="6" w:space="0" w:color="C9E5EF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1"/>
              </w:rPr>
              <w:t>Escalation reminder</w:t>
            </w:r>
          </w:p>
          <w:p>
            <w:pPr>
              <w:spacing w:after="0"/>
            </w:pPr>
            <w:r>
              <w:rPr>
                <w:rFonts w:ascii="Arial" w:hAnsi="Arial"/>
                <w:color w:val="264859"/>
                <w:sz w:val="19"/>
              </w:rPr>
              <w:t>SecureObs records and highlights risk. It does not replace emergency response, safeguarding policy, nurse-in-charge escalation or local clinical judgement.</w:t>
            </w:r>
          </w:p>
        </w:tc>
      </w:tr>
    </w:tbl>
    <w:p>
      <w:pPr>
        <w:pStyle w:val="Heading1"/>
      </w:pPr>
      <w:r>
        <w:t>6. End-of-shift handover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352"/>
      </w:tblGrid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Open Shift handover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The handover screen generates evidence from recorded observations, food/fluid, medication, incidents and tasks.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Read each patient summary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Check movement, presentation, food/fluid, NEWS2, medication, incidents and outstanding tasks.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Add staff handover notes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Add clinical context for the incoming shift. Keep it factual, relevant and concise.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Review ward summary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Confirm the overall summary reflects the shift and any unresolved risks or tasks.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Print draft if needed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Use Print draft for review or local paper processes.</w:t>
            </w:r>
          </w:p>
        </w:tc>
      </w:tr>
      <w:tr>
        <w:tc>
          <w:tcPr>
            <w:tcW w:type="dxa" w:w="936"/>
            <w:shd w:fill="0A6C85"/>
            <w:tcBorders>
              <w:top w:val="single" w:sz="6" w:space="0" w:color="0A6C85"/>
              <w:left w:val="single" w:sz="6" w:space="0" w:color="0A6C85"/>
              <w:bottom w:val="single" w:sz="6" w:space="0" w:color="0A6C85"/>
              <w:right w:val="single" w:sz="6" w:space="0" w:color="0A6C85"/>
            </w:tcBorders>
            <w:tcMar>
              <w:top w:w="140" w:type="dxa"/>
              <w:start w:w="100" w:type="dxa"/>
              <w:bottom w:w="14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352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82A58"/>
                <w:sz w:val="20"/>
              </w:rPr>
              <w:t>Review and sign</w:t>
            </w:r>
          </w:p>
          <w:p>
            <w:pPr>
              <w:spacing w:after="0"/>
            </w:pPr>
            <w:r>
              <w:rPr>
                <w:rFonts w:ascii="Arial" w:hAnsi="Arial"/>
                <w:color w:val="2D4652"/>
                <w:sz w:val="18"/>
              </w:rPr>
              <w:t>Only sign when the handover is accurate. Signed handovers are retained as clinical records and can be printed/shared as PDF.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51960" cy="8398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Handov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8398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486274"/>
          <w:sz w:val="17"/>
        </w:rPr>
        <w:t>Shift handover: evidence-based patient summaries with staff handover notes.</w:t>
      </w:r>
    </w:p>
    <w:p>
      <w:pPr>
        <w:pStyle w:val="Heading1"/>
      </w:pPr>
      <w:r>
        <w:t>7. Sync, session lock and safe working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Nurse action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Sync issues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Open the sync status to see which record is waiting and the human-readable failure reason. Do not assume a queued record has reached the server.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Offline use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Supported records can queue locally. When connectivity returns, sign in with an authorised staff session, retry and confirm SecureObs reports successful synchronisation.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Session lock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If the tablet is unused, it locks after the ward timeout. Activity resets the countdown.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Temporary session ending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Five minutes before a temporary allocation expires, save notes and unfinished work. SecureObs signs the worker out at the saved end time.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Wrong patient selected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Stop before saving, reselect the correct patient and confirm room/hospital number.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Shared tablet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Sign out or let the session lock before handing the tablet to another staff member.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Clinical disagreement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Record facts and escalate to nurse in charge rather than editing around a concern.</w:t>
            </w:r>
          </w:p>
        </w:tc>
      </w:tr>
    </w:tbl>
    <w:p>
      <w:pPr>
        <w:pStyle w:val="Heading1"/>
      </w:pPr>
      <w:r>
        <w:t>8. Nurse shift checklist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Sign in and confirm the correct ward.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Check ward overview for overdue checks, active incidents, tasks and sync issues.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Record each observation against the correct patient.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Use missed/overdue reasons when required.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Where verification is enabled, scan the correct NFC/QR tag and confirm direct visual observation.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Complete NEWS2, food/fluid, enhanced observations or medication records where needed.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Record safety incidents and patient tasks promptly.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Add patient notes or care-plan updates when clinical context is needed.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Review and sign shift handover before leaving the shift.</w:t>
      </w:r>
    </w:p>
    <w:p>
      <w:pPr>
        <w:pStyle w:val="ListBullet"/>
        <w:spacing w:after="60"/>
      </w:pPr>
      <w:r>
        <w:rPr>
          <w:rFonts w:ascii="Arial" w:hAnsi="Arial"/>
          <w:color w:val="1E3744"/>
          <w:sz w:val="19"/>
        </w:rPr>
        <w:t>Check there are no unresolved sync issues before closing the app.</w:t>
      </w:r>
    </w:p>
    <w:p>
      <w:r>
        <w:br w:type="page"/>
      </w:r>
    </w:p>
    <w:p>
      <w:pPr>
        <w:pStyle w:val="Heading1"/>
      </w:pPr>
      <w:r>
        <w:t>9. Troubleshooting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048"/>
      </w:tblGrid>
      <w:tr>
        <w:tc>
          <w:tcPr>
            <w:tcW w:type="dxa" w:w="3240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6048"/>
            <w:shd w:fill="0A2F63"/>
            <w:tcBorders>
              <w:top w:val="single" w:sz="6" w:space="0" w:color="0A2F63"/>
              <w:left w:val="single" w:sz="6" w:space="0" w:color="0A2F63"/>
              <w:bottom w:val="single" w:sz="6" w:space="0" w:color="0A2F63"/>
              <w:right w:val="single" w:sz="6" w:space="0" w:color="0A2F6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Patient not visible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ward selection and patient list. Ask manager/admin to check patient setup if still missing.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Feature missing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The ward module may be switched off. Ask a manager to check Ward settings.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Observation saved but sync issue appears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Open sync status, retry when online, or escalate if it needs review.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Upload requests sign-in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Sign in again with an authorised NFC card or STAFFCODE/PIN, retry the named item and confirm that it leaves the queue.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Cannot access medication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role permissions and whether Medication chart is enabled for the ward.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Handover looks incomplete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Check that observations and related records were saved during the shift; add staff notes for context.</w:t>
            </w:r>
          </w:p>
        </w:tc>
      </w:tr>
      <w:tr>
        <w:tc>
          <w:tcPr>
            <w:tcW w:type="dxa" w:w="3240"/>
            <w:shd w:fill="F3F8FA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82A58"/>
                <w:sz w:val="18"/>
              </w:rPr>
              <w:t>Locked out</w:t>
            </w:r>
          </w:p>
        </w:tc>
        <w:tc>
          <w:tcPr>
            <w:tcW w:type="dxa" w:w="6048"/>
            <w:shd w:fill="FFFFFF"/>
            <w:tcBorders>
              <w:top w:val="single" w:sz="6" w:space="0" w:color="D6E5EC"/>
              <w:left w:val="single" w:sz="6" w:space="0" w:color="D6E5EC"/>
              <w:bottom w:val="single" w:sz="6" w:space="0" w:color="D6E5EC"/>
              <w:right w:val="single" w:sz="6" w:space="0" w:color="D6E5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3642"/>
                <w:sz w:val="18"/>
              </w:rPr>
              <w:t>Sign in again with NFC or STAFFCODE/PIN. If locked after failed attempts, ask nurse in charge/manager to unlock access.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080" w:bottom="1037" w:left="108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86274"/>
        <w:sz w:val="16"/>
      </w:rPr>
      <w:t>SecureObs • Nurse route, ward observations and clinical handover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86274"/>
        <w:sz w:val="17"/>
      </w:rPr>
      <w:t>SecureObs Nurse Route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224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82A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45D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82A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