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4572000" cy="252412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72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0" w:before="600" w:lineRule="auto"/>
        <w:rPr/>
      </w:pPr>
      <w:r w:rsidDel="00000000" w:rsidR="00000000" w:rsidRPr="00000000">
        <w:rPr>
          <w:rtl w:val="0"/>
        </w:rPr>
      </w:r>
    </w:p>
    <w:p w:rsidR="00000000" w:rsidDel="00000000" w:rsidP="00000000" w:rsidRDefault="00000000" w:rsidRPr="00000000" w14:paraId="00000003">
      <w:pPr>
        <w:pBdr>
          <w:top w:color="cba14b" w:space="16" w:sz="4" w:val="single"/>
          <w:bottom w:color="cba14b" w:space="16" w:sz="4" w:val="single"/>
        </w:pBdr>
        <w:spacing w:after="200" w:before="200" w:lineRule="auto"/>
        <w:jc w:val="center"/>
        <w:rPr/>
      </w:pPr>
      <w:r w:rsidDel="00000000" w:rsidR="00000000" w:rsidRPr="00000000">
        <w:rPr>
          <w:rFonts w:ascii="Arial" w:cs="Arial" w:eastAsia="Arial" w:hAnsi="Arial"/>
          <w:b w:val="1"/>
          <w:bCs w:val="1"/>
          <w:color w:val="0d2740"/>
          <w:sz w:val="26"/>
          <w:szCs w:val="26"/>
          <w:rtl w:val="0"/>
        </w:rPr>
        <w:t xml:space="preserve">BRAND IDENTITY &amp; DESIGN SPECIFICATIONS</w:t>
      </w:r>
      <w:r w:rsidDel="00000000" w:rsidR="00000000" w:rsidRPr="00000000">
        <w:rPr>
          <w:rtl w:val="0"/>
        </w:rPr>
      </w:r>
    </w:p>
    <w:p w:rsidR="00000000" w:rsidDel="00000000" w:rsidP="00000000" w:rsidRDefault="00000000" w:rsidRPr="00000000" w14:paraId="00000004">
      <w:pPr>
        <w:spacing w:after="400" w:before="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888888"/>
          <w:sz w:val="20"/>
          <w:szCs w:val="20"/>
          <w:rtl w:val="0"/>
        </w:rPr>
        <w:t xml:space="preserve">Confidential  |  Version 1.0  |  February 2026</w:t>
      </w:r>
      <w:r w:rsidDel="00000000" w:rsidR="00000000" w:rsidRPr="00000000">
        <w:rPr>
          <w:rtl w:val="0"/>
        </w:rPr>
      </w:r>
    </w:p>
    <w:p w:rsidR="00000000" w:rsidDel="00000000" w:rsidP="00000000" w:rsidRDefault="00000000" w:rsidRPr="00000000" w14:paraId="00000006">
      <w:pPr>
        <w:spacing w:after="200" w:before="200" w:lineRule="auto"/>
        <w:rPr/>
      </w:pPr>
      <w:r w:rsidDel="00000000" w:rsidR="00000000" w:rsidRPr="00000000">
        <w:rPr>
          <w:rtl w:val="0"/>
        </w:rPr>
      </w:r>
    </w:p>
    <w:p w:rsidR="00000000" w:rsidDel="00000000" w:rsidP="00000000" w:rsidRDefault="00000000" w:rsidRPr="00000000" w14:paraId="00000007">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888888"/>
          <w:sz w:val="20"/>
          <w:szCs w:val="20"/>
          <w:rtl w:val="0"/>
        </w:rPr>
        <w:t xml:space="preserve">Prepared for AgentPark Ltd.</w:t>
      </w:r>
      <w:r w:rsidDel="00000000" w:rsidR="00000000" w:rsidRPr="00000000">
        <w:rPr>
          <w:rtl w:val="0"/>
        </w:rPr>
      </w:r>
    </w:p>
    <w:p w:rsidR="00000000" w:rsidDel="00000000" w:rsidP="00000000" w:rsidRDefault="00000000" w:rsidRPr="00000000" w14:paraId="00000008">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1. LOGOMARK DESCRIPTION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300" w:lineRule="auto"/>
        <w:jc w:val="center"/>
        <w:rPr/>
      </w:pPr>
      <w:r w:rsidDel="00000000" w:rsidR="00000000" w:rsidRPr="00000000">
        <w:rPr/>
        <w:drawing>
          <wp:inline distB="0" distT="0" distL="0" distR="0">
            <wp:extent cx="3810000" cy="210502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10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300" w:lineRule="auto"/>
        <w:rPr/>
      </w:pPr>
      <w:r w:rsidDel="00000000" w:rsidR="00000000" w:rsidRPr="00000000">
        <w:rPr>
          <w:rFonts w:ascii="Arial" w:cs="Arial" w:eastAsia="Arial" w:hAnsi="Arial"/>
          <w:b w:val="1"/>
          <w:bCs w:val="1"/>
          <w:color w:val="0d2740"/>
          <w:sz w:val="22"/>
          <w:szCs w:val="22"/>
          <w:rtl w:val="0"/>
        </w:rPr>
        <w:t xml:space="preserve">The Symbol: Dynamic Starburst</w:t>
      </w:r>
      <w:r w:rsidDel="00000000" w:rsidR="00000000" w:rsidRPr="00000000">
        <w:rPr>
          <w:rtl w:val="0"/>
        </w:rPr>
      </w:r>
    </w:p>
    <w:p w:rsidR="00000000" w:rsidDel="00000000" w:rsidP="00000000" w:rsidRDefault="00000000" w:rsidRPr="00000000" w14:paraId="0000000C">
      <w:pPr>
        <w:spacing w:after="160" w:line="320" w:lineRule="auto"/>
        <w:rPr/>
      </w:pPr>
      <w:r w:rsidDel="00000000" w:rsidR="00000000" w:rsidRPr="00000000">
        <w:rPr>
          <w:rFonts w:ascii="Arial" w:cs="Arial" w:eastAsia="Arial" w:hAnsi="Arial"/>
          <w:color w:val="333333"/>
          <w:sz w:val="21"/>
          <w:szCs w:val="21"/>
          <w:rtl w:val="0"/>
        </w:rPr>
        <w:t xml:space="preserve">The AgentPark logomark is a kinetic, asymmetric starburst composed of eight tapered blades radiating outward from a central golden orb. Six blades are rendered in deep midnight navy, while two opposing blades are finished in warm amber-gold, creating a deliberate visual tension between the dominant structural mass and the accent energy.</w:t>
      </w:r>
      <w:r w:rsidDel="00000000" w:rsidR="00000000" w:rsidRPr="00000000">
        <w:rPr>
          <w:rtl w:val="0"/>
        </w:rPr>
      </w:r>
    </w:p>
    <w:p w:rsidR="00000000" w:rsidDel="00000000" w:rsidP="00000000" w:rsidRDefault="00000000" w:rsidRPr="00000000" w14:paraId="0000000D">
      <w:pPr>
        <w:spacing w:after="160" w:line="320" w:lineRule="auto"/>
        <w:rPr/>
      </w:pPr>
      <w:r w:rsidDel="00000000" w:rsidR="00000000" w:rsidRPr="00000000">
        <w:rPr>
          <w:rFonts w:ascii="Arial" w:cs="Arial" w:eastAsia="Arial" w:hAnsi="Arial"/>
          <w:color w:val="333333"/>
          <w:sz w:val="21"/>
          <w:szCs w:val="21"/>
          <w:rtl w:val="0"/>
        </w:rPr>
        <w:t xml:space="preserve">The blades vary in length, width, and rotational angle, producing a sense of perpetual motion and organic dynamism. This is not a static emblem; it evokes a turbine, a compass rose, and a neural spark simultaneously. The asymmetry is intentional, suggesting innovation that cannot be contained by rigid geometry.</w:t>
      </w:r>
      <w:r w:rsidDel="00000000" w:rsidR="00000000" w:rsidRPr="00000000">
        <w:rPr>
          <w:rtl w:val="0"/>
        </w:rPr>
      </w:r>
    </w:p>
    <w:p w:rsidR="00000000" w:rsidDel="00000000" w:rsidP="00000000" w:rsidRDefault="00000000" w:rsidRPr="00000000" w14:paraId="0000000E">
      <w:pPr>
        <w:spacing w:after="160" w:line="320" w:lineRule="auto"/>
        <w:rPr/>
      </w:pPr>
      <w:r w:rsidDel="00000000" w:rsidR="00000000" w:rsidRPr="00000000">
        <w:rPr>
          <w:rFonts w:ascii="Arial" w:cs="Arial" w:eastAsia="Arial" w:hAnsi="Arial"/>
          <w:color w:val="333333"/>
          <w:sz w:val="21"/>
          <w:szCs w:val="21"/>
          <w:rtl w:val="0"/>
        </w:rPr>
        <w:t xml:space="preserve">At the center sits a solid golden circle, a gravitational anchor point that grounds the composition and represents the convergence of ideas, talent, and technology at the heart of the AgentPark ecosystem.</w:t>
      </w:r>
      <w:r w:rsidDel="00000000" w:rsidR="00000000" w:rsidRPr="00000000">
        <w:rPr>
          <w:rtl w:val="0"/>
        </w:rPr>
      </w:r>
    </w:p>
    <w:p w:rsidR="00000000" w:rsidDel="00000000" w:rsidP="00000000" w:rsidRDefault="00000000" w:rsidRPr="00000000" w14:paraId="0000000F">
      <w:pPr>
        <w:spacing w:after="120" w:before="300" w:lineRule="auto"/>
        <w:rPr/>
      </w:pPr>
      <w:r w:rsidDel="00000000" w:rsidR="00000000" w:rsidRPr="00000000">
        <w:rPr>
          <w:rFonts w:ascii="Arial" w:cs="Arial" w:eastAsia="Arial" w:hAnsi="Arial"/>
          <w:b w:val="1"/>
          <w:bCs w:val="1"/>
          <w:color w:val="0d2740"/>
          <w:sz w:val="22"/>
          <w:szCs w:val="22"/>
          <w:rtl w:val="0"/>
        </w:rPr>
        <w:t xml:space="preserve">Symbolic Meaning</w:t>
      </w:r>
      <w:r w:rsidDel="00000000" w:rsidR="00000000" w:rsidRPr="00000000">
        <w:rPr>
          <w:rtl w:val="0"/>
        </w:rPr>
      </w:r>
    </w:p>
    <w:p w:rsidR="00000000" w:rsidDel="00000000" w:rsidP="00000000" w:rsidRDefault="00000000" w:rsidRPr="00000000" w14:paraId="00000010">
      <w:pPr>
        <w:spacing w:after="160" w:line="320" w:lineRule="auto"/>
        <w:rPr/>
      </w:pPr>
      <w:r w:rsidDel="00000000" w:rsidR="00000000" w:rsidRPr="00000000">
        <w:rPr>
          <w:rFonts w:ascii="Arial" w:cs="Arial" w:eastAsia="Arial" w:hAnsi="Arial"/>
          <w:color w:val="333333"/>
          <w:sz w:val="21"/>
          <w:szCs w:val="21"/>
          <w:rtl w:val="0"/>
        </w:rPr>
        <w:t xml:space="preserve">The starburst communicates multi-directional acceleration, mirroring AgentPark’s role as a launchpad that propels AI ventures outward across sectors, industries, and borders. The interplay between navy and gold symbolizes the balance between deep technological rigor (navy) and creative ambition and human warmth (gold). The central orb represents the Park itself: a nucleus of gravity around which innovation orbits.</w:t>
      </w:r>
      <w:r w:rsidDel="00000000" w:rsidR="00000000" w:rsidRPr="00000000">
        <w:rPr>
          <w:rtl w:val="0"/>
        </w:rPr>
      </w:r>
    </w:p>
    <w:p w:rsidR="00000000" w:rsidDel="00000000" w:rsidP="00000000" w:rsidRDefault="00000000" w:rsidRPr="00000000" w14:paraId="00000011">
      <w:pPr>
        <w:spacing w:after="120" w:before="300" w:lineRule="auto"/>
        <w:rPr/>
      </w:pPr>
      <w:r w:rsidDel="00000000" w:rsidR="00000000" w:rsidRPr="00000000">
        <w:rPr>
          <w:rFonts w:ascii="Arial" w:cs="Arial" w:eastAsia="Arial" w:hAnsi="Arial"/>
          <w:b w:val="1"/>
          <w:bCs w:val="1"/>
          <w:color w:val="0d2740"/>
          <w:sz w:val="22"/>
          <w:szCs w:val="22"/>
          <w:rtl w:val="0"/>
        </w:rPr>
        <w:t xml:space="preserve">The Wordmark</w:t>
      </w:r>
      <w:r w:rsidDel="00000000" w:rsidR="00000000" w:rsidRPr="00000000">
        <w:rPr>
          <w:rtl w:val="0"/>
        </w:rPr>
      </w:r>
    </w:p>
    <w:p w:rsidR="00000000" w:rsidDel="00000000" w:rsidP="00000000" w:rsidRDefault="00000000" w:rsidRPr="00000000" w14:paraId="00000012">
      <w:pPr>
        <w:spacing w:after="160" w:line="320" w:lineRule="auto"/>
        <w:rPr/>
      </w:pPr>
      <w:r w:rsidDel="00000000" w:rsidR="00000000" w:rsidRPr="00000000">
        <w:rPr>
          <w:rFonts w:ascii="Arial" w:cs="Arial" w:eastAsia="Arial" w:hAnsi="Arial"/>
          <w:color w:val="333333"/>
          <w:sz w:val="21"/>
          <w:szCs w:val="21"/>
          <w:rtl w:val="0"/>
        </w:rPr>
        <w:t xml:space="preserve">“Agent” is set in a heavy-weight sans-serif with tight tracking, projecting authority and technical precision. “Park” follows in a lighter weight of the same typeface, softening the composition and evoking the open, collaborative, and inviting nature of a physical innovation campus. This weight contrast creates a visual rhythm that reinforces the brand’s dual identity: technologically formidable yet accessible.</w:t>
      </w:r>
      <w:r w:rsidDel="00000000" w:rsidR="00000000" w:rsidRPr="00000000">
        <w:rPr>
          <w:rtl w:val="0"/>
        </w:rPr>
      </w:r>
    </w:p>
    <w:p w:rsidR="00000000" w:rsidDel="00000000" w:rsidP="00000000" w:rsidRDefault="00000000" w:rsidRPr="00000000" w14:paraId="00000013">
      <w:pPr>
        <w:spacing w:after="120" w:before="300" w:lineRule="auto"/>
        <w:rPr/>
      </w:pPr>
      <w:r w:rsidDel="00000000" w:rsidR="00000000" w:rsidRPr="00000000">
        <w:rPr>
          <w:rFonts w:ascii="Arial" w:cs="Arial" w:eastAsia="Arial" w:hAnsi="Arial"/>
          <w:b w:val="1"/>
          <w:bCs w:val="1"/>
          <w:color w:val="0d2740"/>
          <w:sz w:val="22"/>
          <w:szCs w:val="22"/>
          <w:rtl w:val="0"/>
        </w:rPr>
        <w:t xml:space="preserve">The Tagline</w:t>
      </w:r>
      <w:r w:rsidDel="00000000" w:rsidR="00000000" w:rsidRPr="00000000">
        <w:rPr>
          <w:rtl w:val="0"/>
        </w:rPr>
      </w:r>
    </w:p>
    <w:p w:rsidR="00000000" w:rsidDel="00000000" w:rsidP="00000000" w:rsidRDefault="00000000" w:rsidRPr="00000000" w14:paraId="00000014">
      <w:pPr>
        <w:spacing w:after="160" w:line="320" w:lineRule="auto"/>
        <w:rPr/>
      </w:pPr>
      <w:r w:rsidDel="00000000" w:rsidR="00000000" w:rsidRPr="00000000">
        <w:rPr>
          <w:rFonts w:ascii="Arial" w:cs="Arial" w:eastAsia="Arial" w:hAnsi="Arial"/>
          <w:color w:val="333333"/>
          <w:sz w:val="21"/>
          <w:szCs w:val="21"/>
          <w:rtl w:val="0"/>
        </w:rPr>
        <w:t xml:space="preserve">The descriptor “AI Innovation Hub &amp; Accelerator” is set beneath the wordmark in a refined, medium-weight sans-serif with generous letter-spacing, clearly positioning AgentPark’s mission without competing with the primary brand name.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2. PRIMARY COLOR PALETTE</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0d2740"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ba14b"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027" w:val="clear"/>
            <w:tcMar>
              <w:top w:w="80.0" w:type="dxa"/>
              <w:left w:w="120.0" w:type="dxa"/>
              <w:bottom w:w="80.0" w:type="dxa"/>
              <w:right w:w="120.0" w:type="dxa"/>
            </w:tcMar>
            <w:vAlign w:val="center"/>
          </w:tcPr>
          <w:p w:rsidR="00000000" w:rsidDel="00000000" w:rsidP="00000000" w:rsidRDefault="00000000" w:rsidRPr="00000000" w14:paraId="0000001A">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1B">
            <w:pPr>
              <w:spacing w:after="40" w:lineRule="auto"/>
              <w:jc w:val="center"/>
              <w:rPr/>
            </w:pPr>
            <w:r w:rsidDel="00000000" w:rsidR="00000000" w:rsidRPr="00000000">
              <w:rPr>
                <w:rFonts w:ascii="Arial" w:cs="Arial" w:eastAsia="Arial" w:hAnsi="Arial"/>
                <w:b w:val="1"/>
                <w:bCs w:val="1"/>
                <w:color w:val="0d1027"/>
                <w:sz w:val="18"/>
                <w:szCs w:val="18"/>
                <w:rtl w:val="0"/>
              </w:rPr>
              <w:t xml:space="preserve">Midnight Navy</w:t>
            </w:r>
            <w:r w:rsidDel="00000000" w:rsidR="00000000" w:rsidRPr="00000000">
              <w:rPr>
                <w:rtl w:val="0"/>
              </w:rPr>
            </w:r>
          </w:p>
          <w:p w:rsidR="00000000" w:rsidDel="00000000" w:rsidP="00000000" w:rsidRDefault="00000000" w:rsidRPr="00000000" w14:paraId="0000001C">
            <w:pPr>
              <w:spacing w:after="20" w:lineRule="auto"/>
              <w:jc w:val="center"/>
              <w:rPr/>
            </w:pPr>
            <w:r w:rsidDel="00000000" w:rsidR="00000000" w:rsidRPr="00000000">
              <w:rPr>
                <w:rFonts w:ascii="Courier New" w:cs="Courier New" w:eastAsia="Courier New" w:hAnsi="Courier New"/>
                <w:color w:val="666666"/>
                <w:sz w:val="16"/>
                <w:szCs w:val="16"/>
                <w:rtl w:val="0"/>
              </w:rPr>
              <w:t xml:space="preserve">#0D2740</w:t>
            </w:r>
            <w:r w:rsidDel="00000000" w:rsidR="00000000" w:rsidRPr="00000000">
              <w:rPr>
                <w:rtl w:val="0"/>
              </w:rPr>
            </w:r>
          </w:p>
          <w:p w:rsidR="00000000" w:rsidDel="00000000" w:rsidP="00000000" w:rsidRDefault="00000000" w:rsidRPr="00000000" w14:paraId="0000001D">
            <w:pPr>
              <w:spacing w:after="20" w:lineRule="auto"/>
              <w:jc w:val="center"/>
              <w:rPr/>
            </w:pPr>
            <w:r w:rsidDel="00000000" w:rsidR="00000000" w:rsidRPr="00000000">
              <w:rPr>
                <w:rFonts w:ascii="Courier New" w:cs="Courier New" w:eastAsia="Courier New" w:hAnsi="Courier New"/>
                <w:color w:val="666666"/>
                <w:sz w:val="16"/>
                <w:szCs w:val="16"/>
                <w:rtl w:val="0"/>
              </w:rPr>
              <w:t xml:space="preserve">R13 G39 B64</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Courier New" w:cs="Courier New" w:eastAsia="Courier New" w:hAnsi="Courier New"/>
                <w:color w:val="666666"/>
                <w:sz w:val="16"/>
                <w:szCs w:val="16"/>
                <w:rtl w:val="0"/>
              </w:rPr>
              <w:t xml:space="preserve">C100 M63 K42 Y0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1F">
            <w:pPr>
              <w:spacing w:after="40" w:lineRule="auto"/>
              <w:jc w:val="center"/>
              <w:rPr/>
            </w:pPr>
            <w:r w:rsidDel="00000000" w:rsidR="00000000" w:rsidRPr="00000000">
              <w:rPr>
                <w:rFonts w:ascii="Arial" w:cs="Arial" w:eastAsia="Arial" w:hAnsi="Arial"/>
                <w:b w:val="1"/>
                <w:bCs w:val="1"/>
                <w:color w:val="0d1027"/>
                <w:sz w:val="18"/>
                <w:szCs w:val="18"/>
                <w:rtl w:val="0"/>
              </w:rPr>
              <w:t xml:space="preserve">Amber Gold</w:t>
            </w:r>
            <w:r w:rsidDel="00000000" w:rsidR="00000000" w:rsidRPr="00000000">
              <w:rPr>
                <w:rtl w:val="0"/>
              </w:rPr>
            </w:r>
          </w:p>
          <w:p w:rsidR="00000000" w:rsidDel="00000000" w:rsidP="00000000" w:rsidRDefault="00000000" w:rsidRPr="00000000" w14:paraId="00000020">
            <w:pPr>
              <w:spacing w:after="20" w:lineRule="auto"/>
              <w:jc w:val="center"/>
              <w:rPr/>
            </w:pPr>
            <w:r w:rsidDel="00000000" w:rsidR="00000000" w:rsidRPr="00000000">
              <w:rPr>
                <w:rFonts w:ascii="Courier New" w:cs="Courier New" w:eastAsia="Courier New" w:hAnsi="Courier New"/>
                <w:color w:val="666666"/>
                <w:sz w:val="16"/>
                <w:szCs w:val="16"/>
                <w:rtl w:val="0"/>
              </w:rPr>
              <w:t xml:space="preserve">#CBA14B</w:t>
            </w:r>
            <w:r w:rsidDel="00000000" w:rsidR="00000000" w:rsidRPr="00000000">
              <w:rPr>
                <w:rtl w:val="0"/>
              </w:rPr>
            </w:r>
          </w:p>
          <w:p w:rsidR="00000000" w:rsidDel="00000000" w:rsidP="00000000" w:rsidRDefault="00000000" w:rsidRPr="00000000" w14:paraId="00000021">
            <w:pPr>
              <w:spacing w:after="20" w:lineRule="auto"/>
              <w:jc w:val="center"/>
              <w:rPr/>
            </w:pPr>
            <w:r w:rsidDel="00000000" w:rsidR="00000000" w:rsidRPr="00000000">
              <w:rPr>
                <w:rFonts w:ascii="Courier New" w:cs="Courier New" w:eastAsia="Courier New" w:hAnsi="Courier New"/>
                <w:color w:val="666666"/>
                <w:sz w:val="16"/>
                <w:szCs w:val="16"/>
                <w:rtl w:val="0"/>
              </w:rPr>
              <w:t xml:space="preserve">R203 G161 B75</w:t>
            </w: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Courier New" w:cs="Courier New" w:eastAsia="Courier New" w:hAnsi="Courier New"/>
                <w:color w:val="666666"/>
                <w:sz w:val="16"/>
                <w:szCs w:val="16"/>
                <w:rtl w:val="0"/>
              </w:rPr>
              <w:t xml:space="preserve">C0 M21 Y63 K20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23">
            <w:pPr>
              <w:spacing w:after="40" w:lineRule="auto"/>
              <w:jc w:val="center"/>
              <w:rPr/>
            </w:pPr>
            <w:r w:rsidDel="00000000" w:rsidR="00000000" w:rsidRPr="00000000">
              <w:rPr>
                <w:rFonts w:ascii="Arial" w:cs="Arial" w:eastAsia="Arial" w:hAnsi="Arial"/>
                <w:b w:val="1"/>
                <w:bCs w:val="1"/>
                <w:color w:val="0d1027"/>
                <w:sz w:val="18"/>
                <w:szCs w:val="18"/>
                <w:rtl w:val="0"/>
              </w:rPr>
              <w:t xml:space="preserve">Deep Ink</w:t>
            </w:r>
            <w:r w:rsidDel="00000000" w:rsidR="00000000" w:rsidRPr="00000000">
              <w:rPr>
                <w:rtl w:val="0"/>
              </w:rPr>
            </w:r>
          </w:p>
          <w:p w:rsidR="00000000" w:rsidDel="00000000" w:rsidP="00000000" w:rsidRDefault="00000000" w:rsidRPr="00000000" w14:paraId="00000024">
            <w:pPr>
              <w:spacing w:after="20" w:lineRule="auto"/>
              <w:jc w:val="center"/>
              <w:rPr/>
            </w:pPr>
            <w:r w:rsidDel="00000000" w:rsidR="00000000" w:rsidRPr="00000000">
              <w:rPr>
                <w:rFonts w:ascii="Courier New" w:cs="Courier New" w:eastAsia="Courier New" w:hAnsi="Courier New"/>
                <w:color w:val="666666"/>
                <w:sz w:val="16"/>
                <w:szCs w:val="16"/>
                <w:rtl w:val="0"/>
              </w:rPr>
              <w:t xml:space="preserve">#0D1027</w:t>
            </w:r>
            <w:r w:rsidDel="00000000" w:rsidR="00000000" w:rsidRPr="00000000">
              <w:rPr>
                <w:rtl w:val="0"/>
              </w:rPr>
            </w:r>
          </w:p>
          <w:p w:rsidR="00000000" w:rsidDel="00000000" w:rsidP="00000000" w:rsidRDefault="00000000" w:rsidRPr="00000000" w14:paraId="00000025">
            <w:pPr>
              <w:spacing w:after="20" w:lineRule="auto"/>
              <w:jc w:val="center"/>
              <w:rPr/>
            </w:pPr>
            <w:r w:rsidDel="00000000" w:rsidR="00000000" w:rsidRPr="00000000">
              <w:rPr>
                <w:rFonts w:ascii="Courier New" w:cs="Courier New" w:eastAsia="Courier New" w:hAnsi="Courier New"/>
                <w:color w:val="666666"/>
                <w:sz w:val="16"/>
                <w:szCs w:val="16"/>
                <w:rtl w:val="0"/>
              </w:rPr>
              <w:t xml:space="preserve">R13 G16 B39</w:t>
            </w:r>
            <w:r w:rsidDel="00000000" w:rsidR="00000000" w:rsidRPr="00000000">
              <w:rPr>
                <w:rtl w:val="0"/>
              </w:rPr>
            </w:r>
          </w:p>
          <w:p w:rsidR="00000000" w:rsidDel="00000000" w:rsidP="00000000" w:rsidRDefault="00000000" w:rsidRPr="00000000" w14:paraId="00000026">
            <w:pPr>
              <w:jc w:val="center"/>
              <w:rPr/>
            </w:pPr>
            <w:r w:rsidDel="00000000" w:rsidR="00000000" w:rsidRPr="00000000">
              <w:rPr>
                <w:rFonts w:ascii="Courier New" w:cs="Courier New" w:eastAsia="Courier New" w:hAnsi="Courier New"/>
                <w:color w:val="666666"/>
                <w:sz w:val="16"/>
                <w:szCs w:val="16"/>
                <w:rtl w:val="0"/>
              </w:rPr>
              <w:t xml:space="preserve">C95 M85 Y45 K55</w:t>
            </w:r>
            <w:r w:rsidDel="00000000" w:rsidR="00000000" w:rsidRPr="00000000">
              <w:rPr>
                <w:rtl w:val="0"/>
              </w:rPr>
            </w:r>
          </w:p>
        </w:tc>
      </w:tr>
    </w:tbl>
    <w:p w:rsidR="00000000" w:rsidDel="00000000" w:rsidP="00000000" w:rsidRDefault="00000000" w:rsidRPr="00000000" w14:paraId="00000027">
      <w:pPr>
        <w:spacing w:after="200" w:before="200" w:lineRule="auto"/>
        <w:rPr/>
      </w:pPr>
      <w:r w:rsidDel="00000000" w:rsidR="00000000" w:rsidRPr="00000000">
        <w:rPr>
          <w:rtl w:val="0"/>
        </w:rPr>
      </w:r>
    </w:p>
    <w:p w:rsidR="00000000" w:rsidDel="00000000" w:rsidP="00000000" w:rsidRDefault="00000000" w:rsidRPr="00000000" w14:paraId="00000028">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3. SECONDARY &amp; SUPPORT COLORS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d8"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dee5"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2E">
            <w:pPr>
              <w:spacing w:after="40" w:lineRule="auto"/>
              <w:jc w:val="center"/>
              <w:rPr/>
            </w:pPr>
            <w:r w:rsidDel="00000000" w:rsidR="00000000" w:rsidRPr="00000000">
              <w:rPr>
                <w:rFonts w:ascii="Arial" w:cs="Arial" w:eastAsia="Arial" w:hAnsi="Arial"/>
                <w:b w:val="1"/>
                <w:bCs w:val="1"/>
                <w:color w:val="0d1027"/>
                <w:sz w:val="18"/>
                <w:szCs w:val="18"/>
                <w:rtl w:val="0"/>
              </w:rPr>
              <w:t xml:space="preserve">Pure White</w:t>
            </w:r>
            <w:r w:rsidDel="00000000" w:rsidR="00000000" w:rsidRPr="00000000">
              <w:rPr>
                <w:rtl w:val="0"/>
              </w:rPr>
            </w:r>
          </w:p>
          <w:p w:rsidR="00000000" w:rsidDel="00000000" w:rsidP="00000000" w:rsidRDefault="00000000" w:rsidRPr="00000000" w14:paraId="0000002F">
            <w:pPr>
              <w:spacing w:after="20" w:lineRule="auto"/>
              <w:jc w:val="center"/>
              <w:rPr/>
            </w:pPr>
            <w:r w:rsidDel="00000000" w:rsidR="00000000" w:rsidRPr="00000000">
              <w:rPr>
                <w:rFonts w:ascii="Courier New" w:cs="Courier New" w:eastAsia="Courier New" w:hAnsi="Courier New"/>
                <w:color w:val="666666"/>
                <w:sz w:val="16"/>
                <w:szCs w:val="16"/>
                <w:rtl w:val="0"/>
              </w:rPr>
              <w:t xml:space="preserve">#FFFFFF</w:t>
            </w:r>
            <w:r w:rsidDel="00000000" w:rsidR="00000000" w:rsidRPr="00000000">
              <w:rPr>
                <w:rtl w:val="0"/>
              </w:rPr>
            </w:r>
          </w:p>
          <w:p w:rsidR="00000000" w:rsidDel="00000000" w:rsidP="00000000" w:rsidRDefault="00000000" w:rsidRPr="00000000" w14:paraId="00000030">
            <w:pPr>
              <w:spacing w:after="20" w:lineRule="auto"/>
              <w:jc w:val="center"/>
              <w:rPr/>
            </w:pPr>
            <w:r w:rsidDel="00000000" w:rsidR="00000000" w:rsidRPr="00000000">
              <w:rPr>
                <w:rFonts w:ascii="Courier New" w:cs="Courier New" w:eastAsia="Courier New" w:hAnsi="Courier New"/>
                <w:color w:val="666666"/>
                <w:sz w:val="16"/>
                <w:szCs w:val="16"/>
                <w:rtl w:val="0"/>
              </w:rPr>
              <w:t xml:space="preserve">R255 G255 B255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31">
            <w:pPr>
              <w:spacing w:after="40" w:lineRule="auto"/>
              <w:jc w:val="center"/>
              <w:rPr/>
            </w:pPr>
            <w:r w:rsidDel="00000000" w:rsidR="00000000" w:rsidRPr="00000000">
              <w:rPr>
                <w:rFonts w:ascii="Arial" w:cs="Arial" w:eastAsia="Arial" w:hAnsi="Arial"/>
                <w:b w:val="1"/>
                <w:bCs w:val="1"/>
                <w:color w:val="0d1027"/>
                <w:sz w:val="18"/>
                <w:szCs w:val="18"/>
                <w:rtl w:val="0"/>
              </w:rPr>
              <w:t xml:space="preserve">Gold Tint</w:t>
            </w:r>
            <w:r w:rsidDel="00000000" w:rsidR="00000000" w:rsidRPr="00000000">
              <w:rPr>
                <w:rtl w:val="0"/>
              </w:rPr>
            </w:r>
          </w:p>
          <w:p w:rsidR="00000000" w:rsidDel="00000000" w:rsidP="00000000" w:rsidRDefault="00000000" w:rsidRPr="00000000" w14:paraId="00000032">
            <w:pPr>
              <w:spacing w:after="20" w:lineRule="auto"/>
              <w:jc w:val="center"/>
              <w:rPr/>
            </w:pPr>
            <w:r w:rsidDel="00000000" w:rsidR="00000000" w:rsidRPr="00000000">
              <w:rPr>
                <w:rFonts w:ascii="Courier New" w:cs="Courier New" w:eastAsia="Courier New" w:hAnsi="Courier New"/>
                <w:color w:val="666666"/>
                <w:sz w:val="16"/>
                <w:szCs w:val="16"/>
                <w:rtl w:val="0"/>
              </w:rPr>
              <w:t xml:space="preserve">#F5EDD8</w:t>
            </w:r>
            <w:r w:rsidDel="00000000" w:rsidR="00000000" w:rsidRPr="00000000">
              <w:rPr>
                <w:rtl w:val="0"/>
              </w:rPr>
            </w:r>
          </w:p>
          <w:p w:rsidR="00000000" w:rsidDel="00000000" w:rsidP="00000000" w:rsidRDefault="00000000" w:rsidRPr="00000000" w14:paraId="00000033">
            <w:pPr>
              <w:spacing w:after="20" w:lineRule="auto"/>
              <w:jc w:val="center"/>
              <w:rPr/>
            </w:pPr>
            <w:r w:rsidDel="00000000" w:rsidR="00000000" w:rsidRPr="00000000">
              <w:rPr>
                <w:rFonts w:ascii="Courier New" w:cs="Courier New" w:eastAsia="Courier New" w:hAnsi="Courier New"/>
                <w:color w:val="666666"/>
                <w:sz w:val="16"/>
                <w:szCs w:val="16"/>
                <w:rtl w:val="0"/>
              </w:rPr>
              <w:t xml:space="preserve">R245 G237 B216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34">
            <w:pPr>
              <w:spacing w:after="40" w:lineRule="auto"/>
              <w:jc w:val="center"/>
              <w:rPr/>
            </w:pPr>
            <w:r w:rsidDel="00000000" w:rsidR="00000000" w:rsidRPr="00000000">
              <w:rPr>
                <w:rFonts w:ascii="Arial" w:cs="Arial" w:eastAsia="Arial" w:hAnsi="Arial"/>
                <w:b w:val="1"/>
                <w:bCs w:val="1"/>
                <w:color w:val="0d1027"/>
                <w:sz w:val="18"/>
                <w:szCs w:val="18"/>
                <w:rtl w:val="0"/>
              </w:rPr>
              <w:t xml:space="preserve">Navy Tint</w:t>
            </w:r>
            <w:r w:rsidDel="00000000" w:rsidR="00000000" w:rsidRPr="00000000">
              <w:rPr>
                <w:rtl w:val="0"/>
              </w:rPr>
            </w:r>
          </w:p>
          <w:p w:rsidR="00000000" w:rsidDel="00000000" w:rsidP="00000000" w:rsidRDefault="00000000" w:rsidRPr="00000000" w14:paraId="00000035">
            <w:pPr>
              <w:spacing w:after="20" w:lineRule="auto"/>
              <w:jc w:val="center"/>
              <w:rPr/>
            </w:pPr>
            <w:r w:rsidDel="00000000" w:rsidR="00000000" w:rsidRPr="00000000">
              <w:rPr>
                <w:rFonts w:ascii="Courier New" w:cs="Courier New" w:eastAsia="Courier New" w:hAnsi="Courier New"/>
                <w:color w:val="666666"/>
                <w:sz w:val="16"/>
                <w:szCs w:val="16"/>
                <w:rtl w:val="0"/>
              </w:rPr>
              <w:t xml:space="preserve">#D6DEE5</w:t>
            </w:r>
            <w:r w:rsidDel="00000000" w:rsidR="00000000" w:rsidRPr="00000000">
              <w:rPr>
                <w:rtl w:val="0"/>
              </w:rPr>
            </w:r>
          </w:p>
          <w:p w:rsidR="00000000" w:rsidDel="00000000" w:rsidP="00000000" w:rsidRDefault="00000000" w:rsidRPr="00000000" w14:paraId="00000036">
            <w:pPr>
              <w:spacing w:after="20" w:lineRule="auto"/>
              <w:jc w:val="center"/>
              <w:rPr/>
            </w:pPr>
            <w:r w:rsidDel="00000000" w:rsidR="00000000" w:rsidRPr="00000000">
              <w:rPr>
                <w:rFonts w:ascii="Courier New" w:cs="Courier New" w:eastAsia="Courier New" w:hAnsi="Courier New"/>
                <w:color w:val="666666"/>
                <w:sz w:val="16"/>
                <w:szCs w:val="16"/>
                <w:rtl w:val="0"/>
              </w:rPr>
              <w:t xml:space="preserve">R214 G222 B229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80.0" w:type="dxa"/>
              <w:right w:w="120.0" w:type="dxa"/>
            </w:tcMar>
          </w:tcPr>
          <w:p w:rsidR="00000000" w:rsidDel="00000000" w:rsidP="00000000" w:rsidRDefault="00000000" w:rsidRPr="00000000" w14:paraId="00000037">
            <w:pPr>
              <w:spacing w:after="40" w:lineRule="auto"/>
              <w:jc w:val="center"/>
              <w:rPr/>
            </w:pPr>
            <w:r w:rsidDel="00000000" w:rsidR="00000000" w:rsidRPr="00000000">
              <w:rPr>
                <w:rFonts w:ascii="Arial" w:cs="Arial" w:eastAsia="Arial" w:hAnsi="Arial"/>
                <w:b w:val="1"/>
                <w:bCs w:val="1"/>
                <w:color w:val="0d1027"/>
                <w:sz w:val="18"/>
                <w:szCs w:val="18"/>
                <w:rtl w:val="0"/>
              </w:rPr>
              <w:t xml:space="preserve">Warm Gray</w:t>
            </w:r>
            <w:r w:rsidDel="00000000" w:rsidR="00000000" w:rsidRPr="00000000">
              <w:rPr>
                <w:rtl w:val="0"/>
              </w:rPr>
            </w:r>
          </w:p>
          <w:p w:rsidR="00000000" w:rsidDel="00000000" w:rsidP="00000000" w:rsidRDefault="00000000" w:rsidRPr="00000000" w14:paraId="00000038">
            <w:pPr>
              <w:spacing w:after="20" w:lineRule="auto"/>
              <w:jc w:val="center"/>
              <w:rPr/>
            </w:pPr>
            <w:r w:rsidDel="00000000" w:rsidR="00000000" w:rsidRPr="00000000">
              <w:rPr>
                <w:rFonts w:ascii="Courier New" w:cs="Courier New" w:eastAsia="Courier New" w:hAnsi="Courier New"/>
                <w:color w:val="666666"/>
                <w:sz w:val="16"/>
                <w:szCs w:val="16"/>
                <w:rtl w:val="0"/>
              </w:rPr>
              <w:t xml:space="preserve">#F5F5F5</w:t>
            </w:r>
            <w:r w:rsidDel="00000000" w:rsidR="00000000" w:rsidRPr="00000000">
              <w:rPr>
                <w:rtl w:val="0"/>
              </w:rPr>
            </w:r>
          </w:p>
          <w:p w:rsidR="00000000" w:rsidDel="00000000" w:rsidP="00000000" w:rsidRDefault="00000000" w:rsidRPr="00000000" w14:paraId="00000039">
            <w:pPr>
              <w:spacing w:after="20" w:lineRule="auto"/>
              <w:jc w:val="center"/>
              <w:rPr/>
            </w:pPr>
            <w:r w:rsidDel="00000000" w:rsidR="00000000" w:rsidRPr="00000000">
              <w:rPr>
                <w:rFonts w:ascii="Courier New" w:cs="Courier New" w:eastAsia="Courier New" w:hAnsi="Courier New"/>
                <w:color w:val="666666"/>
                <w:sz w:val="16"/>
                <w:szCs w:val="16"/>
                <w:rtl w:val="0"/>
              </w:rPr>
              <w:t xml:space="preserve">R245 G245 B245</w:t>
            </w:r>
            <w:r w:rsidDel="00000000" w:rsidR="00000000" w:rsidRPr="00000000">
              <w:rPr>
                <w:rtl w:val="0"/>
              </w:rPr>
            </w:r>
          </w:p>
        </w:tc>
      </w:tr>
    </w:tbl>
    <w:p w:rsidR="00000000" w:rsidDel="00000000" w:rsidP="00000000" w:rsidRDefault="00000000" w:rsidRPr="00000000" w14:paraId="0000003A">
      <w:pPr>
        <w:spacing w:after="100" w:before="100" w:lineRule="auto"/>
        <w:rPr/>
      </w:pPr>
      <w:r w:rsidDel="00000000" w:rsidR="00000000" w:rsidRPr="00000000">
        <w:rPr>
          <w:rtl w:val="0"/>
        </w:rPr>
      </w:r>
    </w:p>
    <w:p w:rsidR="00000000" w:rsidDel="00000000" w:rsidP="00000000" w:rsidRDefault="00000000" w:rsidRPr="00000000" w14:paraId="0000003B">
      <w:pPr>
        <w:spacing w:after="160" w:line="320" w:lineRule="auto"/>
        <w:rPr/>
      </w:pPr>
      <w:r w:rsidDel="00000000" w:rsidR="00000000" w:rsidRPr="00000000">
        <w:rPr>
          <w:rFonts w:ascii="Arial" w:cs="Arial" w:eastAsia="Arial" w:hAnsi="Arial"/>
          <w:color w:val="333333"/>
          <w:sz w:val="21"/>
          <w:szCs w:val="21"/>
          <w:rtl w:val="0"/>
        </w:rPr>
        <w:t xml:space="preserve">The primary palette anchors all brand communications. Midnight Navy serves as the dominant brand color, conveying authority and technological depth. Amber Gold is the accent, used sparingly to draw the eye and create moments of warmth. Secondary tints are used for backgrounds, cards, and UI surfaces.</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4. TYPOGRAPHY SYSTEM</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spacing w:after="120" w:before="300" w:lineRule="auto"/>
        <w:rPr/>
      </w:pPr>
      <w:r w:rsidDel="00000000" w:rsidR="00000000" w:rsidRPr="00000000">
        <w:rPr>
          <w:rFonts w:ascii="Arial" w:cs="Arial" w:eastAsia="Arial" w:hAnsi="Arial"/>
          <w:b w:val="1"/>
          <w:bCs w:val="1"/>
          <w:color w:val="0d2740"/>
          <w:sz w:val="22"/>
          <w:szCs w:val="22"/>
          <w:rtl w:val="0"/>
        </w:rPr>
        <w:t xml:space="preserve">Primary Typeface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d2740"/>
                <w:sz w:val="20"/>
                <w:szCs w:val="20"/>
                <w:rtl w:val="0"/>
              </w:rPr>
              <w:t xml:space="preserv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Inter (Google Fonts) or Helvetica Neue (system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d2740"/>
                <w:sz w:val="20"/>
                <w:szCs w:val="20"/>
                <w:rtl w:val="0"/>
              </w:rPr>
              <w:t xml:space="preserve">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Inter Bold / 700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d2740"/>
                <w:sz w:val="20"/>
                <w:szCs w:val="20"/>
                <w:rtl w:val="0"/>
              </w:rPr>
              <w:t xml:space="preserve">Subheadings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Inter SemiBold / 600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d2740"/>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Inter Regular / 400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d2740"/>
                <w:sz w:val="20"/>
                <w:szCs w:val="20"/>
                <w:rtl w:val="0"/>
              </w:rPr>
              <w:t xml:space="preserve">Captions &amp;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Inter Medium / 500 weight, uppercase, 4–6%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d2740"/>
                <w:sz w:val="20"/>
                <w:szCs w:val="20"/>
                <w:rtl w:val="0"/>
              </w:rPr>
              <w:t xml:space="preserve">Fallback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Helvetica Neue, Arial, system-ui, sans-serif</w:t>
            </w:r>
            <w:r w:rsidDel="00000000" w:rsidR="00000000" w:rsidRPr="00000000">
              <w:rPr>
                <w:rtl w:val="0"/>
              </w:rPr>
            </w:r>
          </w:p>
        </w:tc>
      </w:tr>
    </w:tbl>
    <w:p w:rsidR="00000000" w:rsidDel="00000000" w:rsidP="00000000" w:rsidRDefault="00000000" w:rsidRPr="00000000" w14:paraId="0000004C">
      <w:pPr>
        <w:spacing w:after="200" w:before="200" w:lineRule="auto"/>
        <w:rPr/>
      </w:pPr>
      <w:r w:rsidDel="00000000" w:rsidR="00000000" w:rsidRPr="00000000">
        <w:rPr>
          <w:rtl w:val="0"/>
        </w:rPr>
      </w:r>
    </w:p>
    <w:p w:rsidR="00000000" w:rsidDel="00000000" w:rsidP="00000000" w:rsidRDefault="00000000" w:rsidRPr="00000000" w14:paraId="0000004D">
      <w:pPr>
        <w:spacing w:after="120" w:before="300" w:lineRule="auto"/>
        <w:rPr/>
      </w:pPr>
      <w:r w:rsidDel="00000000" w:rsidR="00000000" w:rsidRPr="00000000">
        <w:rPr>
          <w:rFonts w:ascii="Arial" w:cs="Arial" w:eastAsia="Arial" w:hAnsi="Arial"/>
          <w:b w:val="1"/>
          <w:bCs w:val="1"/>
          <w:color w:val="0d2740"/>
          <w:sz w:val="22"/>
          <w:szCs w:val="22"/>
          <w:rtl w:val="0"/>
        </w:rPr>
        <w:t xml:space="preserve">Wordmark Typography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d2740"/>
                <w:sz w:val="20"/>
                <w:szCs w:val="20"/>
                <w:rtl w:val="0"/>
              </w:rPr>
              <w:t xml:space="preserve">“Agent”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Bold / 700 — conveys technical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d2740"/>
                <w:sz w:val="20"/>
                <w:szCs w:val="20"/>
                <w:rtl w:val="0"/>
              </w:rPr>
              <w:t xml:space="preserve">“Park”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Regular / 400 — conveys openness &amp; accessibility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d2740"/>
                <w:sz w:val="20"/>
                <w:szCs w:val="20"/>
                <w:rtl w:val="0"/>
              </w:rPr>
              <w:t xml:space="preserv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3">
            <w:pPr>
              <w:rPr/>
            </w:pPr>
            <w:sdt>
              <w:sdtPr>
                <w:id w:val="-1714244537"/>
                <w:tag w:val="goog_rdk_0"/>
              </w:sdtPr>
              <w:sdtContent>
                <w:r w:rsidDel="00000000" w:rsidR="00000000" w:rsidRPr="00000000">
                  <w:rPr>
                    <w:rFonts w:ascii="Arial Unicode MS" w:cs="Arial Unicode MS" w:eastAsia="Arial Unicode MS" w:hAnsi="Arial Unicode MS"/>
                    <w:color w:val="333333"/>
                    <w:sz w:val="20"/>
                    <w:szCs w:val="20"/>
                    <w:rtl w:val="0"/>
                  </w:rPr>
                  <w:t xml:space="preserve">Tight: −0.5% to −1% for “Agent”; Standard for “Park”</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d2740"/>
                <w:sz w:val="20"/>
                <w:szCs w:val="20"/>
                <w:rtl w:val="0"/>
              </w:rPr>
              <w:t xml:space="preserve">Tagline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+4–6% letter-spacing, Medium 500 weight</w:t>
            </w:r>
            <w:r w:rsidDel="00000000" w:rsidR="00000000" w:rsidRPr="00000000">
              <w:rPr>
                <w:rtl w:val="0"/>
              </w:rPr>
            </w:r>
          </w:p>
        </w:tc>
      </w:tr>
    </w:tbl>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120" w:before="300" w:lineRule="auto"/>
        <w:rPr/>
      </w:pPr>
      <w:r w:rsidDel="00000000" w:rsidR="00000000" w:rsidRPr="00000000">
        <w:rPr>
          <w:rFonts w:ascii="Arial" w:cs="Arial" w:eastAsia="Arial" w:hAnsi="Arial"/>
          <w:b w:val="1"/>
          <w:bCs w:val="1"/>
          <w:color w:val="0d2740"/>
          <w:sz w:val="22"/>
          <w:szCs w:val="22"/>
          <w:rtl w:val="0"/>
        </w:rPr>
        <w:t xml:space="preserve">Type Scale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Size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Size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0d2740"/>
                <w:sz w:val="20"/>
                <w:szCs w:val="20"/>
                <w:rtl w:val="0"/>
              </w:rPr>
              <w:t xml:space="preserve">Display / 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48–64px / 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32–40px / 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0d2740"/>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36–40px / 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28–32px / 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0d2740"/>
                <w:sz w:val="20"/>
                <w:szCs w:val="20"/>
                <w:rtl w:val="0"/>
              </w:rPr>
              <w:t xml:space="preserve">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28–32px / SemiBold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20"/>
                <w:szCs w:val="20"/>
                <w:rtl w:val="0"/>
              </w:rPr>
              <w:t xml:space="preserve">22–26px / SemiBold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0d2740"/>
                <w:sz w:val="20"/>
                <w:szCs w:val="20"/>
                <w:rtl w:val="0"/>
              </w:rPr>
              <w:t xml:space="preserve">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20"/>
                <w:szCs w:val="20"/>
                <w:rtl w:val="0"/>
              </w:rPr>
              <w:t xml:space="preserve">22–24px / SemiBold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18–20px / SemiBold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0d2740"/>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16–18px /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15–16px / Regular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0d2740"/>
                <w:sz w:val="20"/>
                <w:szCs w:val="20"/>
                <w:rtl w:val="0"/>
              </w:rPr>
              <w:t xml:space="preserve">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12–14px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11–12px / Medium</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5. LOGO SPECIFICATIONS &amp; CLEAR SPACE</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spacing w:after="120" w:before="300" w:lineRule="auto"/>
        <w:rPr/>
      </w:pPr>
      <w:r w:rsidDel="00000000" w:rsidR="00000000" w:rsidRPr="00000000">
        <w:rPr>
          <w:rFonts w:ascii="Arial" w:cs="Arial" w:eastAsia="Arial" w:hAnsi="Arial"/>
          <w:b w:val="1"/>
          <w:bCs w:val="1"/>
          <w:color w:val="0d2740"/>
          <w:sz w:val="22"/>
          <w:szCs w:val="22"/>
          <w:rtl w:val="0"/>
        </w:rPr>
        <w:t xml:space="preserve">Logo Configurations</w:t>
      </w:r>
      <w:r w:rsidDel="00000000" w:rsidR="00000000" w:rsidRPr="00000000">
        <w:rPr>
          <w:rtl w:val="0"/>
        </w:rPr>
      </w:r>
    </w:p>
    <w:p w:rsidR="00000000" w:rsidDel="00000000" w:rsidP="00000000" w:rsidRDefault="00000000" w:rsidRPr="00000000" w14:paraId="00000071">
      <w:pPr>
        <w:spacing w:after="160" w:line="320" w:lineRule="auto"/>
        <w:rPr/>
      </w:pPr>
      <w:r w:rsidDel="00000000" w:rsidR="00000000" w:rsidRPr="00000000">
        <w:rPr>
          <w:rFonts w:ascii="Arial" w:cs="Arial" w:eastAsia="Arial" w:hAnsi="Arial"/>
          <w:color w:val="333333"/>
          <w:sz w:val="21"/>
          <w:szCs w:val="21"/>
          <w:rtl w:val="0"/>
        </w:rPr>
        <w:t xml:space="preserve">The AgentPark brand identity operates in four primary configurations, each optimized for different applications:</w:t>
      </w:r>
      <w:r w:rsidDel="00000000" w:rsidR="00000000" w:rsidRPr="00000000">
        <w:rPr>
          <w:rtl w:val="0"/>
        </w:rPr>
      </w:r>
    </w:p>
    <w:p w:rsidR="00000000" w:rsidDel="00000000" w:rsidP="00000000" w:rsidRDefault="00000000" w:rsidRPr="00000000" w14:paraId="00000072">
      <w:pPr>
        <w:spacing w:after="160" w:line="320" w:lineRule="auto"/>
        <w:rPr/>
      </w:pPr>
      <w:r w:rsidDel="00000000" w:rsidR="00000000" w:rsidRPr="00000000">
        <w:rPr>
          <w:rFonts w:ascii="Arial" w:cs="Arial" w:eastAsia="Arial" w:hAnsi="Arial"/>
          <w:color w:val="333333"/>
          <w:sz w:val="21"/>
          <w:szCs w:val="21"/>
          <w:rtl w:val="0"/>
        </w:rPr>
        <w:t xml:space="preserve">•  Full Lockup (Horizontal): Logomark + Wordmark + Tagline — the preferred configuration for primary brand communications, presentations, and letterheads.</w:t>
      </w:r>
      <w:r w:rsidDel="00000000" w:rsidR="00000000" w:rsidRPr="00000000">
        <w:rPr>
          <w:rtl w:val="0"/>
        </w:rPr>
      </w:r>
    </w:p>
    <w:p w:rsidR="00000000" w:rsidDel="00000000" w:rsidP="00000000" w:rsidRDefault="00000000" w:rsidRPr="00000000" w14:paraId="00000073">
      <w:pPr>
        <w:spacing w:after="160" w:line="320" w:lineRule="auto"/>
        <w:rPr/>
      </w:pPr>
      <w:r w:rsidDel="00000000" w:rsidR="00000000" w:rsidRPr="00000000">
        <w:rPr>
          <w:rFonts w:ascii="Arial" w:cs="Arial" w:eastAsia="Arial" w:hAnsi="Arial"/>
          <w:color w:val="333333"/>
          <w:sz w:val="21"/>
          <w:szCs w:val="21"/>
          <w:rtl w:val="0"/>
        </w:rPr>
        <w:t xml:space="preserve">•  Compact Lockup: Logomark + Wordmark (no tagline) — for applications where space is limited or the tagline is redundant in context.</w:t>
      </w:r>
      <w:r w:rsidDel="00000000" w:rsidR="00000000" w:rsidRPr="00000000">
        <w:rPr>
          <w:rtl w:val="0"/>
        </w:rPr>
      </w:r>
    </w:p>
    <w:p w:rsidR="00000000" w:rsidDel="00000000" w:rsidP="00000000" w:rsidRDefault="00000000" w:rsidRPr="00000000" w14:paraId="00000074">
      <w:pPr>
        <w:spacing w:after="160" w:line="320" w:lineRule="auto"/>
        <w:rPr/>
      </w:pPr>
      <w:r w:rsidDel="00000000" w:rsidR="00000000" w:rsidRPr="00000000">
        <w:rPr>
          <w:rFonts w:ascii="Arial" w:cs="Arial" w:eastAsia="Arial" w:hAnsi="Arial"/>
          <w:color w:val="333333"/>
          <w:sz w:val="21"/>
          <w:szCs w:val="21"/>
          <w:rtl w:val="0"/>
        </w:rPr>
        <w:t xml:space="preserve">•  Logomark Only: The starburst symbol in isolation — for app icons, favicons, social media avatars, and branded merchandise where the brand is already contextually established.</w:t>
      </w:r>
      <w:r w:rsidDel="00000000" w:rsidR="00000000" w:rsidRPr="00000000">
        <w:rPr>
          <w:rtl w:val="0"/>
        </w:rPr>
      </w:r>
    </w:p>
    <w:p w:rsidR="00000000" w:rsidDel="00000000" w:rsidP="00000000" w:rsidRDefault="00000000" w:rsidRPr="00000000" w14:paraId="00000075">
      <w:pPr>
        <w:spacing w:after="160" w:line="320" w:lineRule="auto"/>
        <w:rPr/>
      </w:pPr>
      <w:r w:rsidDel="00000000" w:rsidR="00000000" w:rsidRPr="00000000">
        <w:rPr>
          <w:rFonts w:ascii="Arial" w:cs="Arial" w:eastAsia="Arial" w:hAnsi="Arial"/>
          <w:color w:val="333333"/>
          <w:sz w:val="21"/>
          <w:szCs w:val="21"/>
          <w:rtl w:val="0"/>
        </w:rPr>
        <w:t xml:space="preserve">•  Wordmark Only: “AgentPark” typeset without the symbol — for inline text references, partnerships, and co-branding scenarios.</w:t>
      </w:r>
      <w:r w:rsidDel="00000000" w:rsidR="00000000" w:rsidRPr="00000000">
        <w:rPr>
          <w:rtl w:val="0"/>
        </w:rPr>
      </w:r>
    </w:p>
    <w:p w:rsidR="00000000" w:rsidDel="00000000" w:rsidP="00000000" w:rsidRDefault="00000000" w:rsidRPr="00000000" w14:paraId="00000076">
      <w:pPr>
        <w:spacing w:after="120" w:before="300" w:lineRule="auto"/>
        <w:rPr/>
      </w:pPr>
      <w:r w:rsidDel="00000000" w:rsidR="00000000" w:rsidRPr="00000000">
        <w:rPr>
          <w:rFonts w:ascii="Arial" w:cs="Arial" w:eastAsia="Arial" w:hAnsi="Arial"/>
          <w:b w:val="1"/>
          <w:bCs w:val="1"/>
          <w:color w:val="0d2740"/>
          <w:sz w:val="22"/>
          <w:szCs w:val="22"/>
          <w:rtl w:val="0"/>
        </w:rPr>
        <w:t xml:space="preserve">Clear Space</w:t>
      </w:r>
      <w:r w:rsidDel="00000000" w:rsidR="00000000" w:rsidRPr="00000000">
        <w:rPr>
          <w:rtl w:val="0"/>
        </w:rPr>
      </w:r>
    </w:p>
    <w:p w:rsidR="00000000" w:rsidDel="00000000" w:rsidP="00000000" w:rsidRDefault="00000000" w:rsidRPr="00000000" w14:paraId="00000077">
      <w:pPr>
        <w:spacing w:after="160" w:line="320" w:lineRule="auto"/>
        <w:rPr/>
      </w:pPr>
      <w:r w:rsidDel="00000000" w:rsidR="00000000" w:rsidRPr="00000000">
        <w:rPr>
          <w:rFonts w:ascii="Arial" w:cs="Arial" w:eastAsia="Arial" w:hAnsi="Arial"/>
          <w:color w:val="333333"/>
          <w:sz w:val="21"/>
          <w:szCs w:val="21"/>
          <w:rtl w:val="0"/>
        </w:rPr>
        <w:t xml:space="preserve">The minimum clear space surrounding the logo is defined as 1.5× the diameter of the central golden orb (the “core unit”). No text, graphic elements, or container edges may encroach within this zone. For digital applications, this translates to a minimum of 24px padding at standard display sizes.</w:t>
      </w:r>
      <w:r w:rsidDel="00000000" w:rsidR="00000000" w:rsidRPr="00000000">
        <w:rPr>
          <w:rtl w:val="0"/>
        </w:rPr>
      </w:r>
    </w:p>
    <w:p w:rsidR="00000000" w:rsidDel="00000000" w:rsidP="00000000" w:rsidRDefault="00000000" w:rsidRPr="00000000" w14:paraId="00000078">
      <w:pPr>
        <w:spacing w:after="120" w:before="300" w:lineRule="auto"/>
        <w:rPr/>
      </w:pPr>
      <w:r w:rsidDel="00000000" w:rsidR="00000000" w:rsidRPr="00000000">
        <w:rPr>
          <w:rFonts w:ascii="Arial" w:cs="Arial" w:eastAsia="Arial" w:hAnsi="Arial"/>
          <w:b w:val="1"/>
          <w:bCs w:val="1"/>
          <w:color w:val="0d2740"/>
          <w:sz w:val="22"/>
          <w:szCs w:val="22"/>
          <w:rtl w:val="0"/>
        </w:rPr>
        <w:t xml:space="preserve">Minimum Size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0d2740"/>
                <w:sz w:val="20"/>
                <w:szCs w:val="20"/>
                <w:rtl w:val="0"/>
              </w:rPr>
              <w:t xml:space="preserve">Full Lockup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Minimum width: 40mm (1.57 inches)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0d2740"/>
                <w:sz w:val="20"/>
                <w:szCs w:val="20"/>
                <w:rtl w:val="0"/>
              </w:rPr>
              <w:t xml:space="preserve">Full Lockup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Minimum width: 160px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0d2740"/>
                <w:sz w:val="20"/>
                <w:szCs w:val="20"/>
                <w:rtl w:val="0"/>
              </w:rPr>
              <w:t xml:space="preserve">Logomark Only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Minimum width: 12mm (0.47 inches)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0d2740"/>
                <w:sz w:val="20"/>
                <w:szCs w:val="20"/>
                <w:rtl w:val="0"/>
              </w:rPr>
              <w:t xml:space="preserve">Logomark Only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0"/>
                <w:szCs w:val="20"/>
                <w:rtl w:val="0"/>
              </w:rPr>
              <w:t xml:space="preserve">Minimum width: 32px (favicon: 16px)</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6. LOGO MISUSE GUIDELINES</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160" w:line="320" w:lineRule="auto"/>
        <w:rPr/>
      </w:pPr>
      <w:r w:rsidDel="00000000" w:rsidR="00000000" w:rsidRPr="00000000">
        <w:rPr>
          <w:rFonts w:ascii="Arial" w:cs="Arial" w:eastAsia="Arial" w:hAnsi="Arial"/>
          <w:color w:val="333333"/>
          <w:sz w:val="21"/>
          <w:szCs w:val="21"/>
          <w:rtl w:val="0"/>
        </w:rPr>
        <w:t xml:space="preserve">To protect the integrity of the AgentPark brand, the following modifications are strictly prohibited:</w:t>
      </w:r>
      <w:r w:rsidDel="00000000" w:rsidR="00000000" w:rsidRPr="00000000">
        <w:rPr>
          <w:rtl w:val="0"/>
        </w:rPr>
      </w:r>
    </w:p>
    <w:p w:rsidR="00000000" w:rsidDel="00000000" w:rsidP="00000000" w:rsidRDefault="00000000" w:rsidRPr="00000000" w14:paraId="00000085">
      <w:pPr>
        <w:spacing w:after="160" w:line="320" w:lineRule="auto"/>
        <w:rPr/>
      </w:pPr>
      <w:r w:rsidDel="00000000" w:rsidR="00000000" w:rsidRPr="00000000">
        <w:rPr>
          <w:rFonts w:ascii="Arial" w:cs="Arial" w:eastAsia="Arial" w:hAnsi="Arial"/>
          <w:color w:val="333333"/>
          <w:sz w:val="21"/>
          <w:szCs w:val="21"/>
          <w:rtl w:val="0"/>
        </w:rPr>
        <w:t xml:space="preserve">•  Do not rotate, skew, or distort the logomark or wordmark.</w:t>
      </w:r>
      <w:r w:rsidDel="00000000" w:rsidR="00000000" w:rsidRPr="00000000">
        <w:rPr>
          <w:rtl w:val="0"/>
        </w:rPr>
      </w:r>
    </w:p>
    <w:p w:rsidR="00000000" w:rsidDel="00000000" w:rsidP="00000000" w:rsidRDefault="00000000" w:rsidRPr="00000000" w14:paraId="00000086">
      <w:pPr>
        <w:spacing w:after="160" w:line="320" w:lineRule="auto"/>
        <w:rPr/>
      </w:pPr>
      <w:r w:rsidDel="00000000" w:rsidR="00000000" w:rsidRPr="00000000">
        <w:rPr>
          <w:rFonts w:ascii="Arial" w:cs="Arial" w:eastAsia="Arial" w:hAnsi="Arial"/>
          <w:color w:val="333333"/>
          <w:sz w:val="21"/>
          <w:szCs w:val="21"/>
          <w:rtl w:val="0"/>
        </w:rPr>
        <w:t xml:space="preserve">•  Do not alter the proportional relationship between the symbol and wordmark.</w:t>
      </w:r>
      <w:r w:rsidDel="00000000" w:rsidR="00000000" w:rsidRPr="00000000">
        <w:rPr>
          <w:rtl w:val="0"/>
        </w:rPr>
      </w:r>
    </w:p>
    <w:p w:rsidR="00000000" w:rsidDel="00000000" w:rsidP="00000000" w:rsidRDefault="00000000" w:rsidRPr="00000000" w14:paraId="00000087">
      <w:pPr>
        <w:spacing w:after="160" w:line="320" w:lineRule="auto"/>
        <w:rPr/>
      </w:pPr>
      <w:r w:rsidDel="00000000" w:rsidR="00000000" w:rsidRPr="00000000">
        <w:rPr>
          <w:rFonts w:ascii="Arial" w:cs="Arial" w:eastAsia="Arial" w:hAnsi="Arial"/>
          <w:color w:val="333333"/>
          <w:sz w:val="21"/>
          <w:szCs w:val="21"/>
          <w:rtl w:val="0"/>
        </w:rPr>
        <w:t xml:space="preserve">•  Do not recolor the logo outside of the approved color variants (full color, reversed white, mono black).</w:t>
      </w:r>
      <w:r w:rsidDel="00000000" w:rsidR="00000000" w:rsidRPr="00000000">
        <w:rPr>
          <w:rtl w:val="0"/>
        </w:rPr>
      </w:r>
    </w:p>
    <w:p w:rsidR="00000000" w:rsidDel="00000000" w:rsidP="00000000" w:rsidRDefault="00000000" w:rsidRPr="00000000" w14:paraId="00000088">
      <w:pPr>
        <w:spacing w:after="160" w:line="320" w:lineRule="auto"/>
        <w:rPr/>
      </w:pPr>
      <w:r w:rsidDel="00000000" w:rsidR="00000000" w:rsidRPr="00000000">
        <w:rPr>
          <w:rFonts w:ascii="Arial" w:cs="Arial" w:eastAsia="Arial" w:hAnsi="Arial"/>
          <w:color w:val="333333"/>
          <w:sz w:val="21"/>
          <w:szCs w:val="21"/>
          <w:rtl w:val="0"/>
        </w:rPr>
        <w:t xml:space="preserve">•  Do not place the full-color logo on visually busy or low-contrast backgrounds.</w:t>
      </w:r>
      <w:r w:rsidDel="00000000" w:rsidR="00000000" w:rsidRPr="00000000">
        <w:rPr>
          <w:rtl w:val="0"/>
        </w:rPr>
      </w:r>
    </w:p>
    <w:p w:rsidR="00000000" w:rsidDel="00000000" w:rsidP="00000000" w:rsidRDefault="00000000" w:rsidRPr="00000000" w14:paraId="00000089">
      <w:pPr>
        <w:spacing w:after="160" w:line="320" w:lineRule="auto"/>
        <w:rPr/>
      </w:pPr>
      <w:r w:rsidDel="00000000" w:rsidR="00000000" w:rsidRPr="00000000">
        <w:rPr>
          <w:rFonts w:ascii="Arial" w:cs="Arial" w:eastAsia="Arial" w:hAnsi="Arial"/>
          <w:color w:val="333333"/>
          <w:sz w:val="21"/>
          <w:szCs w:val="21"/>
          <w:rtl w:val="0"/>
        </w:rPr>
        <w:t xml:space="preserve">•  Do not add drop shadows, gradients, outlines, or other effects to the logo.</w:t>
      </w:r>
      <w:r w:rsidDel="00000000" w:rsidR="00000000" w:rsidRPr="00000000">
        <w:rPr>
          <w:rtl w:val="0"/>
        </w:rPr>
      </w:r>
    </w:p>
    <w:p w:rsidR="00000000" w:rsidDel="00000000" w:rsidP="00000000" w:rsidRDefault="00000000" w:rsidRPr="00000000" w14:paraId="0000008A">
      <w:pPr>
        <w:spacing w:after="160" w:line="320" w:lineRule="auto"/>
        <w:rPr/>
      </w:pPr>
      <w:r w:rsidDel="00000000" w:rsidR="00000000" w:rsidRPr="00000000">
        <w:rPr>
          <w:rFonts w:ascii="Arial" w:cs="Arial" w:eastAsia="Arial" w:hAnsi="Arial"/>
          <w:color w:val="333333"/>
          <w:sz w:val="21"/>
          <w:szCs w:val="21"/>
          <w:rtl w:val="0"/>
        </w:rPr>
        <w:t xml:space="preserve">•  Do not rearrange the blades of the starburst or alter the position of the golden orb.</w:t>
      </w:r>
      <w:r w:rsidDel="00000000" w:rsidR="00000000" w:rsidRPr="00000000">
        <w:rPr>
          <w:rtl w:val="0"/>
        </w:rPr>
      </w:r>
    </w:p>
    <w:p w:rsidR="00000000" w:rsidDel="00000000" w:rsidP="00000000" w:rsidRDefault="00000000" w:rsidRPr="00000000" w14:paraId="0000008B">
      <w:pPr>
        <w:spacing w:after="160" w:line="320" w:lineRule="auto"/>
        <w:rPr/>
      </w:pPr>
      <w:r w:rsidDel="00000000" w:rsidR="00000000" w:rsidRPr="00000000">
        <w:rPr>
          <w:rFonts w:ascii="Arial" w:cs="Arial" w:eastAsia="Arial" w:hAnsi="Arial"/>
          <w:color w:val="333333"/>
          <w:sz w:val="21"/>
          <w:szCs w:val="21"/>
          <w:rtl w:val="0"/>
        </w:rPr>
        <w:t xml:space="preserve">•  Do not substitute the typeface in the wordmark.</w:t>
      </w:r>
      <w:r w:rsidDel="00000000" w:rsidR="00000000" w:rsidRPr="00000000">
        <w:rPr>
          <w:rtl w:val="0"/>
        </w:rPr>
      </w:r>
    </w:p>
    <w:p w:rsidR="00000000" w:rsidDel="00000000" w:rsidP="00000000" w:rsidRDefault="00000000" w:rsidRPr="00000000" w14:paraId="0000008C">
      <w:pPr>
        <w:spacing w:after="160" w:line="320" w:lineRule="auto"/>
        <w:rPr/>
      </w:pPr>
      <w:r w:rsidDel="00000000" w:rsidR="00000000" w:rsidRPr="00000000">
        <w:rPr>
          <w:rFonts w:ascii="Arial" w:cs="Arial" w:eastAsia="Arial" w:hAnsi="Arial"/>
          <w:color w:val="333333"/>
          <w:sz w:val="21"/>
          <w:szCs w:val="21"/>
          <w:rtl w:val="0"/>
        </w:rPr>
        <w:t xml:space="preserve">•  Do not crop any part of the starburst blades.</w:t>
      </w:r>
      <w:r w:rsidDel="00000000" w:rsidR="00000000" w:rsidRPr="00000000">
        <w:rPr>
          <w:rtl w:val="0"/>
        </w:rPr>
      </w:r>
    </w:p>
    <w:p w:rsidR="00000000" w:rsidDel="00000000" w:rsidP="00000000" w:rsidRDefault="00000000" w:rsidRPr="00000000" w14:paraId="0000008D">
      <w:pPr>
        <w:spacing w:after="120" w:before="300" w:lineRule="auto"/>
        <w:rPr/>
      </w:pPr>
      <w:r w:rsidDel="00000000" w:rsidR="00000000" w:rsidRPr="00000000">
        <w:rPr>
          <w:rFonts w:ascii="Arial" w:cs="Arial" w:eastAsia="Arial" w:hAnsi="Arial"/>
          <w:b w:val="1"/>
          <w:bCs w:val="1"/>
          <w:color w:val="0d2740"/>
          <w:sz w:val="22"/>
          <w:szCs w:val="22"/>
          <w:rtl w:val="0"/>
        </w:rPr>
        <w:t xml:space="preserve">Approved Color Variants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d2740"/>
                <w:sz w:val="20"/>
                <w:szCs w:val="20"/>
                <w:rtl w:val="0"/>
              </w:rPr>
              <w:t xml:space="preserve">Full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Navy blades + gold accents on white or light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0d2740"/>
                <w:sz w:val="20"/>
                <w:szCs w:val="20"/>
                <w:rtl w:val="0"/>
              </w:rPr>
              <w:t xml:space="preserve">Reversed / 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0"/>
                <w:szCs w:val="20"/>
                <w:rtl w:val="0"/>
              </w:rPr>
              <w:t xml:space="preserve">All-white logo on Midnight Navy or dark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0d2740"/>
                <w:sz w:val="20"/>
                <w:szCs w:val="20"/>
                <w:rtl w:val="0"/>
              </w:rPr>
              <w:t xml:space="preserve">Mono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20"/>
                <w:szCs w:val="20"/>
                <w:rtl w:val="0"/>
              </w:rPr>
              <w:t xml:space="preserve">Solid black logo for single-color print (fax, stamps, engraving)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0d2740"/>
                <w:sz w:val="20"/>
                <w:szCs w:val="20"/>
                <w:rtl w:val="0"/>
              </w:rPr>
              <w:t xml:space="preserve">Mono Navy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20"/>
                <w:szCs w:val="20"/>
                <w:rtl w:val="0"/>
              </w:rPr>
              <w:t xml:space="preserve">Solid Midnight Navy for two-color print applications</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7. SUPPORTING DESIGN ELEMENTS</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spacing w:after="120" w:before="300" w:lineRule="auto"/>
        <w:rPr/>
      </w:pPr>
      <w:r w:rsidDel="00000000" w:rsidR="00000000" w:rsidRPr="00000000">
        <w:rPr>
          <w:rFonts w:ascii="Arial" w:cs="Arial" w:eastAsia="Arial" w:hAnsi="Arial"/>
          <w:b w:val="1"/>
          <w:bCs w:val="1"/>
          <w:color w:val="0d2740"/>
          <w:sz w:val="22"/>
          <w:szCs w:val="22"/>
          <w:rtl w:val="0"/>
        </w:rPr>
        <w:t xml:space="preserve">Graphic Motifs</w:t>
      </w:r>
      <w:r w:rsidDel="00000000" w:rsidR="00000000" w:rsidRPr="00000000">
        <w:rPr>
          <w:rtl w:val="0"/>
        </w:rPr>
      </w:r>
    </w:p>
    <w:p w:rsidR="00000000" w:rsidDel="00000000" w:rsidP="00000000" w:rsidRDefault="00000000" w:rsidRPr="00000000" w14:paraId="0000009A">
      <w:pPr>
        <w:spacing w:after="160" w:line="320" w:lineRule="auto"/>
        <w:rPr/>
      </w:pPr>
      <w:r w:rsidDel="00000000" w:rsidR="00000000" w:rsidRPr="00000000">
        <w:rPr>
          <w:rFonts w:ascii="Arial" w:cs="Arial" w:eastAsia="Arial" w:hAnsi="Arial"/>
          <w:color w:val="333333"/>
          <w:sz w:val="21"/>
          <w:szCs w:val="21"/>
          <w:rtl w:val="0"/>
        </w:rPr>
        <w:t xml:space="preserve">The starburst’s radiating blade geometry may be abstracted into supporting graphic patterns for use in backgrounds, section dividers, and presentation templates. Blades can be isolated, enlarged, and cropped at canvas edges to create dynamic, asymmetric compositions that echo the logo’s energy without reproducing it in full.</w:t>
      </w:r>
      <w:r w:rsidDel="00000000" w:rsidR="00000000" w:rsidRPr="00000000">
        <w:rPr>
          <w:rtl w:val="0"/>
        </w:rPr>
      </w:r>
    </w:p>
    <w:p w:rsidR="00000000" w:rsidDel="00000000" w:rsidP="00000000" w:rsidRDefault="00000000" w:rsidRPr="00000000" w14:paraId="0000009B">
      <w:pPr>
        <w:spacing w:after="120" w:before="300" w:lineRule="auto"/>
        <w:rPr/>
      </w:pPr>
      <w:r w:rsidDel="00000000" w:rsidR="00000000" w:rsidRPr="00000000">
        <w:rPr>
          <w:rFonts w:ascii="Arial" w:cs="Arial" w:eastAsia="Arial" w:hAnsi="Arial"/>
          <w:b w:val="1"/>
          <w:bCs w:val="1"/>
          <w:color w:val="0d2740"/>
          <w:sz w:val="22"/>
          <w:szCs w:val="22"/>
          <w:rtl w:val="0"/>
        </w:rPr>
        <w:t xml:space="preserve">Photography Direction</w:t>
      </w:r>
      <w:r w:rsidDel="00000000" w:rsidR="00000000" w:rsidRPr="00000000">
        <w:rPr>
          <w:rtl w:val="0"/>
        </w:rPr>
      </w:r>
    </w:p>
    <w:p w:rsidR="00000000" w:rsidDel="00000000" w:rsidP="00000000" w:rsidRDefault="00000000" w:rsidRPr="00000000" w14:paraId="0000009C">
      <w:pPr>
        <w:spacing w:after="160" w:line="320" w:lineRule="auto"/>
        <w:rPr/>
      </w:pPr>
      <w:r w:rsidDel="00000000" w:rsidR="00000000" w:rsidRPr="00000000">
        <w:rPr>
          <w:rFonts w:ascii="Arial" w:cs="Arial" w:eastAsia="Arial" w:hAnsi="Arial"/>
          <w:color w:val="333333"/>
          <w:sz w:val="21"/>
          <w:szCs w:val="21"/>
          <w:rtl w:val="0"/>
        </w:rPr>
        <w:t xml:space="preserve">Brand photography should emphasize: innovation spaces and collaborative environments; human faces engaged in creative or technical work; Armenian architectural landmarks and cityscapes (establishing Yerevan context); high-contrast lighting with warm amber and cool blue tonal ranges that echo the brand palette.</w:t>
      </w:r>
      <w:r w:rsidDel="00000000" w:rsidR="00000000" w:rsidRPr="00000000">
        <w:rPr>
          <w:rtl w:val="0"/>
        </w:rPr>
      </w:r>
    </w:p>
    <w:p w:rsidR="00000000" w:rsidDel="00000000" w:rsidP="00000000" w:rsidRDefault="00000000" w:rsidRPr="00000000" w14:paraId="0000009D">
      <w:pPr>
        <w:spacing w:after="120" w:before="300" w:lineRule="auto"/>
        <w:rPr/>
      </w:pPr>
      <w:r w:rsidDel="00000000" w:rsidR="00000000" w:rsidRPr="00000000">
        <w:rPr>
          <w:rFonts w:ascii="Arial" w:cs="Arial" w:eastAsia="Arial" w:hAnsi="Arial"/>
          <w:b w:val="1"/>
          <w:bCs w:val="1"/>
          <w:color w:val="0d2740"/>
          <w:sz w:val="22"/>
          <w:szCs w:val="22"/>
          <w:rtl w:val="0"/>
        </w:rPr>
        <w:t xml:space="preserve">Iconography Style</w:t>
      </w:r>
      <w:r w:rsidDel="00000000" w:rsidR="00000000" w:rsidRPr="00000000">
        <w:rPr>
          <w:rtl w:val="0"/>
        </w:rPr>
      </w:r>
    </w:p>
    <w:p w:rsidR="00000000" w:rsidDel="00000000" w:rsidP="00000000" w:rsidRDefault="00000000" w:rsidRPr="00000000" w14:paraId="0000009E">
      <w:pPr>
        <w:spacing w:after="160" w:line="320" w:lineRule="auto"/>
        <w:rPr/>
      </w:pPr>
      <w:r w:rsidDel="00000000" w:rsidR="00000000" w:rsidRPr="00000000">
        <w:rPr>
          <w:rFonts w:ascii="Arial" w:cs="Arial" w:eastAsia="Arial" w:hAnsi="Arial"/>
          <w:color w:val="333333"/>
          <w:sz w:val="21"/>
          <w:szCs w:val="21"/>
          <w:rtl w:val="0"/>
        </w:rPr>
        <w:t xml:space="preserve">Custom icons follow a dual-tone system: Midnight Navy for primary strokes at 2px weight, with Amber Gold accent details. Icons use rounded terminals and 24px grid alignment. The style should feel technical yet approachable, consistent with the logomark’s balance of precision and dynamism.</w:t>
      </w:r>
      <w:r w:rsidDel="00000000" w:rsidR="00000000" w:rsidRPr="00000000">
        <w:rPr>
          <w:rtl w:val="0"/>
        </w:rPr>
      </w:r>
    </w:p>
    <w:p w:rsidR="00000000" w:rsidDel="00000000" w:rsidP="00000000" w:rsidRDefault="00000000" w:rsidRPr="00000000" w14:paraId="0000009F">
      <w:pPr>
        <w:spacing w:after="120" w:before="300" w:lineRule="auto"/>
        <w:rPr/>
      </w:pPr>
      <w:r w:rsidDel="00000000" w:rsidR="00000000" w:rsidRPr="00000000">
        <w:rPr>
          <w:rFonts w:ascii="Arial" w:cs="Arial" w:eastAsia="Arial" w:hAnsi="Arial"/>
          <w:b w:val="1"/>
          <w:bCs w:val="1"/>
          <w:color w:val="0d2740"/>
          <w:sz w:val="22"/>
          <w:szCs w:val="22"/>
          <w:rtl w:val="0"/>
        </w:rPr>
        <w:t xml:space="preserve">UI Component Palette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0d2740"/>
                <w:sz w:val="20"/>
                <w:szCs w:val="20"/>
                <w:rtl w:val="0"/>
              </w:rPr>
              <w:t xml:space="preserve">Primary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Midnight Navy fill, white text, 8px radius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0d2740"/>
                <w:sz w:val="20"/>
                <w:szCs w:val="20"/>
                <w:rtl w:val="0"/>
              </w:rPr>
              <w:t xml:space="preserve">Secondary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Gold outline, Navy text, 8px radius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0d2740"/>
                <w:sz w:val="20"/>
                <w:szCs w:val="20"/>
                <w:rtl w:val="0"/>
              </w:rPr>
              <w:t xml:space="preserve">Accent /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Amber Gold fill, Deep Ink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0d2740"/>
                <w:sz w:val="20"/>
                <w:szCs w:val="20"/>
                <w:rtl w:val="0"/>
              </w:rPr>
              <w:t xml:space="preserve">Cards &amp; Surfaces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White with 1px Navy Tint border, 12px radius, subtle shadow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0d2740"/>
                <w:sz w:val="20"/>
                <w:szCs w:val="20"/>
                <w:rtl w:val="0"/>
              </w:rPr>
              <w:t xml:space="preserve">Hover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9">
            <w:pPr>
              <w:rPr/>
            </w:pPr>
            <w:sdt>
              <w:sdtPr>
                <w:id w:val="1014047056"/>
                <w:tag w:val="goog_rdk_1"/>
              </w:sdtPr>
              <w:sdtContent>
                <w:r w:rsidDel="00000000" w:rsidR="00000000" w:rsidRPr="00000000">
                  <w:rPr>
                    <w:rFonts w:ascii="Arial Unicode MS" w:cs="Arial Unicode MS" w:eastAsia="Arial Unicode MS" w:hAnsi="Arial Unicode MS"/>
                    <w:color w:val="333333"/>
                    <w:sz w:val="20"/>
                    <w:szCs w:val="20"/>
                    <w:rtl w:val="0"/>
                  </w:rPr>
                  <w:t xml:space="preserve">Navy → 10% lighter; Gold → 15% saturated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0d2740"/>
                <w:sz w:val="20"/>
                <w:szCs w:val="20"/>
                <w:rtl w:val="0"/>
              </w:rPr>
              <w:t xml:space="preserve">Focus 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20"/>
                <w:szCs w:val="20"/>
                <w:rtl w:val="0"/>
              </w:rPr>
              <w:t xml:space="preserve">2px Amber Gold outline, 2px offset</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Bdr>
          <w:bottom w:color="cba14b" w:space="8" w:sz="6" w:val="single"/>
        </w:pBdr>
        <w:spacing w:after="200" w:before="400" w:lineRule="auto"/>
        <w:rPr/>
      </w:pPr>
      <w:r w:rsidDel="00000000" w:rsidR="00000000" w:rsidRPr="00000000">
        <w:rPr>
          <w:rFonts w:ascii="Arial" w:cs="Arial" w:eastAsia="Arial" w:hAnsi="Arial"/>
          <w:b w:val="1"/>
          <w:bCs w:val="1"/>
          <w:color w:val="0d2740"/>
          <w:sz w:val="28"/>
          <w:szCs w:val="28"/>
          <w:rtl w:val="0"/>
        </w:rPr>
        <w:t xml:space="preserve">8. DELIVERABLE FILE FORMATS</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2740" w:val="clear"/>
            <w:tcMar>
              <w:top w:w="80.0" w:type="dxa"/>
              <w:left w:w="16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0d2740"/>
                <w:sz w:val="20"/>
                <w:szCs w:val="20"/>
                <w:rtl w:val="0"/>
              </w:rPr>
              <w:t xml:space="preserve">.AI / .EPS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Master files for print, signage, and large-format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0d2740"/>
                <w:sz w:val="20"/>
                <w:szCs w:val="20"/>
                <w:rtl w:val="0"/>
              </w:rPr>
              <w:t xml:space="preserve">.SVG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Web, digital UI, and responsive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0d2740"/>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Vector/Print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Print-ready files, press kits, and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0d2740"/>
                <w:sz w:val="20"/>
                <w:szCs w:val="20"/>
                <w:rtl w:val="0"/>
              </w:rPr>
              <w:t xml:space="preserve">.PNG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Raster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Digital use with transparency (web, social,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0d2740"/>
                <w:sz w:val="20"/>
                <w:szCs w:val="20"/>
                <w:rtl w:val="0"/>
              </w:rPr>
              <w:t xml:space="preserve">.JPG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Raster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Photo-based applications, email signatures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0d2740"/>
                <w:sz w:val="20"/>
                <w:szCs w:val="20"/>
                <w:rtl w:val="0"/>
              </w:rPr>
              <w:t xml:space="preserve">.ICO / .ICNS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Favicons and desktop application icons</w:t>
            </w:r>
            <w:r w:rsidDel="00000000" w:rsidR="00000000" w:rsidRPr="00000000">
              <w:rPr>
                <w:rtl w:val="0"/>
              </w:rPr>
            </w:r>
          </w:p>
        </w:tc>
      </w:tr>
    </w:tbl>
    <w:p w:rsidR="00000000" w:rsidDel="00000000" w:rsidP="00000000" w:rsidRDefault="00000000" w:rsidRPr="00000000" w14:paraId="000000C4">
      <w:pPr>
        <w:spacing w:after="400" w:before="400" w:lineRule="auto"/>
        <w:rPr/>
      </w:pPr>
      <w:r w:rsidDel="00000000" w:rsidR="00000000" w:rsidRPr="00000000">
        <w:rPr>
          <w:rtl w:val="0"/>
        </w:rPr>
      </w:r>
    </w:p>
    <w:p w:rsidR="00000000" w:rsidDel="00000000" w:rsidP="00000000" w:rsidRDefault="00000000" w:rsidRPr="00000000" w14:paraId="000000C5">
      <w:pPr>
        <w:pBdr>
          <w:top w:color="cba14b" w:space="16" w:sz="4" w:val="single"/>
        </w:pBdr>
        <w:spacing w:before="300" w:lineRule="auto"/>
        <w:jc w:val="center"/>
        <w:rPr/>
      </w:pPr>
      <w:r w:rsidDel="00000000" w:rsidR="00000000" w:rsidRPr="00000000">
        <w:rPr>
          <w:rFonts w:ascii="Arial" w:cs="Arial" w:eastAsia="Arial" w:hAnsi="Arial"/>
          <w:b w:val="1"/>
          <w:bCs w:val="1"/>
          <w:color w:val="0d2740"/>
          <w:sz w:val="24"/>
          <w:szCs w:val="24"/>
          <w:rtl w:val="0"/>
        </w:rPr>
        <w:t xml:space="preserve">AgentPark</w:t>
      </w:r>
      <w:r w:rsidDel="00000000" w:rsidR="00000000" w:rsidRPr="00000000">
        <w:rPr>
          <w:rFonts w:ascii="Arial" w:cs="Arial" w:eastAsia="Arial" w:hAnsi="Arial"/>
          <w:color w:val="888888"/>
          <w:sz w:val="20"/>
          <w:szCs w:val="20"/>
          <w:rtl w:val="0"/>
        </w:rPr>
        <w:t xml:space="preserve">  ·  AI Innovation Hub &amp; Accelerator  ·  Yerevan, Armenia</w:t>
      </w:r>
      <w:r w:rsidDel="00000000" w:rsidR="00000000" w:rsidRPr="00000000">
        <w:rPr>
          <w:rtl w:val="0"/>
        </w:rPr>
      </w:r>
    </w:p>
    <w:p w:rsidR="00000000" w:rsidDel="00000000" w:rsidP="00000000" w:rsidRDefault="00000000" w:rsidRPr="00000000" w14:paraId="000000C6">
      <w:pPr>
        <w:spacing w:before="120" w:lineRule="auto"/>
        <w:jc w:val="center"/>
        <w:rPr/>
      </w:pPr>
      <w:r w:rsidDel="00000000" w:rsidR="00000000" w:rsidRPr="00000000">
        <w:rPr>
          <w:rFonts w:ascii="Arial" w:cs="Arial" w:eastAsia="Arial" w:hAnsi="Arial"/>
          <w:i w:val="1"/>
          <w:iCs w:val="1"/>
          <w:color w:val="aaaaaa"/>
          <w:sz w:val="18"/>
          <w:szCs w:val="18"/>
          <w:rtl w:val="0"/>
        </w:rPr>
        <w:t xml:space="preserve">For brand inquiries contact: brand@agentpark.ai</w:t>
      </w:r>
      <w:r w:rsidDel="00000000" w:rsidR="00000000" w:rsidRPr="00000000">
        <w:rPr>
          <w:rtl w:val="0"/>
        </w:rPr>
      </w:r>
    </w:p>
    <w:sectPr>
      <w:headerReference r:id="rId8" w:type="default"/>
      <w:footerReference r:id="rId9" w:type="default"/>
      <w:type w:val="nextPage"/>
      <w:pgSz w:h="15840" w:w="12240" w:orient="portrait"/>
      <w:pgMar w:bottom="108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color="dddddd" w:space="6" w:sz="4" w:val="single"/>
      </w:pBdr>
      <w:jc w:val="right"/>
      <w:rPr/>
    </w:pPr>
    <w:r w:rsidDel="00000000" w:rsidR="00000000" w:rsidRPr="00000000">
      <w:rPr>
        <w:rFonts w:ascii="Arial" w:cs="Arial" w:eastAsia="Arial" w:hAnsi="Arial"/>
        <w:color w:val="aaaaaa"/>
        <w:sz w:val="16"/>
        <w:szCs w:val="16"/>
        <w:rtl w:val="0"/>
      </w:rPr>
      <w:t xml:space="preserve">Confidential  |  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bottom w:color="dddddd" w:space="6" w:sz="4" w:val="single"/>
      </w:pBdr>
      <w:rPr/>
    </w:pPr>
    <w:r w:rsidDel="00000000" w:rsidR="00000000" w:rsidRPr="00000000">
      <w:rPr>
        <w:rFonts w:ascii="Arial" w:cs="Arial" w:eastAsia="Arial" w:hAnsi="Arial"/>
        <w:b w:val="1"/>
        <w:bCs w:val="1"/>
        <w:color w:val="0d2740"/>
        <w:sz w:val="16"/>
        <w:szCs w:val="16"/>
        <w:rtl w:val="0"/>
      </w:rPr>
      <w:t xml:space="preserve">AgentPark  </w:t>
    </w:r>
    <w:r w:rsidDel="00000000" w:rsidR="00000000" w:rsidRPr="00000000">
      <w:rPr>
        <w:rFonts w:ascii="Arial" w:cs="Arial" w:eastAsia="Arial" w:hAnsi="Arial"/>
        <w:color w:val="999999"/>
        <w:sz w:val="16"/>
        <w:szCs w:val="16"/>
        <w:rtl w:val="0"/>
      </w:rPr>
      <w:t xml:space="preserve">Brand Identity Guidelines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5o2IqZwd6tLh8pmW6xhMxL3bIA==">CgMxLjAaJAoBMBIfCh0IB0IZCgVBcmlhbBIQQXJpYWwgVW5pY29kZSBNUxokCgExEh8KHQgHQhkKBUFyaWFsEhBBcmlhbCBVbmljb2RlIE1TOAByITE1WVJRdWRsQVJFaDJGdHRVNmpXS3hjZzJMWmFOZUczQQ==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2026-02-25T20:20:40.718Z</dcterms:created>
  <dc:creator>Un-named</dc:creator>
</cp:coreProperties>
</file>

<file path=docProps/custom.xml><?xml version="1.0" encoding="utf-8"?>
<Properties xmlns="http://schemas.openxmlformats.org/officeDocument/2006/custom-properties" xmlns:vt="http://schemas.openxmlformats.org/officeDocument/2006/docPropsVTypes"/>
</file>