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header8.xml.rels" ContentType="application/vnd.openxmlformats-package.relationships+xml"/>
  <Override PartName="/word/_rels/header18.xml.rels" ContentType="application/vnd.openxmlformats-package.relationships+xml"/>
  <Override PartName="/word/_rels/header15.xml.rels" ContentType="application/vnd.openxmlformats-package.relationships+xml"/>
  <Override PartName="/word/_rels/header5.xml.rels" ContentType="application/vnd.openxmlformats-package.relationships+xml"/>
  <Override PartName="/word/_rels/header14.xml.rels" ContentType="application/vnd.openxmlformats-package.relationships+xml"/>
  <Override PartName="/word/_rels/header3.xml.rels" ContentType="application/vnd.openxmlformats-package.relationships+xml"/>
  <Override PartName="/word/_rels/header11.xml.rels" ContentType="application/vnd.openxmlformats-package.relationships+xml"/>
  <Override PartName="/word/_rels/header2.xml.rels" ContentType="application/vnd.openxmlformats-package.relationships+xml"/>
  <Override PartName="/word/_rels/header9.xml.rels" ContentType="application/vnd.openxmlformats-package.relationships+xml"/>
  <Override PartName="/word/_rels/header17.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header12.xml.rels" ContentType="application/vnd.openxmlformats-package.relationships+xml"/>
  <Override PartName="/word/footer17.xml" ContentType="application/vnd.openxmlformats-officedocument.wordprocessingml.footer+xml"/>
  <Override PartName="/word/footer1.xml" ContentType="application/vnd.openxmlformats-officedocument.wordprocessingml.footer+xml"/>
  <Override PartName="/word/footer18.xml" ContentType="application/vnd.openxmlformats-officedocument.wordprocessingml.footer+xml"/>
  <Override PartName="/word/header2.xml" ContentType="application/vnd.openxmlformats-officedocument.wordprocessingml.header+xml"/>
  <Override PartName="/word/header13.xml" ContentType="application/vnd.openxmlformats-officedocument.wordprocessingml.header+xml"/>
  <Override PartName="/word/footer8.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5.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header1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11.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media/image1.png" ContentType="image/png"/>
  <Override PartName="/word/media/image3.png" ContentType="image/png"/>
  <Override PartName="/word/media/image2.jpeg" ContentType="image/jpeg"/>
  <Override PartName="/word/media/image4.png" ContentType="image/png"/>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footer6.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16.xml" ContentType="application/vnd.openxmlformats-officedocument.wordprocessingml.footer+xml"/>
  <Override PartName="/word/footer13.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left"/>
        <w:tblInd w:w="60" w:type="dxa"/>
        <w:tblLayout w:type="fixed"/>
        <w:tblCellMar>
          <w:top w:w="0" w:type="dxa"/>
          <w:left w:w="60" w:type="dxa"/>
          <w:bottom w:w="0" w:type="dxa"/>
          <w:right w:w="60" w:type="dxa"/>
        </w:tblCellMar>
      </w:tblPr>
      <w:tblGrid>
        <w:gridCol w:w="851"/>
        <w:gridCol w:w="2268"/>
        <w:gridCol w:w="1700"/>
        <w:gridCol w:w="849"/>
        <w:gridCol w:w="3971"/>
      </w:tblGrid>
      <w:tr>
        <w:trPr>
          <w:trHeight w:val="905" w:hRule="atLeast"/>
        </w:trPr>
        <w:tc>
          <w:tcPr>
            <w:tcW w:w="9639" w:type="dxa"/>
            <w:gridSpan w:val="5"/>
            <w:tcBorders>
              <w:top w:val="double" w:sz="4" w:space="0" w:color="000000"/>
              <w:left w:val="single" w:sz="6" w:space="0" w:color="000000"/>
              <w:bottom w:val="double" w:sz="4" w:space="0" w:color="000000"/>
              <w:right w:val="single" w:sz="6" w:space="0" w:color="000000"/>
            </w:tcBorders>
            <w:vAlign w:val="center"/>
          </w:tcPr>
          <w:p>
            <w:pPr>
              <w:pStyle w:val="Normal"/>
              <w:suppressAutoHyphens w:val="true"/>
              <w:spacing w:lineRule="exact" w:line="360"/>
              <w:rPr>
                <w:rFonts w:eastAsia="標楷體"/>
                <w:b/>
                <w:bCs/>
                <w:spacing w:val="-2"/>
                <w:sz w:val="32"/>
                <w:szCs w:val="32"/>
              </w:rPr>
            </w:pPr>
            <w:r>
              <w:drawing>
                <wp:anchor behindDoc="0" distT="0" distB="0" distL="0" distR="0" simplePos="0" locked="0" layoutInCell="1" allowOverlap="1" relativeHeight="86">
                  <wp:simplePos x="0" y="0"/>
                  <wp:positionH relativeFrom="margin">
                    <wp:posOffset>5339080</wp:posOffset>
                  </wp:positionH>
                  <wp:positionV relativeFrom="margin">
                    <wp:posOffset>13335</wp:posOffset>
                  </wp:positionV>
                  <wp:extent cx="694055" cy="539750"/>
                  <wp:effectExtent l="0" t="0" r="0" b="0"/>
                  <wp:wrapNone/>
                  <wp:docPr id="1" name="T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
                          <pic:cNvPicPr>
                            <a:picLocks noChangeAspect="1" noChangeArrowheads="1"/>
                          </pic:cNvPicPr>
                        </pic:nvPicPr>
                        <pic:blipFill>
                          <a:blip r:embed="rId2"/>
                          <a:srcRect l="-4" t="-5" r="-4" b="-5"/>
                          <a:stretch>
                            <a:fillRect/>
                          </a:stretch>
                        </pic:blipFill>
                        <pic:spPr bwMode="auto">
                          <a:xfrm>
                            <a:off x="0" y="0"/>
                            <a:ext cx="694055" cy="539750"/>
                          </a:xfrm>
                          <a:prstGeom prst="rect">
                            <a:avLst/>
                          </a:prstGeom>
                          <a:noFill/>
                        </pic:spPr>
                      </pic:pic>
                    </a:graphicData>
                  </a:graphic>
                </wp:anchor>
              </w:drawing>
            </w:r>
            <w:r>
              <w:rPr>
                <w:rFonts w:eastAsia="標楷體"/>
                <w:b/>
                <w:bCs/>
                <w:spacing w:val="-2"/>
                <w:sz w:val="32"/>
                <w:szCs w:val="32"/>
              </w:rPr>
              <w:t>安捷檢測有限公司</w:t>
            </w:r>
          </w:p>
          <w:p>
            <w:pPr>
              <w:pStyle w:val="Normal"/>
              <w:suppressAutoHyphens w:val="true"/>
              <w:spacing w:lineRule="exact" w:line="360"/>
              <w:rPr>
                <w:rFonts w:eastAsia="標楷體"/>
                <w:b/>
                <w:spacing w:val="-3"/>
                <w:sz w:val="32"/>
                <w:szCs w:val="32"/>
              </w:rPr>
            </w:pPr>
            <w:r>
              <w:rPr>
                <w:rFonts w:eastAsia="標楷體"/>
                <w:b/>
                <w:bCs/>
                <w:spacing w:val="-2"/>
                <w:sz w:val="32"/>
                <w:szCs w:val="32"/>
              </w:rPr>
              <w:t>標準檢驗局指定試驗室認可編號</w:t>
            </w:r>
            <w:r>
              <w:rPr>
                <w:rFonts w:eastAsia="標楷體"/>
                <w:b/>
                <w:bCs/>
                <w:spacing w:val="-2"/>
                <w:sz w:val="32"/>
                <w:szCs w:val="32"/>
              </w:rPr>
              <w:t>: SL2-IN/VA-T-0157</w:t>
            </w:r>
          </w:p>
        </w:tc>
      </w:tr>
      <w:tr>
        <w:trPr>
          <w:trHeight w:val="803" w:hRule="exact"/>
        </w:trPr>
        <w:tc>
          <w:tcPr>
            <w:tcW w:w="9639" w:type="dxa"/>
            <w:gridSpan w:val="5"/>
            <w:tcBorders>
              <w:top w:val="double" w:sz="4" w:space="0" w:color="000000"/>
              <w:left w:val="single" w:sz="6" w:space="0" w:color="000000"/>
              <w:bottom w:val="double" w:sz="6" w:space="0" w:color="000000"/>
              <w:right w:val="single" w:sz="6" w:space="0" w:color="000000"/>
            </w:tcBorders>
            <w:vAlign w:val="center"/>
          </w:tcPr>
          <w:p>
            <w:pPr>
              <w:pStyle w:val="Normal"/>
              <w:suppressAutoHyphens w:val="true"/>
              <w:spacing w:lineRule="exact" w:line="360"/>
              <w:jc w:val="center"/>
              <w:rPr>
                <w:rFonts w:eastAsia="標楷體"/>
                <w:b/>
                <w:spacing w:val="-3"/>
                <w:sz w:val="32"/>
                <w:szCs w:val="32"/>
              </w:rPr>
            </w:pPr>
            <w:r>
              <w:rPr>
                <w:rFonts w:eastAsia="標楷體"/>
                <w:b/>
                <w:spacing w:val="-3"/>
                <w:sz w:val="32"/>
                <w:szCs w:val="32"/>
              </w:rPr>
              <w:t>型式試驗報告</w:t>
            </w:r>
          </w:p>
          <w:p>
            <w:pPr>
              <w:pStyle w:val="Normal"/>
              <w:suppressAutoHyphens w:val="true"/>
              <w:spacing w:lineRule="exact" w:line="360"/>
              <w:jc w:val="center"/>
              <w:rPr>
                <w:rFonts w:eastAsia="標楷體"/>
                <w:b/>
                <w:spacing w:val="-3"/>
                <w:sz w:val="40"/>
              </w:rPr>
            </w:pPr>
            <w:r>
              <w:rPr>
                <w:rFonts w:eastAsia="標楷體"/>
                <w:b/>
                <w:spacing w:val="-3"/>
                <w:sz w:val="32"/>
                <w:szCs w:val="32"/>
              </w:rPr>
              <w:t>CNS 15598-1</w:t>
            </w:r>
            <w:r>
              <w:rPr>
                <w:rFonts w:eastAsia="標楷體"/>
                <w:b/>
                <w:spacing w:val="-3"/>
                <w:sz w:val="32"/>
                <w:szCs w:val="32"/>
              </w:rPr>
              <w:t>影音、資訊及通訊設備安全要求</w:t>
            </w:r>
          </w:p>
        </w:tc>
      </w:tr>
      <w:tr>
        <w:trPr>
          <w:trHeight w:val="340" w:hRule="exact"/>
          <w:cantSplit w:val="true"/>
        </w:trPr>
        <w:tc>
          <w:tcPr>
            <w:tcW w:w="3119" w:type="dxa"/>
            <w:gridSpan w:val="2"/>
            <w:tcBorders>
              <w:top w:val="double" w:sz="6" w:space="0" w:color="000000"/>
              <w:left w:val="single" w:sz="6" w:space="0" w:color="000000"/>
              <w:bottom w:val="single" w:sz="6" w:space="0" w:color="000000"/>
              <w:right w:val="single" w:sz="6" w:space="0" w:color="000000"/>
            </w:tcBorders>
            <w:shd w:fill="FFFFFF" w:val="clear"/>
          </w:tcPr>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eastAsia="標楷體"/>
                <w:spacing w:val="-2"/>
                <w:sz w:val="22"/>
                <w:szCs w:val="22"/>
                <w:lang w:val="en-GB"/>
              </w:rPr>
              <w:t>標準檢驗局試驗報告指定編號</w:t>
            </w:r>
            <w:r>
              <w:rPr>
                <w:rFonts w:eastAsia="標楷體"/>
                <w:spacing w:val="-2"/>
                <w:sz w:val="22"/>
                <w:szCs w:val="22"/>
                <w:lang w:val="en-GB"/>
              </w:rPr>
              <w:t>:</w:t>
            </w:r>
          </w:p>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eastAsia="標楷體"/>
                <w:spacing w:val="-2"/>
                <w:sz w:val="22"/>
                <w:szCs w:val="22"/>
                <w:lang w:val="en-GB"/>
              </w:rPr>
            </w:r>
          </w:p>
        </w:tc>
        <w:tc>
          <w:tcPr>
            <w:tcW w:w="6520" w:type="dxa"/>
            <w:gridSpan w:val="3"/>
            <w:tcBorders>
              <w:top w:val="double" w:sz="6" w:space="0" w:color="000000"/>
              <w:left w:val="single" w:sz="6" w:space="0" w:color="000000"/>
              <w:bottom w:val="single" w:sz="6" w:space="0" w:color="000000"/>
              <w:right w:val="single" w:sz="6" w:space="0" w:color="000000"/>
            </w:tcBorders>
            <w:shd w:fill="FFFFFF" w:val="clear"/>
          </w:tcPr>
          <w:p>
            <w:pPr>
              <w:pStyle w:val="EndnoteText"/>
              <w:widowControl w:val="false"/>
              <w:tabs>
                <w:tab w:val="clear" w:pos="1701"/>
                <w:tab w:val="right" w:pos="3282" w:leader="dot"/>
              </w:tabs>
              <w:suppressAutoHyphens w:val="true"/>
              <w:overflowPunct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r>
          </w:p>
        </w:tc>
      </w:tr>
      <w:tr>
        <w:trPr>
          <w:trHeight w:val="340" w:hRule="exact"/>
          <w:cantSplit w:val="true"/>
        </w:trPr>
        <w:tc>
          <w:tcPr>
            <w:tcW w:w="3119" w:type="dxa"/>
            <w:gridSpan w:val="2"/>
            <w:tcBorders>
              <w:top w:val="double" w:sz="6" w:space="0" w:color="000000"/>
              <w:left w:val="single" w:sz="6" w:space="0" w:color="000000"/>
              <w:bottom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報告編號……………</w:t>
            </w:r>
            <w:r>
              <w:rPr>
                <w:rFonts w:eastAsia="標楷體"/>
                <w:spacing w:val="-2"/>
                <w:sz w:val="22"/>
                <w:szCs w:val="22"/>
                <w:lang w:val="en-GB"/>
              </w:rPr>
              <w:t>..………:</w:t>
            </w:r>
          </w:p>
        </w:tc>
        <w:tc>
          <w:tcPr>
            <w:tcW w:w="6520" w:type="dxa"/>
            <w:gridSpan w:val="3"/>
            <w:tcBorders>
              <w:top w:val="double" w:sz="6" w:space="0" w:color="000000"/>
              <w:left w:val="single" w:sz="6" w:space="0" w:color="000000"/>
              <w:bottom w:val="single" w:sz="6" w:space="0" w:color="000000"/>
              <w:right w:val="single" w:sz="6" w:space="0" w:color="000000"/>
            </w:tcBorders>
          </w:tcPr>
          <w:p>
            <w:pPr>
              <w:pStyle w:val="Normal"/>
              <w:rPr/>
            </w:pPr>
            <w:r>
              <w:rPr/>
              <w:t>{{ meta.cb_report_no }}</w:t>
            </w:r>
          </w:p>
        </w:tc>
      </w:tr>
      <w:tr>
        <w:trPr>
          <w:trHeight w:val="397" w:hRule="exact"/>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申請者名稱……………</w:t>
            </w:r>
            <w:r>
              <w:rPr>
                <w:rFonts w:eastAsia="標楷體"/>
                <w:spacing w:val="-2"/>
                <w:sz w:val="22"/>
                <w:szCs w:val="22"/>
              </w:rPr>
              <w:t>..……:</w:t>
            </w:r>
          </w:p>
        </w:tc>
        <w:tc>
          <w:tcPr>
            <w:tcW w:w="6520" w:type="dxa"/>
            <w:gridSpan w:val="3"/>
            <w:tcBorders>
              <w:top w:val="double" w:sz="6" w:space="0" w:color="000000"/>
              <w:left w:val="single" w:sz="6" w:space="0" w:color="000000"/>
              <w:right w:val="single" w:sz="6" w:space="0" w:color="000000"/>
            </w:tcBorders>
          </w:tcPr>
          <w:p>
            <w:pPr>
              <w:pStyle w:val="Normal"/>
              <w:rPr/>
            </w:pPr>
            <w:r>
              <w:rPr/>
              <w:t>{{ meta.applicant }}</w:t>
            </w:r>
          </w:p>
        </w:tc>
      </w:tr>
      <w:tr>
        <w:trPr>
          <w:trHeight w:val="33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left w:val="single" w:sz="6" w:space="0" w:color="000000"/>
              <w:right w:val="single" w:sz="6" w:space="0" w:color="000000"/>
            </w:tcBorders>
          </w:tcPr>
          <w:p>
            <w:pPr>
              <w:pStyle w:val="Normal"/>
              <w:rPr/>
            </w:pPr>
            <w:r>
              <w:rPr/>
              <w:t>{{ meta.applicant_address }}</w:t>
            </w:r>
          </w:p>
        </w:tc>
      </w:tr>
      <w:tr>
        <w:trPr>
          <w:trHeight w:val="397" w:hRule="exact"/>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rPr>
              <w:t>生產廠場……………</w:t>
            </w:r>
            <w:r>
              <w:rPr>
                <w:rFonts w:eastAsia="標楷體"/>
                <w:spacing w:val="-2"/>
                <w:sz w:val="22"/>
                <w:szCs w:val="22"/>
              </w:rPr>
              <w:t>..……:</w:t>
            </w:r>
          </w:p>
        </w:tc>
        <w:tc>
          <w:tcPr>
            <w:tcW w:w="6520" w:type="dxa"/>
            <w:gridSpan w:val="3"/>
            <w:tcBorders>
              <w:top w:val="double" w:sz="6" w:space="0" w:color="000000"/>
              <w:left w:val="single" w:sz="6" w:space="0" w:color="000000"/>
              <w:right w:val="single" w:sz="6" w:space="0" w:color="000000"/>
            </w:tcBorders>
          </w:tcPr>
          <w:p>
            <w:pPr>
              <w:pStyle w:val="Normal"/>
              <w:suppressAutoHyphens w:val="true"/>
              <w:spacing w:lineRule="exact" w:line="180" w:before="66" w:after="54"/>
              <w:rPr/>
            </w:pPr>
            <w:r>
              <w:rPr>
                <w:rFonts w:hint="eastAsia" w:eastAsia="標楷體"/>
                <w:spacing w:val="-2"/>
                <w:sz w:val="22"/>
                <w:szCs w:val="22"/>
                <w:lang w:val="en-GB"/>
              </w:rPr>
              <w:t>詳見報告第</w:t>
            </w:r>
            <w:r>
              <w:rPr>
                <w:rFonts w:eastAsia="標楷體" w:hint="eastAsia"/>
                <w:spacing w:val="-2"/>
                <w:sz w:val="22"/>
                <w:szCs w:val="22"/>
                <w:lang w:val="en-GB"/>
              </w:rPr>
              <w:t>4</w:t>
            </w:r>
            <w:r>
              <w:rPr>
                <w:rFonts w:hint="eastAsia" w:eastAsia="標楷體"/>
                <w:spacing w:val="-2"/>
                <w:sz w:val="22"/>
                <w:szCs w:val="22"/>
                <w:lang w:val="en-GB"/>
              </w:rPr>
              <w:t>頁</w:t>
            </w:r>
          </w:p>
        </w:tc>
      </w:tr>
      <w:tr>
        <w:trPr>
          <w:trHeight w:val="33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left w:val="single" w:sz="6" w:space="0" w:color="000000"/>
              <w:right w:val="single" w:sz="6" w:space="0" w:color="000000"/>
            </w:tcBorders>
          </w:tcPr>
          <w:p>
            <w:pPr>
              <w:pStyle w:val="Normal"/>
              <w:suppressAutoHyphens w:val="true"/>
              <w:spacing w:lineRule="exact" w:line="180" w:before="66" w:after="54"/>
              <w:rPr/>
            </w:pPr>
            <w:r>
              <w:rPr>
                <w:rFonts w:hint="eastAsia" w:eastAsia="標楷體"/>
                <w:spacing w:val="-2"/>
                <w:sz w:val="22"/>
                <w:szCs w:val="22"/>
                <w:lang w:val="en-GB"/>
              </w:rPr>
              <w:t>詳見報告第</w:t>
            </w:r>
            <w:r>
              <w:rPr>
                <w:rFonts w:eastAsia="標楷體" w:hint="eastAsia"/>
                <w:spacing w:val="-2"/>
                <w:sz w:val="22"/>
                <w:szCs w:val="22"/>
                <w:lang w:val="en-GB"/>
              </w:rPr>
              <w:t>4</w:t>
            </w:r>
            <w:r>
              <w:rPr>
                <w:rFonts w:hint="eastAsia" w:eastAsia="標楷體"/>
                <w:spacing w:val="-2"/>
                <w:sz w:val="22"/>
                <w:szCs w:val="22"/>
                <w:lang w:val="en-GB"/>
              </w:rPr>
              <w:t>頁</w:t>
            </w:r>
          </w:p>
        </w:tc>
      </w:tr>
      <w:tr>
        <w:trPr>
          <w:trHeight w:val="298" w:hRule="atLeast"/>
          <w:cantSplit w:val="true"/>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lang w:val="en-GB"/>
              </w:rPr>
              <w:t>試驗標準</w:t>
            </w:r>
            <w:r>
              <w:rPr>
                <w:rFonts w:eastAsia="標楷體"/>
                <w:spacing w:val="-2"/>
                <w:sz w:val="22"/>
                <w:szCs w:val="22"/>
                <w:lang w:val="en-GB"/>
              </w:rPr>
              <w:t>(</w:t>
            </w:r>
            <w:r>
              <w:rPr>
                <w:rFonts w:eastAsia="標楷體"/>
                <w:spacing w:val="-2"/>
                <w:sz w:val="22"/>
                <w:szCs w:val="22"/>
                <w:lang w:val="en-GB"/>
              </w:rPr>
              <w:t>規範</w:t>
            </w:r>
            <w:r>
              <w:rPr>
                <w:rFonts w:eastAsia="標楷體"/>
                <w:spacing w:val="-2"/>
                <w:sz w:val="22"/>
                <w:szCs w:val="22"/>
                <w:lang w:val="en-GB"/>
              </w:rPr>
              <w:t>)……………:</w:t>
            </w:r>
          </w:p>
        </w:tc>
        <w:tc>
          <w:tcPr>
            <w:tcW w:w="6520" w:type="dxa"/>
            <w:gridSpan w:val="3"/>
            <w:tcBorders>
              <w:top w:val="double" w:sz="6" w:space="0" w:color="000000"/>
              <w:left w:val="single" w:sz="6" w:space="0" w:color="000000"/>
              <w:right w:val="single" w:sz="6" w:space="0" w:color="000000"/>
            </w:tcBorders>
          </w:tcPr>
          <w:p>
            <w:pPr>
              <w:pStyle w:val="EndnoteText"/>
              <w:widowControl w:val="false"/>
              <w:tabs>
                <w:tab w:val="clear" w:pos="1701"/>
                <w:tab w:val="right" w:pos="3282" w:leader="dot"/>
              </w:tabs>
              <w:suppressAutoHyphens w:val="true"/>
              <w:overflowPunct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CNS 15598-1 (109</w:t>
            </w:r>
            <w:r>
              <w:rPr>
                <w:rFonts w:ascii="Times New Roman" w:hAnsi="Times New Roman" w:cs="Times New Roman" w:eastAsia="標楷體"/>
                <w:spacing w:val="-2"/>
                <w:kern w:val="2"/>
                <w:sz w:val="22"/>
                <w:szCs w:val="22"/>
                <w:lang w:val="en-US"/>
              </w:rPr>
              <w:t>年版</w:t>
            </w:r>
            <w:r>
              <w:rPr>
                <w:rFonts w:eastAsia="標楷體" w:cs="Times New Roman" w:ascii="Times New Roman" w:hAnsi="Times New Roman"/>
                <w:spacing w:val="-2"/>
                <w:kern w:val="2"/>
                <w:sz w:val="22"/>
                <w:szCs w:val="22"/>
                <w:lang w:val="en-US"/>
              </w:rPr>
              <w:t>)</w:t>
            </w:r>
          </w:p>
        </w:tc>
      </w:tr>
      <w:tr>
        <w:trPr>
          <w:trHeight w:val="26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試驗方式……………</w:t>
            </w:r>
            <w:r>
              <w:rPr>
                <w:rFonts w:eastAsia="標楷體"/>
                <w:spacing w:val="-2"/>
                <w:sz w:val="22"/>
                <w:szCs w:val="22"/>
                <w:lang w:val="en-GB"/>
              </w:rPr>
              <w:t>.……:</w:t>
            </w:r>
          </w:p>
        </w:tc>
        <w:tc>
          <w:tcPr>
            <w:tcW w:w="6520" w:type="dxa"/>
            <w:gridSpan w:val="3"/>
            <w:tcBorders>
              <w:left w:val="single" w:sz="6" w:space="0" w:color="000000"/>
              <w:right w:val="single" w:sz="6" w:space="0" w:color="000000"/>
            </w:tcBorders>
          </w:tcPr>
          <w:p>
            <w:pPr>
              <w:pStyle w:val="EndnoteText"/>
              <w:widowControl w:val="false"/>
              <w:tabs>
                <w:tab w:val="clear" w:pos="1701"/>
                <w:tab w:val="right" w:pos="3282" w:leader="dot"/>
              </w:tabs>
              <w:suppressAutoHyphens w:val="true"/>
              <w:overflowPunct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型式試驗</w:t>
            </w:r>
          </w:p>
        </w:tc>
      </w:tr>
      <w:tr>
        <w:trPr>
          <w:trHeight w:val="397" w:hRule="exac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bookmarkStart w:id="0" w:name="OLE_LINK17"/>
            <w:bookmarkStart w:id="1" w:name="OLE_LINK16"/>
            <w:bookmarkStart w:id="2" w:name="_Hlk519585666"/>
            <w:bookmarkStart w:id="3" w:name="OLE_LINK15"/>
            <w:bookmarkStart w:id="4" w:name="OLE_LINK14"/>
            <w:bookmarkEnd w:id="0"/>
            <w:bookmarkEnd w:id="1"/>
            <w:bookmarkEnd w:id="2"/>
            <w:bookmarkEnd w:id="3"/>
            <w:bookmarkEnd w:id="4"/>
            <w:r>
              <w:rPr>
                <w:rFonts w:eastAsia="標楷體"/>
                <w:bCs/>
                <w:spacing w:val="-2"/>
                <w:sz w:val="22"/>
                <w:szCs w:val="22"/>
                <w:lang w:val="en-GB"/>
              </w:rPr>
              <w:t>品名…………</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spacing w:lineRule="exact" w:line="240" w:before="66" w:after="54"/>
              <w:textAlignment w:val="auto"/>
              <w:rPr>
                <w:rFonts w:ascii="Times New Roman" w:hAnsi="Times New Roman" w:eastAsia="標楷體" w:cs="Times New Roman"/>
                <w:spacing w:val="-2"/>
                <w:kern w:val="2"/>
                <w:sz w:val="22"/>
                <w:szCs w:val="22"/>
                <w:lang w:val="en-US"/>
              </w:rPr>
            </w:pPr>
            <w:r>
              <w:rPr/>
            </w:r>
          </w:p>
        </w:tc>
      </w:tr>
      <w:tr>
        <w:trPr>
          <w:trHeight w:val="28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主型號……………</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spacing w:lineRule="exact" w:line="240" w:before="66" w:after="54"/>
              <w:textAlignment w:val="auto"/>
              <w:rPr>
                <w:rFonts w:ascii="Times New Roman" w:hAnsi="Times New Roman" w:eastAsia="標楷體" w:cs="Times New Roman"/>
                <w:spacing w:val="-2"/>
                <w:kern w:val="2"/>
                <w:sz w:val="22"/>
                <w:szCs w:val="22"/>
                <w:lang w:val="en-US"/>
              </w:rPr>
            </w:pPr>
            <w:r>
              <w:rPr/>
            </w:r>
          </w:p>
        </w:tc>
      </w:tr>
      <w:tr>
        <w:trPr>
          <w:trHeight w:val="278"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系列型號…………</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spacing w:lineRule="exact" w:line="240" w:before="66" w:after="54"/>
              <w:textAlignment w:val="auto"/>
              <w:rPr>
                <w:rFonts w:ascii="Times New Roman" w:hAnsi="Times New Roman" w:eastAsia="標楷體" w:cs="Times New Roman"/>
                <w:spacing w:val="-2"/>
                <w:kern w:val="2"/>
                <w:sz w:val="22"/>
                <w:szCs w:val="22"/>
                <w:lang w:val="en-US"/>
              </w:rPr>
            </w:pPr>
            <w:r>
              <w:rPr/>
            </w:r>
          </w:p>
        </w:tc>
      </w:tr>
      <w:tr>
        <w:trPr>
          <w:trHeight w:val="26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r>
              <w:rPr>
                <w:rFonts w:eastAsia="標楷體"/>
                <w:bCs/>
                <w:spacing w:val="-2"/>
                <w:sz w:val="22"/>
                <w:szCs w:val="22"/>
                <w:lang w:val="en-GB"/>
              </w:rPr>
              <w:t>.……</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snapToGrid w:val="false"/>
              <w:spacing w:lineRule="exact" w:line="240" w:before="66" w:after="54"/>
              <w:textAlignment w:val="auto"/>
              <w:rPr>
                <w:rFonts w:ascii="Times New Roman" w:hAnsi="Times New Roman" w:eastAsia="標楷體" w:cs="Times New Roman"/>
                <w:bCs/>
                <w:spacing w:val="-2"/>
                <w:kern w:val="2"/>
                <w:sz w:val="22"/>
                <w:szCs w:val="22"/>
                <w:lang w:val="en-US"/>
              </w:rPr>
            </w:pPr>
            <w:r>
              <w:rPr/>
            </w:r>
          </w:p>
        </w:tc>
      </w:tr>
      <w:tr>
        <w:trPr>
          <w:trHeight w:val="634" w:hRule="exact"/>
          <w:cantSplit w:val="true"/>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額定……………………………</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輸入</w:t>
            </w:r>
            <w:r>
              <w:rPr>
                <w:rFonts w:eastAsia="標楷體" w:cs="Times New Roman" w:ascii="Times New Roman" w:hAnsi="Times New Roman"/>
                <w:spacing w:val="-2"/>
                <w:kern w:val="2"/>
                <w:sz w:val="22"/>
                <w:szCs w:val="22"/>
                <w:lang w:val="en-US"/>
              </w:rPr>
              <w:t>: {{ meta.ratings_input }}</w:t>
              <w:br/>
            </w:r>
            <w:r>
              <w:rPr>
                <w:rFonts w:ascii="Times New Roman" w:hAnsi="Times New Roman" w:cs="Times New Roman" w:eastAsia="標楷體"/>
                <w:spacing w:val="-2"/>
                <w:kern w:val="2"/>
                <w:sz w:val="22"/>
                <w:szCs w:val="22"/>
                <w:lang w:val="en-US"/>
              </w:rPr>
              <w:t>輸出</w:t>
            </w:r>
            <w:r>
              <w:rPr>
                <w:rFonts w:eastAsia="標楷體" w:cs="Times New Roman" w:ascii="Times New Roman" w:hAnsi="Times New Roman"/>
                <w:spacing w:val="-2"/>
                <w:kern w:val="2"/>
                <w:sz w:val="22"/>
                <w:szCs w:val="22"/>
                <w:lang w:val="en-US"/>
              </w:rPr>
              <w:t>: {{ meta.ratings_output }}</w:t>
            </w:r>
          </w:p>
        </w:tc>
      </w:tr>
      <w:tr>
        <w:trPr>
          <w:trHeight w:val="404" w:hRule="atLeas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測試項目不適用</w:t>
            </w:r>
            <w:r>
              <w:rPr>
                <w:rFonts w:eastAsia="標楷體"/>
                <w:bCs/>
                <w:spacing w:val="-2"/>
                <w:sz w:val="22"/>
                <w:szCs w:val="22"/>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不適用</w:t>
            </w:r>
          </w:p>
        </w:tc>
      </w:tr>
      <w:tr>
        <w:trPr>
          <w:trHeight w:val="42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符合</w:t>
            </w:r>
          </w:p>
        </w:tc>
      </w:tr>
      <w:tr>
        <w:trPr>
          <w:trHeight w:val="278" w:hRule="atLeast"/>
          <w:cantSplit w:val="true"/>
        </w:trPr>
        <w:tc>
          <w:tcPr>
            <w:tcW w:w="3119" w:type="dxa"/>
            <w:gridSpan w:val="2"/>
            <w:tcBorders>
              <w:left w:val="single" w:sz="6" w:space="0" w:color="000000"/>
              <w:bottom w:val="doub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測試樣品不符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bottom w:val="doub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不符合</w:t>
            </w:r>
          </w:p>
        </w:tc>
      </w:tr>
      <w:tr>
        <w:trPr>
          <w:trHeight w:val="432" w:hRule="exac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bookmarkStart w:id="5" w:name="_Hlk112963130"/>
            <w:bookmarkEnd w:id="5"/>
            <w:r>
              <w:rPr>
                <w:rFonts w:eastAsia="標楷體"/>
                <w:bCs/>
                <w:spacing w:val="-2"/>
                <w:sz w:val="22"/>
                <w:szCs w:val="22"/>
                <w:lang w:val="en-GB"/>
              </w:rPr>
              <w:t>試驗件收件日……</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390"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spacing w:val="-2"/>
                <w:sz w:val="22"/>
                <w:szCs w:val="22"/>
                <w:lang w:val="en-GB"/>
              </w:rPr>
            </w:pPr>
            <w:r>
              <w:rPr>
                <w:rFonts w:eastAsia="標楷體"/>
                <w:bCs/>
                <w:spacing w:val="-2"/>
                <w:sz w:val="22"/>
                <w:szCs w:val="22"/>
                <w:lang w:val="en-GB"/>
              </w:rPr>
              <w:t>執行測試日………………</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color w:val="FF0000"/>
                <w:spacing w:val="-2"/>
                <w:sz w:val="22"/>
                <w:szCs w:val="22"/>
                <w:lang w:val="en-GB"/>
              </w:rPr>
            </w:pPr>
            <w:r>
              <w:rPr>
                <w:rFonts w:eastAsia="標楷體"/>
                <w:bCs/>
                <w:color w:val="FF0000"/>
                <w:spacing w:val="-2"/>
                <w:sz w:val="22"/>
                <w:szCs w:val="22"/>
                <w:lang w:val="en-GB"/>
              </w:rPr>
            </w:r>
          </w:p>
        </w:tc>
      </w:tr>
      <w:tr>
        <w:trPr>
          <w:trHeight w:val="362" w:hRule="atLeast"/>
          <w:cantSplit w:val="true"/>
        </w:trPr>
        <w:tc>
          <w:tcPr>
            <w:tcW w:w="3119" w:type="dxa"/>
            <w:gridSpan w:val="2"/>
            <w:tcBorders>
              <w:left w:val="single" w:sz="6" w:space="0" w:color="000000"/>
              <w:right w:val="single" w:sz="6" w:space="0" w:color="000000"/>
            </w:tcBorders>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報告發行日…</w:t>
            </w:r>
            <w:r>
              <w:rPr>
                <w:rFonts w:eastAsia="標楷體"/>
                <w:bCs/>
                <w:spacing w:val="-2"/>
                <w:sz w:val="22"/>
                <w:szCs w:val="22"/>
              </w:rPr>
              <w:t>…</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bottom w:val="double" w:sz="6" w:space="0" w:color="000000"/>
              <w:right w:val="single" w:sz="6" w:space="0" w:color="000000"/>
            </w:tcBorders>
          </w:tcPr>
          <w:p>
            <w:pPr>
              <w:pStyle w:val="Normal"/>
              <w:suppressAutoHyphens w:val="true"/>
              <w:spacing w:lineRule="exact" w:line="240" w:before="66" w:after="54"/>
              <w:rPr>
                <w:rFonts w:eastAsia="標楷體"/>
                <w:color w:val="FF0000"/>
                <w:spacing w:val="-2"/>
                <w:sz w:val="22"/>
                <w:szCs w:val="22"/>
              </w:rPr>
            </w:pPr>
            <w:r>
              <w:rPr>
                <w:rFonts w:eastAsia="標楷體"/>
                <w:color w:val="FF0000"/>
                <w:spacing w:val="-2"/>
                <w:sz w:val="22"/>
                <w:szCs w:val="22"/>
              </w:rPr>
            </w:r>
          </w:p>
        </w:tc>
      </w:tr>
      <w:tr>
        <w:trPr>
          <w:trHeight w:val="397" w:hRule="atLeast"/>
        </w:trPr>
        <w:tc>
          <w:tcPr>
            <w:tcW w:w="3119" w:type="dxa"/>
            <w:gridSpan w:val="2"/>
            <w:tcBorders>
              <w:top w:val="double" w:sz="4"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測試單位…………</w:t>
            </w:r>
            <w:r>
              <w:rPr>
                <w:rFonts w:eastAsia="標楷體"/>
                <w:bCs/>
                <w:spacing w:val="-2"/>
                <w:sz w:val="22"/>
                <w:szCs w:val="22"/>
                <w:lang w:val="en-GB"/>
              </w:rPr>
              <w:t>..………:</w:t>
            </w:r>
          </w:p>
        </w:tc>
        <w:tc>
          <w:tcPr>
            <w:tcW w:w="6520" w:type="dxa"/>
            <w:gridSpan w:val="3"/>
            <w:tcBorders>
              <w:top w:val="double" w:sz="4" w:space="0" w:color="000000"/>
              <w:left w:val="single" w:sz="6" w:space="0" w:color="000000"/>
              <w:right w:val="single" w:sz="6" w:space="0" w:color="000000"/>
            </w:tcBorders>
          </w:tcPr>
          <w:p>
            <w:pPr>
              <w:pStyle w:val="EndnoteText"/>
              <w:widowControl w:val="false"/>
              <w:suppressAutoHyphens w:val="true"/>
              <w:overflowPunct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kern w:val="2"/>
                <w:sz w:val="22"/>
                <w:szCs w:val="22"/>
                <w:lang w:val="en-US"/>
              </w:rPr>
              <w:t>安捷檢測有限公司</w:t>
            </w:r>
          </w:p>
        </w:tc>
      </w:tr>
      <w:tr>
        <w:trPr>
          <w:trHeight w:val="397"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地址…………………………</w:t>
            </w:r>
            <w:r>
              <w:rPr>
                <w:rFonts w:eastAsia="標楷體"/>
                <w:bCs/>
                <w:spacing w:val="-2"/>
                <w:sz w:val="22"/>
                <w:szCs w:val="22"/>
                <w:lang w:val="en-GB"/>
              </w:rPr>
              <w:t>:</w:t>
            </w:r>
          </w:p>
        </w:tc>
        <w:tc>
          <w:tcPr>
            <w:tcW w:w="6520" w:type="dxa"/>
            <w:gridSpan w:val="3"/>
            <w:tcBorders>
              <w:left w:val="single" w:sz="6" w:space="0" w:color="000000"/>
              <w:right w:val="single" w:sz="6" w:space="0" w:color="000000"/>
            </w:tcBorders>
          </w:tcPr>
          <w:p>
            <w:pPr>
              <w:pStyle w:val="Normal"/>
              <w:suppressAutoHyphens w:val="true"/>
              <w:spacing w:lineRule="exact" w:line="240" w:before="66" w:after="54"/>
              <w:rPr>
                <w:rFonts w:eastAsia="標楷體"/>
                <w:sz w:val="22"/>
                <w:szCs w:val="22"/>
              </w:rPr>
            </w:pPr>
            <w:r>
              <w:rPr>
                <w:rFonts w:eastAsia="標楷體"/>
                <w:sz w:val="22"/>
                <w:szCs w:val="22"/>
              </w:rPr>
              <w:t>新北市新店區寶興路</w:t>
            </w:r>
            <w:r>
              <w:rPr>
                <w:rFonts w:eastAsia="標楷體"/>
                <w:sz w:val="22"/>
                <w:szCs w:val="22"/>
              </w:rPr>
              <w:t>45</w:t>
            </w:r>
            <w:r>
              <w:rPr>
                <w:rFonts w:eastAsia="標楷體"/>
                <w:sz w:val="22"/>
                <w:szCs w:val="22"/>
              </w:rPr>
              <w:t>巷</w:t>
            </w:r>
            <w:r>
              <w:rPr>
                <w:rFonts w:eastAsia="標楷體"/>
                <w:sz w:val="22"/>
                <w:szCs w:val="22"/>
              </w:rPr>
              <w:t>8</w:t>
            </w:r>
            <w:r>
              <w:rPr>
                <w:rFonts w:eastAsia="標楷體"/>
                <w:sz w:val="22"/>
                <w:szCs w:val="22"/>
              </w:rPr>
              <w:t>弄</w:t>
            </w:r>
            <w:r>
              <w:rPr>
                <w:rFonts w:eastAsia="標楷體"/>
                <w:sz w:val="22"/>
                <w:szCs w:val="22"/>
              </w:rPr>
              <w:t>16</w:t>
            </w:r>
            <w:r>
              <w:rPr>
                <w:rFonts w:eastAsia="標楷體"/>
                <w:sz w:val="22"/>
                <w:szCs w:val="22"/>
              </w:rPr>
              <w:t>號</w:t>
            </w:r>
            <w:r>
              <w:rPr>
                <w:rFonts w:eastAsia="標楷體"/>
                <w:sz w:val="22"/>
                <w:szCs w:val="22"/>
              </w:rPr>
              <w:t>4</w:t>
            </w:r>
            <w:r>
              <w:rPr>
                <w:rFonts w:eastAsia="標楷體"/>
                <w:sz w:val="22"/>
                <w:szCs w:val="22"/>
              </w:rPr>
              <w:t>樓</w:t>
            </w:r>
          </w:p>
        </w:tc>
      </w:tr>
      <w:tr>
        <w:trPr>
          <w:trHeight w:val="500" w:hRule="atLeast"/>
        </w:trPr>
        <w:tc>
          <w:tcPr>
            <w:tcW w:w="3119" w:type="dxa"/>
            <w:gridSpan w:val="2"/>
            <w:tcBorders>
              <w:top w:val="double" w:sz="6" w:space="0" w:color="000000"/>
              <w:left w:val="single" w:sz="6" w:space="0" w:color="000000"/>
              <w:bottom w:val="doub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試驗結果………</w:t>
            </w:r>
            <w:r>
              <w:rPr>
                <w:rFonts w:eastAsia="標楷體"/>
                <w:bCs/>
                <w:spacing w:val="-2"/>
                <w:sz w:val="22"/>
                <w:szCs w:val="22"/>
                <w:lang w:val="en-GB"/>
              </w:rPr>
              <w:t>..…………:</w:t>
            </w:r>
          </w:p>
        </w:tc>
        <w:tc>
          <w:tcPr>
            <w:tcW w:w="6520" w:type="dxa"/>
            <w:gridSpan w:val="3"/>
            <w:tcBorders>
              <w:top w:val="double" w:sz="6" w:space="0" w:color="000000"/>
              <w:left w:val="single" w:sz="6" w:space="0" w:color="000000"/>
              <w:bottom w:val="double" w:sz="6" w:space="0" w:color="000000"/>
              <w:right w:val="single" w:sz="6" w:space="0" w:color="000000"/>
            </w:tcBorders>
            <w:vAlign w:val="center"/>
          </w:tcPr>
          <w:p>
            <w:pPr>
              <w:pStyle w:val="EndnoteText"/>
              <w:widowControl w:val="false"/>
              <w:suppressAutoHyphens w:val="true"/>
              <w:overflowPunct w:val="true"/>
              <w:spacing w:lineRule="exact" w:line="240" w:before="66" w:after="54"/>
              <w:textAlignment w:val="auto"/>
              <w:rPr>
                <w:rFonts w:ascii="Times New Roman" w:hAnsi="Times New Roman" w:eastAsia="標楷體" w:cs="Times New Roman"/>
                <w:b/>
                <w:spacing w:val="-2"/>
                <w:kern w:val="2"/>
                <w:sz w:val="22"/>
                <w:szCs w:val="22"/>
                <w:lang w:val="en-GB"/>
              </w:rPr>
            </w:pPr>
            <w:r>
              <w:rPr>
                <w:rFonts w:ascii="Times New Roman" w:hAnsi="Times New Roman" w:cs="Times New Roman" w:eastAsia="標楷體"/>
                <w:spacing w:val="-2"/>
                <w:sz w:val="22"/>
                <w:szCs w:val="22"/>
                <w:lang w:val="en-GB"/>
              </w:rPr>
              <w:t>符</w:t>
            </w:r>
            <w:r>
              <w:rPr>
                <w:rFonts w:ascii="Times New Roman" w:hAnsi="Times New Roman" w:cs="Times New Roman" w:eastAsia="標楷體"/>
                <w:spacing w:val="-2"/>
                <w:sz w:val="22"/>
                <w:szCs w:val="22"/>
              </w:rPr>
              <w:t>合</w:t>
            </w:r>
          </w:p>
        </w:tc>
      </w:tr>
      <w:tr>
        <w:trPr/>
        <w:tc>
          <w:tcPr>
            <w:tcW w:w="9639" w:type="dxa"/>
            <w:gridSpan w:val="5"/>
            <w:tcBorders>
              <w:top w:val="double" w:sz="6" w:space="0" w:color="000000"/>
              <w:left w:val="single" w:sz="6" w:space="0" w:color="000000"/>
              <w:bottom w:val="double" w:sz="6" w:space="0" w:color="000000"/>
              <w:right w:val="single" w:sz="6" w:space="0" w:color="000000"/>
            </w:tcBorders>
          </w:tcPr>
          <w:p>
            <w:pPr>
              <w:pStyle w:val="Normal"/>
              <w:suppressAutoHyphens w:val="true"/>
              <w:spacing w:lineRule="exact" w:line="240"/>
              <w:jc w:val="both"/>
              <w:rPr>
                <w:rFonts w:eastAsia="標楷體"/>
                <w:b/>
                <w:spacing w:val="-2"/>
                <w:sz w:val="22"/>
                <w:szCs w:val="22"/>
              </w:rPr>
            </w:pPr>
            <w:r>
              <w:rPr>
                <w:rFonts w:eastAsia="標楷體"/>
                <w:b/>
                <w:spacing w:val="-2"/>
                <w:sz w:val="22"/>
                <w:szCs w:val="22"/>
                <w:lang w:val="en-GB"/>
              </w:rPr>
              <w:t>一般須知</w:t>
            </w:r>
          </w:p>
          <w:p>
            <w:pPr>
              <w:pStyle w:val="Style27"/>
              <w:numPr>
                <w:ilvl w:val="0"/>
                <w:numId w:val="5"/>
              </w:numPr>
              <w:ind w:hanging="480" w:left="480" w:right="0"/>
              <w:rPr>
                <w:rFonts w:eastAsia="標楷體"/>
                <w:b/>
                <w:spacing w:val="-2"/>
                <w:sz w:val="22"/>
                <w:szCs w:val="22"/>
              </w:rPr>
            </w:pPr>
            <w:r>
              <w:rPr>
                <w:rFonts w:eastAsia="標楷體"/>
                <w:b/>
                <w:spacing w:val="-2"/>
                <w:sz w:val="22"/>
                <w:szCs w:val="22"/>
              </w:rPr>
              <w:t>本報告僅對測試樣品負責，於報告中指出其結果僅適用收取的樣品。</w:t>
            </w:r>
          </w:p>
          <w:p>
            <w:pPr>
              <w:pStyle w:val="Style27"/>
              <w:numPr>
                <w:ilvl w:val="0"/>
                <w:numId w:val="5"/>
              </w:numPr>
              <w:ind w:hanging="480" w:left="480" w:right="0"/>
              <w:rPr>
                <w:rFonts w:eastAsia="標楷體"/>
                <w:b/>
                <w:spacing w:val="-2"/>
                <w:sz w:val="22"/>
                <w:szCs w:val="22"/>
              </w:rPr>
            </w:pPr>
            <w:r>
              <w:rPr>
                <w:rFonts w:eastAsia="標楷體"/>
                <w:b/>
                <w:spacing w:val="-2"/>
                <w:sz w:val="22"/>
                <w:szCs w:val="22"/>
              </w:rPr>
              <w:t>本報告格式乃依據</w:t>
            </w:r>
            <w:r>
              <w:rPr>
                <w:rFonts w:eastAsia="標楷體"/>
                <w:b/>
                <w:spacing w:val="-2"/>
                <w:sz w:val="22"/>
                <w:szCs w:val="22"/>
              </w:rPr>
              <w:t>CNS 15598-1(109</w:t>
            </w:r>
            <w:r>
              <w:rPr>
                <w:rFonts w:eastAsia="標楷體"/>
                <w:b/>
                <w:spacing w:val="-2"/>
                <w:sz w:val="22"/>
                <w:szCs w:val="22"/>
              </w:rPr>
              <w:t>年版</w:t>
            </w:r>
            <w:r>
              <w:rPr>
                <w:rFonts w:eastAsia="標楷體"/>
                <w:b/>
                <w:spacing w:val="-2"/>
                <w:sz w:val="22"/>
                <w:szCs w:val="22"/>
              </w:rPr>
              <w:t>)</w:t>
            </w:r>
            <w:r>
              <w:rPr>
                <w:rFonts w:eastAsia="標楷體"/>
                <w:b/>
                <w:spacing w:val="-2"/>
                <w:sz w:val="22"/>
                <w:szCs w:val="22"/>
              </w:rPr>
              <w:t>節錄製作，詳細內容須見標準。</w:t>
            </w:r>
          </w:p>
          <w:p>
            <w:pPr>
              <w:pStyle w:val="Style27"/>
              <w:numPr>
                <w:ilvl w:val="0"/>
                <w:numId w:val="5"/>
              </w:numPr>
              <w:ind w:hanging="480" w:left="480" w:right="0"/>
              <w:rPr>
                <w:rFonts w:eastAsia="標楷體"/>
                <w:b/>
                <w:spacing w:val="-2"/>
                <w:sz w:val="22"/>
                <w:szCs w:val="22"/>
              </w:rPr>
            </w:pPr>
            <w:r>
              <w:rPr>
                <w:rFonts w:eastAsia="標楷體"/>
                <w:b/>
                <w:spacing w:val="-2"/>
                <w:sz w:val="22"/>
                <w:szCs w:val="22"/>
              </w:rPr>
              <w:t>本實驗室依據測試標準規定進行測試，在進行符合性分析時，不考慮量測不確定度的貢獻，依此判定規則出具測試報告。</w:t>
            </w:r>
          </w:p>
          <w:p>
            <w:pPr>
              <w:pStyle w:val="Style27"/>
              <w:numPr>
                <w:ilvl w:val="0"/>
                <w:numId w:val="5"/>
              </w:numPr>
              <w:ind w:hanging="480" w:left="480" w:right="0"/>
              <w:rPr>
                <w:rFonts w:eastAsia="標楷體"/>
                <w:b/>
                <w:spacing w:val="-2"/>
                <w:sz w:val="22"/>
                <w:szCs w:val="22"/>
              </w:rPr>
            </w:pPr>
            <w:r>
              <w:rPr>
                <w:rFonts w:eastAsia="標楷體"/>
                <w:b/>
                <w:spacing w:val="-2"/>
                <w:sz w:val="22"/>
                <w:szCs w:val="22"/>
              </w:rPr>
              <w:t>惟全文複製除外的特定聲明，本報告未經實驗室書面同意不得部分複製。</w:t>
            </w:r>
          </w:p>
        </w:tc>
      </w:tr>
      <w:tr>
        <w:trPr>
          <w:trHeight w:val="1073" w:hRule="atLeast"/>
          <w:cantSplit w:val="true"/>
        </w:trPr>
        <w:tc>
          <w:tcPr>
            <w:tcW w:w="851" w:type="dxa"/>
            <w:tcBorders>
              <w:top w:val="double" w:sz="6" w:space="0" w:color="000000"/>
              <w:left w:val="single" w:sz="6" w:space="0" w:color="000000"/>
              <w:bottom w:val="double" w:sz="6" w:space="0" w:color="000000"/>
              <w:right w:val="single" w:sz="6" w:space="0" w:color="000000"/>
            </w:tcBorders>
            <w:vAlign w:val="center"/>
          </w:tcPr>
          <w:p>
            <w:pPr>
              <w:pStyle w:val="Normal"/>
              <w:suppressAutoHyphens w:val="true"/>
              <w:snapToGrid w:val="false"/>
              <w:spacing w:lineRule="exact" w:line="240"/>
              <w:rPr/>
            </w:pPr>
            <w:bookmarkStart w:id="6" w:name="_Hlk112963152"/>
            <w:bookmarkEnd w:id="6"/>
            <w:r>
              <w:rPr>
                <w:rFonts w:eastAsia="標楷體"/>
                <w:sz w:val="22"/>
                <w:szCs w:val="22"/>
              </w:rPr>
              <w:t>報告</w:t>
            </w:r>
            <w:r>
              <w:rPr>
                <w:rFonts w:eastAsia="標楷體"/>
                <w:sz w:val="22"/>
                <w:szCs w:val="22"/>
              </w:rPr>
              <w:br/>
            </w:r>
            <w:r>
              <w:rPr>
                <w:rFonts w:eastAsia="標楷體"/>
                <w:sz w:val="22"/>
                <w:szCs w:val="22"/>
              </w:rPr>
              <w:t>製作者</w:t>
            </w:r>
            <w:r>
              <w:rPr>
                <w:rFonts w:eastAsia="標楷體"/>
                <w:sz w:val="22"/>
                <w:szCs w:val="22"/>
              </w:rPr>
              <w:t>:</w:t>
            </w:r>
          </w:p>
        </w:tc>
        <w:tc>
          <w:tcPr>
            <w:tcW w:w="3968" w:type="dxa"/>
            <w:gridSpan w:val="2"/>
            <w:tcBorders>
              <w:top w:val="double" w:sz="6" w:space="0" w:color="000000"/>
              <w:left w:val="single" w:sz="6" w:space="0" w:color="000000"/>
              <w:bottom w:val="double" w:sz="6" w:space="0" w:color="000000"/>
              <w:right w:val="single" w:sz="6" w:space="0" w:color="000000"/>
            </w:tcBorders>
          </w:tcPr>
          <w:p>
            <w:pPr>
              <w:pStyle w:val="Normal"/>
              <w:suppressAutoHyphens w:val="true"/>
              <w:snapToGrid w:val="false"/>
              <w:spacing w:lineRule="exact" w:line="240"/>
              <w:jc w:val="both"/>
              <w:rPr>
                <w:rFonts w:eastAsia="標楷體"/>
                <w:sz w:val="22"/>
                <w:szCs w:val="22"/>
              </w:rPr>
            </w:pPr>
            <w:r>
              <w:rPr>
                <w:rFonts w:eastAsia="標楷體"/>
                <w:sz w:val="22"/>
                <w:szCs w:val="22"/>
              </w:rPr>
            </w:r>
          </w:p>
        </w:tc>
        <w:tc>
          <w:tcPr>
            <w:tcW w:w="849" w:type="dxa"/>
            <w:tcBorders>
              <w:top w:val="double" w:sz="6" w:space="0" w:color="000000"/>
              <w:left w:val="single" w:sz="6" w:space="0" w:color="000000"/>
              <w:bottom w:val="double" w:sz="6" w:space="0" w:color="000000"/>
              <w:right w:val="single" w:sz="6" w:space="0" w:color="000000"/>
            </w:tcBorders>
            <w:vAlign w:val="center"/>
          </w:tcPr>
          <w:p>
            <w:pPr>
              <w:pStyle w:val="Normal"/>
              <w:suppressAutoHyphens w:val="true"/>
              <w:snapToGrid w:val="false"/>
              <w:spacing w:lineRule="exact" w:line="240"/>
              <w:rPr>
                <w:rFonts w:eastAsia="標楷體"/>
                <w:sz w:val="22"/>
                <w:szCs w:val="22"/>
              </w:rPr>
            </w:pPr>
            <w:r>
              <w:rPr>
                <w:rFonts w:eastAsia="標楷體"/>
                <w:sz w:val="22"/>
                <w:szCs w:val="22"/>
              </w:rPr>
              <w:t>報告</w:t>
            </w:r>
            <w:r>
              <w:rPr>
                <w:rFonts w:eastAsia="標楷體"/>
                <w:sz w:val="22"/>
                <w:szCs w:val="22"/>
              </w:rPr>
              <w:br/>
            </w:r>
            <w:r>
              <w:rPr>
                <w:rFonts w:eastAsia="標楷體"/>
                <w:sz w:val="22"/>
                <w:szCs w:val="22"/>
              </w:rPr>
              <w:t>簽署人</w:t>
            </w:r>
            <w:r>
              <w:rPr>
                <w:rFonts w:eastAsia="標楷體"/>
                <w:sz w:val="22"/>
                <w:szCs w:val="22"/>
              </w:rPr>
              <w:t>:</w:t>
            </w:r>
          </w:p>
        </w:tc>
        <w:tc>
          <w:tcPr>
            <w:tcW w:w="3971" w:type="dxa"/>
            <w:tcBorders>
              <w:top w:val="double" w:sz="6" w:space="0" w:color="000000"/>
              <w:left w:val="single" w:sz="6" w:space="0" w:color="000000"/>
              <w:bottom w:val="double" w:sz="6" w:space="0" w:color="000000"/>
              <w:right w:val="single" w:sz="6" w:space="0" w:color="000000"/>
            </w:tcBorders>
          </w:tcPr>
          <w:p>
            <w:pPr>
              <w:pStyle w:val="Normal"/>
              <w:suppressAutoHyphens w:val="true"/>
              <w:snapToGrid w:val="false"/>
              <w:spacing w:lineRule="exact" w:line="240"/>
              <w:jc w:val="both"/>
              <w:rPr>
                <w:rFonts w:eastAsia="標楷體"/>
                <w:b/>
                <w:spacing w:val="-2"/>
                <w:sz w:val="22"/>
                <w:szCs w:val="22"/>
                <w:lang w:val="en-GB"/>
              </w:rPr>
            </w:pPr>
            <w:r>
              <w:rPr>
                <w:rFonts w:eastAsia="標楷體"/>
                <w:b/>
                <w:spacing w:val="-2"/>
                <w:sz w:val="22"/>
                <w:szCs w:val="22"/>
                <w:lang w:val="en-GB"/>
              </w:rPr>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851" w:top="1134" w:footer="567" w:bottom="794"/>
          <w:pgNumType w:start="1" w:fmt="decimal"/>
          <w:formProt w:val="false"/>
          <w:titlePg/>
          <w:textDirection w:val="lrTb"/>
          <w:docGrid w:type="lines" w:linePitch="360" w:charSpace="0"/>
        </w:sectPr>
      </w:pPr>
    </w:p>
    <w:tbl>
      <w:tblPr>
        <w:tblW w:w="9597" w:type="dxa"/>
        <w:jc w:val="left"/>
        <w:tblInd w:w="0" w:type="dxa"/>
        <w:tblLayout w:type="fixed"/>
        <w:tblCellMar>
          <w:top w:w="0" w:type="dxa"/>
          <w:left w:w="28" w:type="dxa"/>
          <w:bottom w:w="0" w:type="dxa"/>
          <w:right w:w="28" w:type="dxa"/>
        </w:tblCellMar>
      </w:tblPr>
      <w:tblGrid>
        <w:gridCol w:w="9597"/>
      </w:tblGrid>
      <w:tr>
        <w:trPr/>
        <w:tc>
          <w:tcPr>
            <w:tcW w:w="9597" w:type="dxa"/>
            <w:tcBorders>
              <w:top w:val="single" w:sz="4" w:space="0" w:color="000000"/>
              <w:left w:val="single" w:sz="4" w:space="0" w:color="000000"/>
              <w:right w:val="single" w:sz="4" w:space="0" w:color="000000"/>
            </w:tcBorders>
          </w:tcPr>
          <w:p>
            <w:pPr>
              <w:pStyle w:val="Normal"/>
              <w:spacing w:before="60" w:after="60"/>
              <w:jc w:val="center"/>
              <w:rPr>
                <w:sz w:val="22"/>
                <w:szCs w:val="22"/>
              </w:rPr>
            </w:pPr>
            <w:r>
              <w:rPr>
                <w:rFonts w:eastAsia="標楷體"/>
                <w:sz w:val="22"/>
                <w:szCs w:val="22"/>
              </w:rPr>
              <w:t>標</w:t>
            </w:r>
            <w:r>
              <w:rPr>
                <w:rFonts w:eastAsia="Times New Roman"/>
                <w:sz w:val="22"/>
                <w:szCs w:val="22"/>
              </w:rPr>
              <w:t xml:space="preserve">  </w:t>
            </w:r>
            <w:r>
              <w:rPr>
                <w:rFonts w:eastAsia="標楷體"/>
                <w:sz w:val="22"/>
                <w:szCs w:val="22"/>
              </w:rPr>
              <w:t>示</w:t>
            </w:r>
            <w:r>
              <w:rPr>
                <w:rFonts w:eastAsia="Times New Roman"/>
                <w:sz w:val="22"/>
                <w:szCs w:val="22"/>
              </w:rPr>
              <w:t xml:space="preserve">  </w:t>
            </w:r>
            <w:r>
              <w:rPr>
                <w:rFonts w:eastAsia="標楷體"/>
                <w:sz w:val="22"/>
                <w:szCs w:val="22"/>
              </w:rPr>
              <w:t>樣</w:t>
            </w:r>
            <w:r>
              <w:rPr>
                <w:rFonts w:eastAsia="Times New Roman"/>
                <w:sz w:val="22"/>
                <w:szCs w:val="22"/>
              </w:rPr>
              <w:t xml:space="preserve">  </w:t>
            </w:r>
            <w:r>
              <w:rPr>
                <w:rFonts w:eastAsia="標楷體"/>
                <w:sz w:val="22"/>
                <w:szCs w:val="22"/>
              </w:rPr>
              <w:t>式</w:t>
            </w:r>
          </w:p>
        </w:tc>
      </w:tr>
      <w:tr>
        <w:trPr>
          <w:trHeight w:val="6645" w:hRule="atLeast"/>
        </w:trPr>
        <w:tc>
          <w:tcPr>
            <w:tcW w:w="9597" w:type="dxa"/>
            <w:tcBorders>
              <w:left w:val="single" w:sz="4" w:space="0" w:color="000000"/>
              <w:bottom w:val="single" w:sz="4" w:space="0" w:color="000000"/>
              <w:right w:val="single" w:sz="4" w:space="0" w:color="000000"/>
            </w:tcBorders>
          </w:tcPr>
          <w:p>
            <w:pPr>
              <w:pStyle w:val="Normal"/>
              <w:jc w:val="center"/>
              <w:rPr/>
            </w:pPr>
            <w:r>
              <w:rPr>
                <w:rFonts w:eastAsia="Times New Roman"/>
                <w:sz w:val="22"/>
                <w:szCs w:val="22"/>
              </w:rPr>
              <w:t xml:space="preserve"> </w:t>
            </w:r>
            <w:r>
              <w:rPr>
                <w:rFonts w:eastAsia="標楷體"/>
                <w:sz w:val="22"/>
                <w:szCs w:val="22"/>
              </w:rPr>
              <w:t>(</w:t>
            </w:r>
            <w:r>
              <w:rPr>
                <w:rFonts w:eastAsia="標楷體"/>
                <w:sz w:val="22"/>
                <w:szCs w:val="22"/>
              </w:rPr>
              <w:t>代表號</w:t>
            </w:r>
            <w:r>
              <w:rPr>
                <w:rFonts w:eastAsia="標楷體"/>
                <w:sz w:val="22"/>
                <w:szCs w:val="22"/>
              </w:rPr>
              <w:t>)</w:t>
            </w:r>
          </w:p>
          <w:p>
            <w:pPr>
              <w:pStyle w:val="Normal"/>
              <w:jc w:val="center"/>
              <w:rPr>
                <w:rFonts w:eastAsia="標楷體"/>
                <w:sz w:val="22"/>
                <w:szCs w:val="22"/>
              </w:rPr>
            </w:pPr>
            <w:r>
              <w:rPr>
                <w:rFonts w:eastAsia="標楷體"/>
                <w:sz w:val="22"/>
                <w:szCs w:val="22"/>
              </w:rPr>
            </w:r>
          </w:p>
          <w:p>
            <w:pPr>
              <w:pStyle w:val="Normal"/>
              <w:jc w:val="center"/>
              <w:rPr>
                <w:rFonts w:eastAsia="標楷體"/>
                <w:sz w:val="22"/>
                <w:szCs w:val="22"/>
              </w:rPr>
            </w:pPr>
            <w:r>
              <w:rPr/>
            </w:r>
          </w:p>
          <w:p>
            <w:pPr>
              <w:pStyle w:val="Normal"/>
              <w:jc w:val="center"/>
              <w:rPr>
                <w:rFonts w:eastAsia="標楷體"/>
                <w:sz w:val="22"/>
                <w:szCs w:val="22"/>
              </w:rPr>
            </w:pPr>
            <w:r>
              <w:rPr>
                <w:rFonts w:eastAsia="標楷體"/>
                <w:sz w:val="22"/>
                <w:szCs w:val="22"/>
              </w:rPr>
              <w:t>(</w:t>
            </w:r>
            <w:r>
              <w:rPr>
                <w:rFonts w:eastAsia="標楷體"/>
                <w:sz w:val="22"/>
                <w:szCs w:val="22"/>
              </w:rPr>
              <w:t>系列型號僅型號不同</w:t>
            </w:r>
            <w:r>
              <w:rPr>
                <w:rFonts w:eastAsia="標楷體"/>
                <w:sz w:val="22"/>
                <w:szCs w:val="22"/>
              </w:rPr>
              <w:t>)</w:t>
            </w:r>
          </w:p>
          <w:p>
            <w:pPr>
              <w:pStyle w:val="Normal"/>
              <w:rPr>
                <w:rFonts w:eastAsia="標楷體"/>
                <w:sz w:val="22"/>
                <w:szCs w:val="22"/>
              </w:rPr>
            </w:pPr>
            <w:r>
              <w:rPr>
                <w:rFonts w:eastAsia="標楷體"/>
                <w:sz w:val="22"/>
                <w:szCs w:val="22"/>
              </w:rPr>
            </w:r>
          </w:p>
          <w:p>
            <w:pPr>
              <w:pStyle w:val="Normal"/>
              <w:rPr>
                <w:rFonts w:eastAsia="標楷體"/>
                <w:sz w:val="22"/>
                <w:szCs w:val="22"/>
              </w:rPr>
            </w:pPr>
            <w:r>
              <w:rPr>
                <w:rFonts w:eastAsia="標楷體"/>
                <w:sz w:val="22"/>
                <w:szCs w:val="22"/>
              </w:rPr>
              <w:t>註</w:t>
            </w:r>
            <w:r>
              <w:rPr>
                <w:rFonts w:eastAsia="標楷體"/>
                <w:sz w:val="22"/>
                <w:szCs w:val="22"/>
              </w:rPr>
              <w:t>:</w:t>
            </w:r>
          </w:p>
          <w:p>
            <w:pPr>
              <w:pStyle w:val="Normal"/>
              <w:rPr>
                <w:rFonts w:eastAsia="標楷體"/>
                <w:sz w:val="22"/>
                <w:szCs w:val="22"/>
              </w:rPr>
            </w:pPr>
            <w:r>
              <w:rPr>
                <w:rFonts w:eastAsia="標楷體"/>
                <w:sz w:val="22"/>
                <w:szCs w:val="22"/>
              </w:rPr>
              <w:t>以上的標示是安全標準所規範的最低要求對於最終的生產樣品，不會引起誤解的額外的標記可能會增加。</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002" w:gutter="0" w:header="851" w:top="1134" w:footer="567" w:bottom="794"/>
          <w:pgNumType w:fmt="decimal"/>
          <w:formProt w:val="false"/>
          <w:titlePg/>
          <w:textDirection w:val="lrTb"/>
          <w:docGrid w:type="lines" w:linePitch="360" w:charSpace="0"/>
        </w:sectPr>
      </w:pPr>
    </w:p>
    <w:tbl>
      <w:tblPr>
        <w:tblW w:w="9652" w:type="dxa"/>
        <w:jc w:val="left"/>
        <w:tblInd w:w="15" w:type="dxa"/>
        <w:tblLayout w:type="fixed"/>
        <w:tblCellMar>
          <w:top w:w="0" w:type="dxa"/>
          <w:left w:w="28" w:type="dxa"/>
          <w:bottom w:w="0" w:type="dxa"/>
          <w:right w:w="28" w:type="dxa"/>
        </w:tblCellMar>
      </w:tblPr>
      <w:tblGrid>
        <w:gridCol w:w="862"/>
        <w:gridCol w:w="1845"/>
        <w:gridCol w:w="2396"/>
        <w:gridCol w:w="4549"/>
      </w:tblGrid>
      <w:tr>
        <w:trPr>
          <w:trHeight w:val="326" w:hRule="atLeast"/>
        </w:trPr>
        <w:tc>
          <w:tcPr>
            <w:tcW w:w="9652" w:type="dxa"/>
            <w:gridSpan w:val="4"/>
            <w:tcBorders>
              <w:top w:val="single" w:sz="2" w:space="0" w:color="000000"/>
              <w:left w:val="single" w:sz="2" w:space="0" w:color="000000"/>
              <w:bottom w:val="single" w:sz="2" w:space="0" w:color="000000"/>
              <w:right w:val="single" w:sz="2" w:space="0" w:color="000000"/>
            </w:tcBorders>
            <w:vAlign w:val="center"/>
          </w:tcPr>
          <w:p>
            <w:pPr>
              <w:pStyle w:val="Normal"/>
              <w:ind w:firstLine="97" w:left="-5" w:right="0"/>
              <w:rPr>
                <w:rFonts w:eastAsia="標楷體"/>
                <w:kern w:val="0"/>
                <w:sz w:val="22"/>
                <w:szCs w:val="22"/>
              </w:rPr>
            </w:pPr>
            <w:r>
              <w:rPr>
                <w:rFonts w:eastAsia="標楷體"/>
                <w:kern w:val="0"/>
                <w:sz w:val="22"/>
                <w:szCs w:val="22"/>
              </w:rPr>
              <w:t>報告修訂紀錄</w:t>
            </w:r>
            <w:r>
              <w:rPr>
                <w:rFonts w:eastAsia="標楷體"/>
                <w:kern w:val="0"/>
                <w:sz w:val="22"/>
                <w:szCs w:val="22"/>
              </w:rPr>
              <w:t>:</w:t>
            </w:r>
          </w:p>
        </w:tc>
      </w:tr>
      <w:tr>
        <w:trPr>
          <w:trHeight w:val="335" w:hRule="atLeast"/>
          <w:cantSplit w:val="true"/>
        </w:trPr>
        <w:tc>
          <w:tcPr>
            <w:tcW w:w="86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jc w:val="center"/>
              <w:rPr>
                <w:rFonts w:eastAsia="標楷體"/>
                <w:sz w:val="22"/>
                <w:szCs w:val="22"/>
              </w:rPr>
            </w:pPr>
            <w:r>
              <w:rPr>
                <w:rFonts w:eastAsia="標楷體"/>
                <w:kern w:val="0"/>
                <w:sz w:val="22"/>
                <w:szCs w:val="22"/>
              </w:rPr>
              <w:t>項次</w:t>
            </w:r>
          </w:p>
        </w:tc>
        <w:tc>
          <w:tcPr>
            <w:tcW w:w="184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pacing w:val="0"/>
                <w:kern w:val="2"/>
                <w:sz w:val="22"/>
                <w:szCs w:val="22"/>
              </w:rPr>
            </w:pPr>
            <w:r>
              <w:rPr>
                <w:rFonts w:eastAsia="標楷體"/>
                <w:sz w:val="22"/>
                <w:szCs w:val="22"/>
              </w:rPr>
              <w:t>發行日期</w:t>
            </w:r>
          </w:p>
        </w:tc>
        <w:tc>
          <w:tcPr>
            <w:tcW w:w="239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pacing w:val="0"/>
                <w:kern w:val="2"/>
                <w:sz w:val="22"/>
                <w:szCs w:val="22"/>
              </w:rPr>
            </w:pPr>
            <w:r>
              <w:rPr>
                <w:rFonts w:eastAsia="標楷體"/>
                <w:spacing w:val="0"/>
                <w:kern w:val="2"/>
                <w:sz w:val="22"/>
                <w:szCs w:val="22"/>
              </w:rPr>
              <w:t>報告編號</w:t>
            </w:r>
          </w:p>
        </w:tc>
        <w:tc>
          <w:tcPr>
            <w:tcW w:w="4549"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z w:val="22"/>
                <w:szCs w:val="22"/>
              </w:rPr>
            </w:pPr>
            <w:r>
              <w:rPr>
                <w:rFonts w:eastAsia="標楷體"/>
                <w:sz w:val="22"/>
                <w:szCs w:val="22"/>
              </w:rPr>
              <w:t>修訂內容</w:t>
            </w:r>
          </w:p>
        </w:tc>
      </w:tr>
      <w:tr>
        <w:trPr>
          <w:trHeight w:val="360" w:hRule="atLeast"/>
          <w:cantSplit w:val="true"/>
        </w:trPr>
        <w:tc>
          <w:tcPr>
            <w:tcW w:w="86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jc w:val="center"/>
              <w:rPr>
                <w:rFonts w:eastAsia="標楷體"/>
                <w:sz w:val="22"/>
                <w:szCs w:val="22"/>
              </w:rPr>
            </w:pPr>
            <w:r>
              <w:rPr>
                <w:rFonts w:eastAsia="標楷體"/>
                <w:sz w:val="22"/>
                <w:szCs w:val="22"/>
              </w:rPr>
              <w:t>01</w:t>
            </w:r>
          </w:p>
        </w:tc>
        <w:tc>
          <w:tcPr>
            <w:tcW w:w="1845" w:type="dxa"/>
            <w:tcBorders>
              <w:top w:val="single" w:sz="4" w:space="0" w:color="000000"/>
              <w:left w:val="single" w:sz="4" w:space="0" w:color="000000"/>
              <w:bottom w:val="single" w:sz="4" w:space="0" w:color="000000"/>
              <w:right w:val="single" w:sz="4" w:space="0" w:color="000000"/>
            </w:tcBorders>
            <w:shd w:fill="FFFFFF" w:val="clear"/>
            <w:tcMar>
              <w:left w:w="108" w:type="dxa"/>
              <w:right w:w="108" w:type="dxa"/>
            </w:tcMar>
            <w:vAlign w:val="center"/>
          </w:tcPr>
          <w:p>
            <w:pPr>
              <w:pStyle w:val="Normal"/>
              <w:jc w:val="center"/>
              <w:rPr>
                <w:rFonts w:eastAsia="標楷體"/>
                <w:color w:val="FF0000"/>
                <w:sz w:val="22"/>
                <w:szCs w:val="22"/>
              </w:rPr>
            </w:pPr>
            <w:r>
              <w:rPr>
                <w:rFonts w:eastAsia="標楷體"/>
                <w:color w:val="FF0000"/>
                <w:sz w:val="22"/>
                <w:szCs w:val="22"/>
              </w:rPr>
            </w:r>
          </w:p>
        </w:tc>
        <w:tc>
          <w:tcPr>
            <w:tcW w:w="2396"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widowControl w:val="false"/>
              <w:spacing w:lineRule="auto" w:line="240" w:before="0" w:after="0"/>
              <w:jc w:val="center"/>
              <w:rPr>
                <w:rFonts w:ascii="Times New Roman" w:hAnsi="Times New Roman" w:eastAsia="標楷體" w:cs="Times New Roman"/>
                <w:color w:val="000000"/>
                <w:spacing w:val="-2"/>
                <w:kern w:val="2"/>
                <w:sz w:val="22"/>
                <w:szCs w:val="22"/>
              </w:rPr>
            </w:pPr>
            <w:r>
              <w:rPr>
                <w:rFonts w:eastAsia="標楷體" w:cs="Times New Roman"/>
                <w:color w:val="000000"/>
                <w:spacing w:val="-2"/>
                <w:kern w:val="2"/>
                <w:sz w:val="22"/>
                <w:szCs w:val="22"/>
              </w:rPr>
              <w:t>{{ meta.cb_report_no }}</w:t>
            </w:r>
          </w:p>
        </w:tc>
        <w:tc>
          <w:tcPr>
            <w:tcW w:w="4549"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z w:val="22"/>
                <w:szCs w:val="22"/>
              </w:rPr>
            </w:pPr>
            <w:r>
              <w:rPr>
                <w:rFonts w:eastAsia="標楷體"/>
                <w:sz w:val="22"/>
                <w:szCs w:val="22"/>
              </w:rPr>
              <w:t>主報告</w:t>
            </w:r>
          </w:p>
        </w:tc>
      </w:tr>
    </w:tbl>
    <w:p>
      <w:pPr>
        <w:pStyle w:val="EndnoteText"/>
        <w:widowControl w:val="false"/>
        <w:overflowPunct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39" w:type="dxa"/>
        <w:jc w:val="left"/>
        <w:tblInd w:w="108" w:type="dxa"/>
        <w:tblLayout w:type="fixed"/>
        <w:tblCellMar>
          <w:top w:w="0" w:type="dxa"/>
          <w:left w:w="108" w:type="dxa"/>
          <w:bottom w:w="0" w:type="dxa"/>
          <w:right w:w="108" w:type="dxa"/>
        </w:tblCellMar>
      </w:tblPr>
      <w:tblGrid>
        <w:gridCol w:w="2694"/>
        <w:gridCol w:w="6945"/>
      </w:tblGrid>
      <w:tr>
        <w:trPr>
          <w:trHeight w:val="360" w:hRule="atLeast"/>
          <w:cantSplit w:val="true"/>
        </w:trPr>
        <w:tc>
          <w:tcPr>
            <w:tcW w:w="963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試驗樣品特性</w:t>
            </w:r>
            <w:r>
              <w:rPr>
                <w:rFonts w:eastAsia="標楷體"/>
                <w:kern w:val="0"/>
                <w:sz w:val="22"/>
                <w:szCs w:val="22"/>
              </w:rPr>
              <w:t>:</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產品群組</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 w:name="Unnamed"/>
            <w:bookmarkStart w:id="10" w:name="Unnamed"/>
            <w:bookmarkEnd w:id="10"/>
            <w:r>
              <w:rPr>
                <w:rFonts w:eastAsia="標楷體"/>
                <w:kern w:val="0"/>
                <w:sz w:val="22"/>
                <w:szCs w:val="22"/>
              </w:rPr>
            </w:r>
            <w:r>
              <w:rPr>
                <w:sz w:val="22"/>
                <w:kern w:val="0"/>
                <w:szCs w:val="22"/>
                <w:rFonts w:eastAsia="標楷體"/>
              </w:rPr>
              <w:fldChar w:fldCharType="end"/>
            </w:r>
            <w:bookmarkStart w:id="11" w:name="Unnamed_Copy_1"/>
            <w:bookmarkStart w:id="12" w:name="Unnamed_Copy_1"/>
            <w:bookmarkEnd w:id="11"/>
            <w:bookmarkEnd w:id="12"/>
            <w:r>
              <w:rPr>
                <w:rFonts w:eastAsia="標楷體"/>
                <w:kern w:val="0"/>
                <w:sz w:val="22"/>
                <w:szCs w:val="22"/>
              </w:rPr>
              <w:t xml:space="preserve"> </w:t>
            </w:r>
            <w:r>
              <w:rPr>
                <w:rFonts w:eastAsia="標楷體"/>
                <w:kern w:val="0"/>
                <w:sz w:val="22"/>
                <w:szCs w:val="22"/>
              </w:rPr>
              <w:t>終端產品</w:t>
            </w:r>
            <w:r>
              <w:rPr>
                <w:rFonts w:eastAsia="標楷體"/>
                <w:kern w:val="0"/>
                <w:sz w:val="22"/>
                <w:szCs w:val="22"/>
              </w:rPr>
              <w:tab/>
            </w:r>
            <w:r>
              <w:fldChar w:fldCharType="begin">
                <w:ffData>
                  <w:name w:val="Unnamed Copy 1 Copy 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 w:name="Unnamed_Copy_1_Copy_1"/>
            <w:bookmarkStart w:id="14" w:name="Unnamed_Copy_1_Copy_1"/>
            <w:bookmarkEnd w:id="14"/>
            <w:r>
              <w:rPr>
                <w:rFonts w:eastAsia="標楷體"/>
                <w:kern w:val="0"/>
                <w:sz w:val="22"/>
                <w:szCs w:val="22"/>
              </w:rPr>
            </w:r>
            <w:r>
              <w:rPr>
                <w:sz w:val="22"/>
                <w:kern w:val="0"/>
                <w:szCs w:val="22"/>
                <w:rFonts w:eastAsia="標楷體"/>
              </w:rPr>
              <w:fldChar w:fldCharType="end"/>
            </w:r>
            <w:bookmarkStart w:id="15" w:name="Unnamed_Copy_1_Copy_1"/>
            <w:bookmarkStart w:id="16" w:name="Unnamed_Copy_1_Copy_1"/>
            <w:bookmarkEnd w:id="15"/>
            <w:bookmarkEnd w:id="16"/>
            <w:r>
              <w:rPr>
                <w:rFonts w:eastAsia="標楷體"/>
                <w:kern w:val="0"/>
                <w:sz w:val="22"/>
                <w:szCs w:val="22"/>
              </w:rPr>
              <w:t xml:space="preserve"> </w:t>
            </w:r>
            <w:r>
              <w:rPr>
                <w:rFonts w:eastAsia="標楷體"/>
                <w:kern w:val="0"/>
                <w:sz w:val="22"/>
                <w:szCs w:val="22"/>
              </w:rPr>
              <w:t>內建元件</w:t>
            </w:r>
          </w:p>
        </w:tc>
      </w:tr>
      <w:tr>
        <w:trPr>
          <w:trHeight w:val="209"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使用分類</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 w:name="Unnamed_Copy_2"/>
            <w:bookmarkStart w:id="18" w:name="Unnamed_Copy_2"/>
            <w:bookmarkEnd w:id="18"/>
            <w:r>
              <w:rPr>
                <w:rFonts w:eastAsia="標楷體"/>
                <w:kern w:val="0"/>
                <w:sz w:val="22"/>
                <w:szCs w:val="22"/>
              </w:rPr>
            </w:r>
            <w:r>
              <w:rPr>
                <w:sz w:val="22"/>
                <w:kern w:val="0"/>
                <w:szCs w:val="22"/>
                <w:rFonts w:eastAsia="標楷體"/>
              </w:rPr>
              <w:fldChar w:fldCharType="end"/>
            </w:r>
            <w:bookmarkStart w:id="19" w:name="Unnamed_Copy_2_Copy_1"/>
            <w:bookmarkStart w:id="20" w:name="Unnamed_Copy_2"/>
            <w:bookmarkEnd w:id="19"/>
            <w:bookmarkEnd w:id="20"/>
            <w:r>
              <w:rPr>
                <w:rFonts w:eastAsia="標楷體"/>
                <w:kern w:val="0"/>
                <w:sz w:val="22"/>
                <w:szCs w:val="22"/>
              </w:rPr>
              <w:t xml:space="preserve"> </w:t>
            </w:r>
            <w:r>
              <w:rPr>
                <w:rFonts w:eastAsia="標楷體"/>
                <w:kern w:val="0"/>
                <w:sz w:val="22"/>
                <w:szCs w:val="22"/>
              </w:rPr>
              <w:t>普通人員</w:t>
            </w:r>
            <w:r>
              <w:rPr>
                <w:rFonts w:eastAsia="Times New Roman"/>
                <w:kern w:val="0"/>
                <w:sz w:val="22"/>
                <w:szCs w:val="22"/>
              </w:rPr>
              <w:t xml:space="preserve"> </w:t>
            </w:r>
            <w:r>
              <w:fldChar w:fldCharType="begin">
                <w:ffData>
                  <w:name w:val="Unnamed Copy 3"/>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 w:name="Unnamed_Copy_3"/>
            <w:bookmarkStart w:id="22" w:name="Unnamed_Copy_3"/>
            <w:bookmarkEnd w:id="22"/>
            <w:r>
              <w:rPr>
                <w:rFonts w:eastAsia="標楷體"/>
                <w:kern w:val="0"/>
                <w:sz w:val="22"/>
                <w:szCs w:val="22"/>
              </w:rPr>
            </w:r>
            <w:r>
              <w:rPr>
                <w:sz w:val="22"/>
                <w:kern w:val="0"/>
                <w:szCs w:val="22"/>
                <w:rFonts w:eastAsia="標楷體"/>
              </w:rPr>
              <w:fldChar w:fldCharType="end"/>
            </w:r>
            <w:bookmarkStart w:id="23" w:name="Unnamed_Copy_3_Copy_1"/>
            <w:bookmarkStart w:id="24" w:name="Unnamed_Copy_3"/>
            <w:bookmarkEnd w:id="23"/>
            <w:bookmarkEnd w:id="24"/>
            <w:r>
              <w:rPr>
                <w:rFonts w:eastAsia="標楷體"/>
                <w:kern w:val="0"/>
                <w:sz w:val="22"/>
                <w:szCs w:val="22"/>
              </w:rPr>
              <w:t xml:space="preserve"> </w:t>
            </w:r>
            <w:r>
              <w:rPr>
                <w:rFonts w:eastAsia="標楷體"/>
                <w:kern w:val="0"/>
                <w:sz w:val="22"/>
                <w:szCs w:val="22"/>
              </w:rPr>
              <w:t>兒童可能出現</w:t>
            </w:r>
            <w:r>
              <w:rPr>
                <w:rFonts w:eastAsia="Times New Roman"/>
                <w:kern w:val="0"/>
                <w:sz w:val="22"/>
                <w:szCs w:val="22"/>
              </w:rPr>
              <w:t xml:space="preserve"> </w:t>
            </w:r>
            <w:r>
              <w:fldChar w:fldCharType="begin">
                <w:ffData>
                  <w:name w:val="Unnamed Copy 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 w:name="Unnamed_Copy_4"/>
            <w:bookmarkStart w:id="26" w:name="Unnamed_Copy_4"/>
            <w:bookmarkEnd w:id="26"/>
            <w:r>
              <w:rPr>
                <w:rFonts w:eastAsia="標楷體"/>
                <w:kern w:val="0"/>
                <w:sz w:val="22"/>
                <w:szCs w:val="22"/>
              </w:rPr>
            </w:r>
            <w:r>
              <w:rPr>
                <w:sz w:val="22"/>
                <w:kern w:val="0"/>
                <w:szCs w:val="22"/>
                <w:rFonts w:eastAsia="標楷體"/>
              </w:rPr>
              <w:fldChar w:fldCharType="end"/>
            </w:r>
            <w:bookmarkStart w:id="27" w:name="Unnamed_Copy_4_Copy_1"/>
            <w:bookmarkStart w:id="28" w:name="Unnamed_Copy_4"/>
            <w:bookmarkEnd w:id="27"/>
            <w:bookmarkEnd w:id="28"/>
            <w:r>
              <w:rPr>
                <w:rFonts w:eastAsia="標楷體"/>
                <w:kern w:val="0"/>
                <w:sz w:val="22"/>
                <w:szCs w:val="22"/>
              </w:rPr>
              <w:t xml:space="preserve"> </w:t>
            </w:r>
            <w:r>
              <w:rPr>
                <w:rFonts w:eastAsia="標楷體"/>
                <w:kern w:val="0"/>
                <w:sz w:val="22"/>
                <w:szCs w:val="22"/>
              </w:rPr>
              <w:t>受指導人員</w:t>
            </w:r>
            <w:r>
              <w:rPr>
                <w:rFonts w:eastAsia="Times New Roman"/>
                <w:kern w:val="0"/>
                <w:sz w:val="22"/>
                <w:szCs w:val="22"/>
              </w:rPr>
              <w:t xml:space="preserve"> </w:t>
            </w:r>
            <w:r>
              <w:fldChar w:fldCharType="begin">
                <w:ffData>
                  <w:name w:val="Unnamed Copy 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9" w:name="Unnamed_Copy_5"/>
            <w:bookmarkStart w:id="30" w:name="Unnamed_Copy_5"/>
            <w:bookmarkEnd w:id="30"/>
            <w:r>
              <w:rPr>
                <w:rFonts w:eastAsia="標楷體"/>
                <w:kern w:val="0"/>
                <w:sz w:val="22"/>
                <w:szCs w:val="22"/>
              </w:rPr>
            </w:r>
            <w:r>
              <w:rPr>
                <w:sz w:val="22"/>
                <w:kern w:val="0"/>
                <w:szCs w:val="22"/>
                <w:rFonts w:eastAsia="標楷體"/>
              </w:rPr>
              <w:fldChar w:fldCharType="end"/>
            </w:r>
            <w:bookmarkStart w:id="31" w:name="Unnamed_Copy_5_Copy_1"/>
            <w:bookmarkStart w:id="32" w:name="Unnamed_Copy_5"/>
            <w:bookmarkEnd w:id="31"/>
            <w:bookmarkEnd w:id="32"/>
            <w:r>
              <w:rPr>
                <w:rFonts w:eastAsia="標楷體"/>
                <w:kern w:val="0"/>
                <w:sz w:val="22"/>
                <w:szCs w:val="22"/>
              </w:rPr>
              <w:t xml:space="preserve"> </w:t>
            </w:r>
            <w:r>
              <w:rPr>
                <w:rFonts w:eastAsia="標楷體"/>
                <w:kern w:val="0"/>
                <w:sz w:val="22"/>
                <w:szCs w:val="22"/>
              </w:rPr>
              <w:t>技術人員</w:t>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3" w:name="Unnamed_Copy_6"/>
            <w:bookmarkStart w:id="34" w:name="Unnamed_Copy_6"/>
            <w:bookmarkEnd w:id="34"/>
            <w:r>
              <w:rPr>
                <w:rFonts w:eastAsia="標楷體"/>
                <w:kern w:val="0"/>
                <w:sz w:val="22"/>
                <w:szCs w:val="22"/>
              </w:rPr>
            </w:r>
            <w:r>
              <w:rPr>
                <w:sz w:val="22"/>
                <w:kern w:val="0"/>
                <w:szCs w:val="22"/>
                <w:rFonts w:eastAsia="標楷體"/>
              </w:rPr>
              <w:fldChar w:fldCharType="end"/>
            </w:r>
            <w:bookmarkStart w:id="35" w:name="Unnamed_Copy_6_Copy_1"/>
            <w:bookmarkStart w:id="36" w:name="Unnamed_Copy_6"/>
            <w:bookmarkEnd w:id="35"/>
            <w:bookmarkEnd w:id="36"/>
            <w:r>
              <w:rPr>
                <w:rFonts w:eastAsia="標楷體"/>
                <w:kern w:val="0"/>
                <w:sz w:val="22"/>
                <w:szCs w:val="22"/>
              </w:rPr>
              <w:t xml:space="preserve"> AC mains</w:t>
              <w:tab/>
              <w:tab/>
            </w:r>
            <w:r>
              <w:fldChar w:fldCharType="begin">
                <w:ffData>
                  <w:name w:val="Unnamed Copy 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7" w:name="Unnamed_Copy_7"/>
            <w:bookmarkStart w:id="38" w:name="Unnamed_Copy_7"/>
            <w:bookmarkEnd w:id="38"/>
            <w:r>
              <w:rPr>
                <w:rFonts w:eastAsia="標楷體"/>
                <w:kern w:val="0"/>
                <w:sz w:val="22"/>
                <w:szCs w:val="22"/>
              </w:rPr>
            </w:r>
            <w:r>
              <w:rPr>
                <w:sz w:val="22"/>
                <w:kern w:val="0"/>
                <w:szCs w:val="22"/>
                <w:rFonts w:eastAsia="標楷體"/>
              </w:rPr>
              <w:fldChar w:fldCharType="end"/>
            </w:r>
            <w:bookmarkStart w:id="39" w:name="Unnamed_Copy_7_Copy_1"/>
            <w:bookmarkStart w:id="40" w:name="Unnamed_Copy_7"/>
            <w:bookmarkEnd w:id="39"/>
            <w:bookmarkEnd w:id="40"/>
            <w:r>
              <w:rPr>
                <w:rFonts w:eastAsia="標楷體"/>
                <w:kern w:val="0"/>
                <w:sz w:val="22"/>
                <w:szCs w:val="22"/>
              </w:rPr>
              <w:t xml:space="preserve"> DC mains</w:t>
            </w:r>
          </w:p>
          <w:p>
            <w:pPr>
              <w:pStyle w:val="Normal"/>
              <w:jc w:val="both"/>
              <w:rPr/>
            </w:pPr>
            <w:r>
              <w:fldChar w:fldCharType="begin">
                <w:ffData>
                  <w:name w:val="Unnamed Copy 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1" w:name="Unnamed_Copy_8"/>
            <w:bookmarkStart w:id="42" w:name="Unnamed_Copy_8"/>
            <w:bookmarkEnd w:id="42"/>
            <w:r>
              <w:rPr>
                <w:rFonts w:eastAsia="標楷體"/>
                <w:kern w:val="0"/>
                <w:sz w:val="22"/>
                <w:szCs w:val="22"/>
              </w:rPr>
            </w:r>
            <w:r>
              <w:rPr>
                <w:sz w:val="22"/>
                <w:kern w:val="0"/>
                <w:szCs w:val="22"/>
                <w:rFonts w:eastAsia="標楷體"/>
              </w:rPr>
              <w:fldChar w:fldCharType="end"/>
            </w:r>
            <w:bookmarkStart w:id="43" w:name="Unnamed_Copy_8_Copy_1"/>
            <w:bookmarkStart w:id="44" w:name="Unnamed_Copy_8"/>
            <w:bookmarkEnd w:id="43"/>
            <w:bookmarkEnd w:id="44"/>
            <w:r>
              <w:rPr>
                <w:rFonts w:eastAsia="標楷體"/>
                <w:kern w:val="0"/>
                <w:sz w:val="22"/>
                <w:szCs w:val="22"/>
              </w:rPr>
              <w:t xml:space="preserve"> Not mains connected:</w:t>
            </w:r>
          </w:p>
          <w:p>
            <w:pPr>
              <w:pStyle w:val="Normal"/>
              <w:jc w:val="both"/>
              <w:rPr/>
            </w:pPr>
            <w:r>
              <w:rPr>
                <w:rFonts w:eastAsia="Times New Roman"/>
                <w:kern w:val="0"/>
                <w:sz w:val="22"/>
                <w:szCs w:val="22"/>
              </w:rPr>
              <w:t xml:space="preserve">    </w:t>
            </w:r>
            <w:r>
              <w:fldChar w:fldCharType="begin">
                <w:ffData>
                  <w:name w:val="Unnamed Copy 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5" w:name="Unnamed_Copy_9"/>
            <w:bookmarkStart w:id="46" w:name="Unnamed_Copy_9"/>
            <w:bookmarkEnd w:id="46"/>
            <w:r>
              <w:rPr>
                <w:rFonts w:eastAsia="標楷體"/>
                <w:kern w:val="0"/>
                <w:sz w:val="22"/>
                <w:szCs w:val="22"/>
              </w:rPr>
            </w:r>
            <w:r>
              <w:rPr>
                <w:sz w:val="22"/>
                <w:kern w:val="0"/>
                <w:szCs w:val="22"/>
                <w:rFonts w:eastAsia="標楷體"/>
              </w:rPr>
              <w:fldChar w:fldCharType="end"/>
            </w:r>
            <w:bookmarkStart w:id="47" w:name="Unnamed_Copy_9_Copy_1"/>
            <w:bookmarkStart w:id="48" w:name="Unnamed_Copy_9"/>
            <w:bookmarkEnd w:id="47"/>
            <w:bookmarkEnd w:id="48"/>
            <w:r>
              <w:rPr>
                <w:rFonts w:eastAsia="標楷體"/>
                <w:kern w:val="0"/>
                <w:sz w:val="22"/>
                <w:szCs w:val="22"/>
              </w:rPr>
              <w:t xml:space="preserve"> ES1 </w:t>
            </w:r>
            <w:r>
              <w:fldChar w:fldCharType="begin">
                <w:ffData>
                  <w:name w:val="Unnamed Copy 1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9" w:name="Unnamed_Copy_10"/>
            <w:bookmarkStart w:id="50" w:name="Unnamed_Copy_10"/>
            <w:bookmarkEnd w:id="50"/>
            <w:r>
              <w:rPr>
                <w:rFonts w:eastAsia="標楷體"/>
                <w:kern w:val="0"/>
                <w:sz w:val="22"/>
                <w:szCs w:val="22"/>
              </w:rPr>
            </w:r>
            <w:r>
              <w:rPr>
                <w:sz w:val="22"/>
                <w:kern w:val="0"/>
                <w:szCs w:val="22"/>
                <w:rFonts w:eastAsia="標楷體"/>
              </w:rPr>
              <w:fldChar w:fldCharType="end"/>
            </w:r>
            <w:bookmarkStart w:id="51" w:name="Unnamed_Copy_10_Copy_1"/>
            <w:bookmarkStart w:id="52" w:name="Unnamed_Copy_10"/>
            <w:bookmarkEnd w:id="51"/>
            <w:bookmarkEnd w:id="52"/>
            <w:r>
              <w:rPr>
                <w:rFonts w:eastAsia="標楷體"/>
                <w:kern w:val="0"/>
                <w:sz w:val="22"/>
                <w:szCs w:val="22"/>
              </w:rPr>
              <w:t xml:space="preserve"> ES2 </w:t>
            </w:r>
            <w:r>
              <w:fldChar w:fldCharType="begin">
                <w:ffData>
                  <w:name w:val="Unnamed Copy 1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3" w:name="Unnamed_Copy_11"/>
            <w:bookmarkStart w:id="54" w:name="Unnamed_Copy_11"/>
            <w:bookmarkEnd w:id="54"/>
            <w:r>
              <w:rPr>
                <w:rFonts w:eastAsia="標楷體"/>
                <w:kern w:val="0"/>
                <w:sz w:val="22"/>
                <w:szCs w:val="22"/>
              </w:rPr>
            </w:r>
            <w:r>
              <w:rPr>
                <w:sz w:val="22"/>
                <w:kern w:val="0"/>
                <w:szCs w:val="22"/>
                <w:rFonts w:eastAsia="標楷體"/>
              </w:rPr>
              <w:fldChar w:fldCharType="end"/>
            </w:r>
            <w:bookmarkStart w:id="55" w:name="Unnamed_Copy_11_Copy_1"/>
            <w:bookmarkStart w:id="56" w:name="Unnamed_Copy_11"/>
            <w:bookmarkEnd w:id="55"/>
            <w:bookmarkEnd w:id="56"/>
            <w:r>
              <w:rPr>
                <w:rFonts w:eastAsia="標楷體"/>
                <w:kern w:val="0"/>
                <w:sz w:val="22"/>
                <w:szCs w:val="22"/>
              </w:rPr>
              <w:t xml:space="preserve"> ES3</w:t>
            </w:r>
          </w:p>
        </w:tc>
      </w:tr>
      <w:tr>
        <w:trPr>
          <w:trHeight w:val="197"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電源許可差</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1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7" w:name="Unnamed_Copy_12"/>
            <w:bookmarkStart w:id="58" w:name="Unnamed_Copy_12"/>
            <w:bookmarkEnd w:id="58"/>
            <w:r>
              <w:rPr>
                <w:rFonts w:eastAsia="標楷體"/>
                <w:kern w:val="0"/>
                <w:sz w:val="22"/>
                <w:szCs w:val="22"/>
              </w:rPr>
            </w:r>
            <w:r>
              <w:rPr>
                <w:sz w:val="22"/>
                <w:kern w:val="0"/>
                <w:szCs w:val="22"/>
                <w:rFonts w:eastAsia="標楷體"/>
              </w:rPr>
              <w:fldChar w:fldCharType="end"/>
            </w:r>
            <w:bookmarkStart w:id="59" w:name="Unnamed_Copy_12_Copy_1"/>
            <w:bookmarkStart w:id="60" w:name="Unnamed_Copy_12"/>
            <w:bookmarkEnd w:id="59"/>
            <w:bookmarkEnd w:id="60"/>
            <w:r>
              <w:rPr>
                <w:rFonts w:eastAsia="標楷體"/>
                <w:kern w:val="0"/>
                <w:sz w:val="22"/>
                <w:szCs w:val="22"/>
              </w:rPr>
              <w:t xml:space="preserve"> +10%/-10% </w:t>
            </w:r>
            <w:r>
              <w:fldChar w:fldCharType="begin">
                <w:ffData>
                  <w:name w:val="Unnamed Copy 1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1" w:name="Unnamed_Copy_13"/>
            <w:bookmarkStart w:id="62" w:name="Unnamed_Copy_13"/>
            <w:bookmarkEnd w:id="62"/>
            <w:r>
              <w:rPr>
                <w:rFonts w:eastAsia="標楷體"/>
                <w:kern w:val="0"/>
                <w:sz w:val="22"/>
                <w:szCs w:val="22"/>
              </w:rPr>
            </w:r>
            <w:r>
              <w:rPr>
                <w:sz w:val="22"/>
                <w:kern w:val="0"/>
                <w:szCs w:val="22"/>
                <w:rFonts w:eastAsia="標楷體"/>
              </w:rPr>
              <w:fldChar w:fldCharType="end"/>
            </w:r>
            <w:bookmarkStart w:id="63" w:name="Unnamed_Copy_13_Copy_1"/>
            <w:bookmarkStart w:id="64" w:name="Unnamed_Copy_13"/>
            <w:bookmarkEnd w:id="63"/>
            <w:bookmarkEnd w:id="64"/>
            <w:r>
              <w:rPr>
                <w:rFonts w:eastAsia="標楷體"/>
                <w:kern w:val="0"/>
                <w:sz w:val="22"/>
                <w:szCs w:val="22"/>
              </w:rPr>
              <w:t xml:space="preserve"> +20%/-15% </w:t>
            </w:r>
            <w:r>
              <w:fldChar w:fldCharType="begin">
                <w:ffData>
                  <w:name w:val="Unnamed Copy 1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5" w:name="Unnamed_Copy_14"/>
            <w:bookmarkStart w:id="66" w:name="Unnamed_Copy_14"/>
            <w:bookmarkEnd w:id="66"/>
            <w:r>
              <w:rPr>
                <w:rFonts w:eastAsia="標楷體"/>
                <w:kern w:val="0"/>
                <w:sz w:val="22"/>
                <w:szCs w:val="22"/>
              </w:rPr>
            </w:r>
            <w:r>
              <w:rPr>
                <w:sz w:val="22"/>
                <w:kern w:val="0"/>
                <w:szCs w:val="22"/>
                <w:rFonts w:eastAsia="標楷體"/>
              </w:rPr>
              <w:fldChar w:fldCharType="end"/>
            </w:r>
            <w:bookmarkStart w:id="67" w:name="Unnamed_Copy_14_Copy_1"/>
            <w:bookmarkStart w:id="68" w:name="Unnamed_Copy_14"/>
            <w:bookmarkEnd w:id="67"/>
            <w:bookmarkEnd w:id="68"/>
            <w:r>
              <w:rPr>
                <w:rFonts w:eastAsia="標楷體"/>
                <w:kern w:val="0"/>
                <w:sz w:val="22"/>
                <w:szCs w:val="22"/>
              </w:rPr>
              <w:t xml:space="preserve"> + </w:t>
            </w:r>
            <w:r>
              <w:fldChar w:fldCharType="begin">
                <w:ffData>
                  <w:name w:val="Text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w:t>
            </w:r>
            <w:r>
              <w:fldChar w:fldCharType="begin">
                <w:ffData>
                  <w:name w:val="Text5 Copy 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Text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Unnamed Copy 1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9" w:name="Unnamed_Copy_15"/>
            <w:bookmarkStart w:id="70" w:name="Unnamed_Copy_15"/>
            <w:bookmarkEnd w:id="70"/>
            <w:r>
              <w:rPr>
                <w:rFonts w:eastAsia="標楷體"/>
                <w:kern w:val="0"/>
                <w:sz w:val="22"/>
                <w:szCs w:val="22"/>
              </w:rPr>
            </w:r>
            <w:r>
              <w:rPr>
                <w:sz w:val="22"/>
                <w:kern w:val="0"/>
                <w:szCs w:val="22"/>
                <w:rFonts w:eastAsia="標楷體"/>
              </w:rPr>
              <w:fldChar w:fldCharType="end"/>
            </w:r>
            <w:bookmarkStart w:id="71" w:name="Unnamed_Copy_15_Copy_1"/>
            <w:bookmarkStart w:id="72" w:name="Unnamed_Copy_15"/>
            <w:bookmarkEnd w:id="71"/>
            <w:bookmarkEnd w:id="72"/>
            <w:r>
              <w:rPr>
                <w:rFonts w:eastAsia="標楷體"/>
                <w:kern w:val="0"/>
                <w:sz w:val="22"/>
                <w:szCs w:val="22"/>
              </w:rPr>
              <w:t xml:space="preserve"> </w:t>
            </w:r>
            <w:r>
              <w:rPr>
                <w:rFonts w:eastAsia="標楷體"/>
                <w:kern w:val="0"/>
                <w:sz w:val="22"/>
                <w:szCs w:val="22"/>
              </w:rPr>
              <w:t>無公差</w:t>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rPr>
            </w:pPr>
            <w:r>
              <w:fldChar w:fldCharType="begin">
                <w:ffData>
                  <w:name w:val="Unnamed Copy 1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3" w:name="Unnamed_Copy_16"/>
            <w:bookmarkStart w:id="74" w:name="Unnamed_Copy_16"/>
            <w:bookmarkEnd w:id="74"/>
            <w:r>
              <w:rPr>
                <w:rFonts w:eastAsia="標楷體"/>
                <w:kern w:val="0"/>
                <w:sz w:val="22"/>
                <w:szCs w:val="22"/>
              </w:rPr>
            </w:r>
            <w:r>
              <w:rPr>
                <w:sz w:val="22"/>
                <w:kern w:val="0"/>
                <w:szCs w:val="22"/>
                <w:rFonts w:eastAsia="標楷體"/>
              </w:rPr>
              <w:fldChar w:fldCharType="end"/>
            </w:r>
            <w:bookmarkStart w:id="75" w:name="Unnamed_Copy_16_Copy_1"/>
            <w:bookmarkStart w:id="76" w:name="Unnamed_Copy_16"/>
            <w:bookmarkEnd w:id="75"/>
            <w:bookmarkEnd w:id="76"/>
            <w:r>
              <w:rPr>
                <w:rFonts w:eastAsia="標楷體"/>
                <w:kern w:val="0"/>
                <w:sz w:val="22"/>
                <w:szCs w:val="22"/>
              </w:rPr>
              <w:t xml:space="preserve"> A </w:t>
            </w:r>
            <w:r>
              <w:rPr>
                <w:rFonts w:eastAsia="標楷體"/>
                <w:kern w:val="0"/>
                <w:sz w:val="22"/>
                <w:szCs w:val="22"/>
              </w:rPr>
              <w:t>型插接式設備</w:t>
            </w:r>
          </w:p>
          <w:p>
            <w:pPr>
              <w:pStyle w:val="Normal"/>
              <w:ind w:left="372" w:right="0"/>
              <w:jc w:val="both"/>
              <w:rPr>
                <w:rFonts w:eastAsia="標楷體"/>
                <w:kern w:val="0"/>
                <w:sz w:val="22"/>
                <w:szCs w:val="22"/>
              </w:rPr>
            </w:pPr>
            <w:r>
              <w:fldChar w:fldCharType="begin">
                <w:ffData>
                  <w:name w:val="Unnamed Copy 1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7" w:name="Unnamed_Copy_17"/>
            <w:bookmarkStart w:id="78" w:name="Unnamed_Copy_17"/>
            <w:bookmarkEnd w:id="78"/>
            <w:r>
              <w:rPr>
                <w:rFonts w:eastAsia="標楷體"/>
                <w:kern w:val="0"/>
                <w:sz w:val="22"/>
                <w:szCs w:val="22"/>
              </w:rPr>
            </w:r>
            <w:r>
              <w:rPr>
                <w:sz w:val="22"/>
                <w:kern w:val="0"/>
                <w:szCs w:val="22"/>
                <w:rFonts w:eastAsia="標楷體"/>
              </w:rPr>
              <w:fldChar w:fldCharType="end"/>
            </w:r>
            <w:bookmarkStart w:id="79" w:name="Unnamed_Copy_17_Copy_1"/>
            <w:bookmarkStart w:id="80" w:name="Unnamed_Copy_17"/>
            <w:bookmarkEnd w:id="79"/>
            <w:bookmarkEnd w:id="80"/>
            <w:r>
              <w:rPr>
                <w:rFonts w:eastAsia="標楷體"/>
                <w:kern w:val="0"/>
                <w:sz w:val="22"/>
                <w:szCs w:val="22"/>
              </w:rPr>
              <w:t xml:space="preserve"> </w:t>
            </w:r>
            <w:r>
              <w:rPr>
                <w:rFonts w:eastAsia="標楷體"/>
                <w:kern w:val="0"/>
                <w:sz w:val="22"/>
                <w:szCs w:val="22"/>
              </w:rPr>
              <w:t>不可分離式電源線</w:t>
            </w:r>
          </w:p>
          <w:p>
            <w:pPr>
              <w:pStyle w:val="Normal"/>
              <w:ind w:left="372" w:right="0"/>
              <w:jc w:val="both"/>
              <w:rPr>
                <w:rFonts w:eastAsia="標楷體"/>
              </w:rPr>
            </w:pPr>
            <w:r>
              <w:fldChar w:fldCharType="begin">
                <w:ffData>
                  <w:name w:val="Unnamed Copy 1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1" w:name="Unnamed_Copy_18"/>
            <w:bookmarkStart w:id="82" w:name="Unnamed_Copy_18"/>
            <w:bookmarkEnd w:id="82"/>
            <w:r>
              <w:rPr>
                <w:rFonts w:eastAsia="標楷體"/>
                <w:kern w:val="0"/>
                <w:sz w:val="22"/>
                <w:szCs w:val="22"/>
              </w:rPr>
            </w:r>
            <w:r>
              <w:rPr>
                <w:sz w:val="22"/>
                <w:kern w:val="0"/>
                <w:szCs w:val="22"/>
                <w:rFonts w:eastAsia="標楷體"/>
              </w:rPr>
              <w:fldChar w:fldCharType="end"/>
            </w:r>
            <w:bookmarkStart w:id="83" w:name="Unnamed_Copy_18_Copy_1"/>
            <w:bookmarkStart w:id="84" w:name="Unnamed_Copy_18"/>
            <w:bookmarkEnd w:id="83"/>
            <w:bookmarkEnd w:id="84"/>
            <w:r>
              <w:rPr>
                <w:rFonts w:eastAsia="標楷體"/>
                <w:kern w:val="0"/>
                <w:sz w:val="22"/>
                <w:szCs w:val="22"/>
              </w:rPr>
              <w:t xml:space="preserve"> </w:t>
            </w:r>
            <w:r>
              <w:rPr>
                <w:rFonts w:eastAsia="標楷體"/>
                <w:kern w:val="0"/>
                <w:sz w:val="22"/>
                <w:szCs w:val="22"/>
              </w:rPr>
              <w:t>分離式電源線</w:t>
            </w:r>
          </w:p>
          <w:p>
            <w:pPr>
              <w:pStyle w:val="Normal"/>
              <w:ind w:left="372" w:right="0"/>
              <w:jc w:val="both"/>
              <w:rPr/>
            </w:pPr>
            <w:r>
              <w:fldChar w:fldCharType="begin">
                <w:ffData>
                  <w:name w:val="Unnamed Copy 1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5" w:name="Unnamed_Copy_19"/>
            <w:bookmarkStart w:id="86" w:name="Unnamed_Copy_19"/>
            <w:bookmarkEnd w:id="86"/>
            <w:r>
              <w:rPr>
                <w:rFonts w:eastAsia="標楷體"/>
                <w:kern w:val="0"/>
                <w:sz w:val="22"/>
                <w:szCs w:val="22"/>
              </w:rPr>
            </w:r>
            <w:r>
              <w:rPr>
                <w:sz w:val="22"/>
                <w:kern w:val="0"/>
                <w:szCs w:val="22"/>
                <w:rFonts w:eastAsia="標楷體"/>
              </w:rPr>
              <w:fldChar w:fldCharType="end"/>
            </w:r>
            <w:bookmarkStart w:id="87" w:name="Unnamed_Copy_19_Copy_1"/>
            <w:bookmarkStart w:id="88" w:name="Unnamed_Copy_19"/>
            <w:bookmarkEnd w:id="87"/>
            <w:bookmarkEnd w:id="88"/>
            <w:r>
              <w:rPr>
                <w:rFonts w:eastAsia="標楷體"/>
                <w:kern w:val="0"/>
                <w:sz w:val="22"/>
                <w:szCs w:val="22"/>
              </w:rPr>
              <w:t xml:space="preserve"> </w:t>
            </w:r>
            <w:r>
              <w:rPr>
                <w:rFonts w:eastAsia="標楷體"/>
                <w:kern w:val="0"/>
                <w:sz w:val="22"/>
                <w:szCs w:val="22"/>
              </w:rPr>
              <w:t>直插式設備</w:t>
            </w:r>
          </w:p>
          <w:p>
            <w:pPr>
              <w:pStyle w:val="Normal"/>
              <w:jc w:val="both"/>
              <w:rPr/>
            </w:pPr>
            <w:r>
              <w:fldChar w:fldCharType="begin">
                <w:ffData>
                  <w:name w:val="Unnamed Copy 2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9" w:name="Unnamed_Copy_20"/>
            <w:bookmarkStart w:id="90" w:name="Unnamed_Copy_20"/>
            <w:bookmarkEnd w:id="90"/>
            <w:r>
              <w:rPr>
                <w:rFonts w:eastAsia="標楷體"/>
                <w:kern w:val="0"/>
                <w:sz w:val="22"/>
                <w:szCs w:val="22"/>
              </w:rPr>
            </w:r>
            <w:r>
              <w:rPr>
                <w:sz w:val="22"/>
                <w:kern w:val="0"/>
                <w:szCs w:val="22"/>
                <w:rFonts w:eastAsia="標楷體"/>
              </w:rPr>
              <w:fldChar w:fldCharType="end"/>
            </w:r>
            <w:bookmarkStart w:id="91" w:name="Unnamed_Copy_20_Copy_1"/>
            <w:bookmarkStart w:id="92" w:name="Unnamed_Copy_20"/>
            <w:bookmarkEnd w:id="91"/>
            <w:bookmarkEnd w:id="92"/>
            <w:r>
              <w:rPr>
                <w:rFonts w:eastAsia="標楷體"/>
                <w:kern w:val="0"/>
                <w:sz w:val="22"/>
                <w:szCs w:val="22"/>
              </w:rPr>
              <w:t xml:space="preserve"> B </w:t>
            </w:r>
            <w:r>
              <w:rPr>
                <w:rFonts w:eastAsia="標楷體"/>
                <w:kern w:val="0"/>
                <w:sz w:val="22"/>
                <w:szCs w:val="22"/>
              </w:rPr>
              <w:t>型插接式設備</w:t>
            </w:r>
          </w:p>
          <w:p>
            <w:pPr>
              <w:pStyle w:val="Normal"/>
              <w:ind w:left="372" w:right="0"/>
              <w:jc w:val="both"/>
              <w:rPr>
                <w:rFonts w:eastAsia="標楷體"/>
                <w:kern w:val="0"/>
                <w:sz w:val="22"/>
                <w:szCs w:val="22"/>
              </w:rPr>
            </w:pPr>
            <w:r>
              <w:fldChar w:fldCharType="begin">
                <w:ffData>
                  <w:name w:val="Unnamed Copy 2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3" w:name="Unnamed_Copy_21"/>
            <w:bookmarkStart w:id="94" w:name="Unnamed_Copy_21"/>
            <w:bookmarkEnd w:id="94"/>
            <w:r>
              <w:rPr>
                <w:rFonts w:eastAsia="標楷體"/>
                <w:kern w:val="0"/>
                <w:sz w:val="22"/>
                <w:szCs w:val="22"/>
              </w:rPr>
            </w:r>
            <w:r>
              <w:rPr>
                <w:sz w:val="22"/>
                <w:kern w:val="0"/>
                <w:szCs w:val="22"/>
                <w:rFonts w:eastAsia="標楷體"/>
              </w:rPr>
              <w:fldChar w:fldCharType="end"/>
            </w:r>
            <w:bookmarkStart w:id="95" w:name="Unnamed_Copy_21_Copy_1"/>
            <w:bookmarkStart w:id="96" w:name="Unnamed_Copy_21"/>
            <w:bookmarkEnd w:id="95"/>
            <w:bookmarkEnd w:id="96"/>
            <w:r>
              <w:rPr>
                <w:rFonts w:eastAsia="標楷體"/>
                <w:kern w:val="0"/>
                <w:sz w:val="22"/>
                <w:szCs w:val="22"/>
              </w:rPr>
              <w:t xml:space="preserve"> </w:t>
            </w:r>
            <w:r>
              <w:rPr>
                <w:rFonts w:eastAsia="標楷體"/>
                <w:kern w:val="0"/>
                <w:sz w:val="22"/>
                <w:szCs w:val="22"/>
              </w:rPr>
              <w:t>不可分離式電源線</w:t>
            </w:r>
          </w:p>
          <w:p>
            <w:pPr>
              <w:pStyle w:val="Normal"/>
              <w:ind w:left="372" w:right="0"/>
              <w:jc w:val="both"/>
              <w:rPr>
                <w:rFonts w:eastAsia="標楷體"/>
              </w:rPr>
            </w:pPr>
            <w:r>
              <w:fldChar w:fldCharType="begin">
                <w:ffData>
                  <w:name w:val="Unnamed Copy 2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7" w:name="Unnamed_Copy_22"/>
            <w:bookmarkStart w:id="98" w:name="Unnamed_Copy_22"/>
            <w:bookmarkEnd w:id="98"/>
            <w:r>
              <w:rPr>
                <w:rFonts w:eastAsia="標楷體"/>
                <w:kern w:val="0"/>
                <w:sz w:val="22"/>
                <w:szCs w:val="22"/>
              </w:rPr>
            </w:r>
            <w:r>
              <w:rPr>
                <w:sz w:val="22"/>
                <w:kern w:val="0"/>
                <w:szCs w:val="22"/>
                <w:rFonts w:eastAsia="標楷體"/>
              </w:rPr>
              <w:fldChar w:fldCharType="end"/>
            </w:r>
            <w:bookmarkStart w:id="99" w:name="Unnamed_Copy_22_Copy_1"/>
            <w:bookmarkStart w:id="100" w:name="Unnamed_Copy_22"/>
            <w:bookmarkEnd w:id="99"/>
            <w:bookmarkEnd w:id="100"/>
            <w:r>
              <w:rPr>
                <w:rFonts w:eastAsia="標楷體"/>
                <w:kern w:val="0"/>
                <w:sz w:val="22"/>
                <w:szCs w:val="22"/>
              </w:rPr>
              <w:t xml:space="preserve"> </w:t>
            </w:r>
            <w:r>
              <w:rPr>
                <w:rFonts w:eastAsia="標楷體"/>
                <w:kern w:val="0"/>
                <w:sz w:val="22"/>
                <w:szCs w:val="22"/>
              </w:rPr>
              <w:t>分離式電源線</w:t>
            </w:r>
          </w:p>
          <w:p>
            <w:pPr>
              <w:pStyle w:val="Normal"/>
              <w:jc w:val="both"/>
              <w:rPr>
                <w:rFonts w:eastAsia="標楷體"/>
                <w:kern w:val="0"/>
                <w:sz w:val="22"/>
                <w:szCs w:val="22"/>
              </w:rPr>
            </w:pPr>
            <w:r>
              <w:fldChar w:fldCharType="begin">
                <w:ffData>
                  <w:name w:val="Unnamed Copy 2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1" w:name="Unnamed_Copy_23"/>
            <w:bookmarkStart w:id="102" w:name="Unnamed_Copy_23"/>
            <w:bookmarkEnd w:id="102"/>
            <w:r>
              <w:rPr>
                <w:rFonts w:eastAsia="標楷體"/>
                <w:kern w:val="0"/>
                <w:sz w:val="22"/>
                <w:szCs w:val="22"/>
              </w:rPr>
            </w:r>
            <w:r>
              <w:rPr>
                <w:sz w:val="22"/>
                <w:kern w:val="0"/>
                <w:szCs w:val="22"/>
                <w:rFonts w:eastAsia="標楷體"/>
              </w:rPr>
              <w:fldChar w:fldCharType="end"/>
            </w:r>
            <w:bookmarkStart w:id="103" w:name="Unnamed_Copy_23_Copy_1"/>
            <w:bookmarkStart w:id="104" w:name="Unnamed_Copy_23"/>
            <w:bookmarkEnd w:id="103"/>
            <w:bookmarkEnd w:id="104"/>
            <w:r>
              <w:rPr>
                <w:rFonts w:eastAsia="標楷體"/>
                <w:kern w:val="0"/>
                <w:sz w:val="22"/>
                <w:szCs w:val="22"/>
              </w:rPr>
              <w:t xml:space="preserve"> </w:t>
            </w:r>
            <w:r>
              <w:rPr>
                <w:rFonts w:eastAsia="標楷體"/>
                <w:kern w:val="0"/>
                <w:sz w:val="22"/>
                <w:szCs w:val="22"/>
              </w:rPr>
              <w:t>永久連接式</w:t>
            </w:r>
          </w:p>
          <w:p>
            <w:pPr>
              <w:pStyle w:val="Normal"/>
              <w:jc w:val="both"/>
              <w:rPr>
                <w:rFonts w:eastAsia="標楷體"/>
                <w:kern w:val="0"/>
                <w:sz w:val="22"/>
                <w:szCs w:val="22"/>
              </w:rPr>
            </w:pPr>
            <w:r>
              <w:fldChar w:fldCharType="begin">
                <w:ffData>
                  <w:name w:val="Unnamed Copy 2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5" w:name="Unnamed_Copy_24"/>
            <w:bookmarkStart w:id="106" w:name="Unnamed_Copy_24"/>
            <w:bookmarkEnd w:id="106"/>
            <w:r>
              <w:rPr>
                <w:rFonts w:eastAsia="標楷體"/>
                <w:kern w:val="0"/>
                <w:sz w:val="22"/>
                <w:szCs w:val="22"/>
              </w:rPr>
            </w:r>
            <w:r>
              <w:rPr>
                <w:sz w:val="22"/>
                <w:kern w:val="0"/>
                <w:szCs w:val="22"/>
                <w:rFonts w:eastAsia="標楷體"/>
              </w:rPr>
              <w:fldChar w:fldCharType="end"/>
            </w:r>
            <w:bookmarkStart w:id="107" w:name="Unnamed_Copy_24_Copy_1"/>
            <w:bookmarkStart w:id="108" w:name="Unnamed_Copy_24"/>
            <w:bookmarkEnd w:id="107"/>
            <w:bookmarkEnd w:id="108"/>
            <w:r>
              <w:rPr>
                <w:rFonts w:eastAsia="標楷體"/>
                <w:kern w:val="0"/>
                <w:sz w:val="22"/>
                <w:szCs w:val="22"/>
              </w:rPr>
              <w:t xml:space="preserve"> </w:t>
            </w:r>
            <w:r>
              <w:rPr>
                <w:rFonts w:eastAsia="標楷體"/>
                <w:kern w:val="0"/>
                <w:sz w:val="22"/>
                <w:szCs w:val="22"/>
              </w:rPr>
              <w:t>配對連接器</w:t>
            </w:r>
            <w:r>
              <w:rPr>
                <w:rFonts w:eastAsia="Times New Roman"/>
                <w:kern w:val="0"/>
                <w:sz w:val="22"/>
                <w:szCs w:val="22"/>
              </w:rPr>
              <w:t xml:space="preserve"> </w:t>
            </w:r>
            <w:r>
              <w:fldChar w:fldCharType="begin">
                <w:ffData>
                  <w:name w:val="Unnamed Copy 2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9" w:name="Unnamed_Copy_25"/>
            <w:bookmarkStart w:id="110" w:name="Unnamed_Copy_25"/>
            <w:bookmarkEnd w:id="110"/>
            <w:r>
              <w:rPr>
                <w:rFonts w:eastAsia="標楷體"/>
                <w:kern w:val="0"/>
                <w:sz w:val="22"/>
                <w:szCs w:val="22"/>
              </w:rPr>
            </w:r>
            <w:r>
              <w:rPr>
                <w:sz w:val="22"/>
                <w:kern w:val="0"/>
                <w:szCs w:val="22"/>
                <w:rFonts w:eastAsia="標楷體"/>
              </w:rPr>
              <w:fldChar w:fldCharType="end"/>
            </w:r>
            <w:bookmarkStart w:id="111" w:name="Unnamed_Copy_25_Copy_1"/>
            <w:bookmarkStart w:id="112" w:name="Unnamed_Copy_25"/>
            <w:bookmarkEnd w:id="111"/>
            <w:bookmarkEnd w:id="112"/>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2"/>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考慮保護裝置的額定電流</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2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3" w:name="Unnamed_Copy_26"/>
            <w:bookmarkStart w:id="114" w:name="Unnamed_Copy_26"/>
            <w:bookmarkEnd w:id="114"/>
            <w:r>
              <w:rPr>
                <w:rFonts w:eastAsia="標楷體"/>
                <w:kern w:val="0"/>
                <w:sz w:val="22"/>
                <w:szCs w:val="22"/>
              </w:rPr>
            </w:r>
            <w:r>
              <w:rPr>
                <w:sz w:val="22"/>
                <w:kern w:val="0"/>
                <w:szCs w:val="22"/>
                <w:rFonts w:eastAsia="標楷體"/>
              </w:rPr>
              <w:fldChar w:fldCharType="end"/>
            </w:r>
            <w:r>
              <w:fldChar w:fldCharType="begin">
                <w:ffData>
                  <w:name w:val="Text1"/>
                  <w:enabled/>
                  <w:calcOnExit w:val="0"/>
                  <w:textInput/>
                </w:ffData>
              </w:fldChar>
            </w:r>
            <w:r>
              <w:rPr>
                <w:sz w:val="22"/>
                <w:kern w:val="0"/>
                <w:szCs w:val="22"/>
                <w:rFonts w:eastAsia="標楷體"/>
              </w:rPr>
              <w:instrText xml:space="preserve"> FORMTEXT </w:instrText>
            </w:r>
            <w:bookmarkStart w:id="115" w:name="Unnamed_Copy_26_Copy_1"/>
            <w:bookmarkStart w:id="116" w:name="Unnamed_Copy_26"/>
            <w:bookmarkEnd w:id="115"/>
            <w:bookmarkEnd w:id="116"/>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fldChar w:fldCharType="begin">
                <w:ffData>
                  <w:name w:val="Unnamed Copy 27"/>
                  <w:enabled/>
                  <w:calcOnExit w:val="0"/>
                  <w:textInput/>
                </w:ffData>
              </w:fldChar>
            </w:r>
            <w:r>
              <w:rPr>
                <w:sz w:val="22"/>
                <w:kern w:val="0"/>
                <w:szCs w:val="22"/>
                <w:rFonts w:eastAsia="標楷體"/>
                <w:lang w:val="en-US" w:eastAsia="en-US"/>
              </w:rPr>
              <w:instrText xml:space="preserve"> FORMTEXT </w:instrText>
            </w:r>
            <w:r>
              <w:rPr>
                <w:rFonts w:eastAsia="標楷體"/>
                <w:kern w:val="0"/>
                <w:sz w:val="22"/>
                <w:szCs w:val="22"/>
                <w:lang w:val="en-US" w:eastAsia="en-US"/>
              </w:rPr>
            </w:r>
            <w:r>
              <w:rPr>
                <w:sz w:val="22"/>
                <w:kern w:val="0"/>
                <w:szCs w:val="22"/>
                <w:rFonts w:eastAsia="標楷體"/>
                <w:lang w:val="en-US" w:eastAsia="en-US"/>
              </w:rPr>
              <w:fldChar w:fldCharType="separate"/>
            </w:r>
            <w:r>
              <w:rPr>
                <w:rFonts w:eastAsia="標楷體"/>
                <w:kern w:val="0"/>
                <w:sz w:val="22"/>
                <w:szCs w:val="22"/>
                <w:lang w:val="en-US" w:eastAsia="en-US"/>
              </w:rPr>
            </w:r>
            <w:r>
              <w:rPr>
                <w:rFonts w:eastAsia="標楷體"/>
                <w:kern w:val="0"/>
                <w:sz w:val="22"/>
                <w:szCs w:val="22"/>
                <w:lang w:val="en-US" w:eastAsia="en-US"/>
              </w:rPr>
              <w:t>20</w:t>
            </w:r>
            <w:r>
              <w:rPr>
                <w:rFonts w:eastAsia="標楷體"/>
                <w:kern w:val="0"/>
                <w:sz w:val="22"/>
                <w:szCs w:val="22"/>
                <w:lang w:val="en-US" w:eastAsia="en-US"/>
              </w:rPr>
            </w:r>
            <w:r>
              <w:rPr>
                <w:sz w:val="22"/>
                <w:kern w:val="0"/>
                <w:szCs w:val="22"/>
                <w:rFonts w:eastAsia="標楷體"/>
                <w:lang w:val="en-US" w:eastAsia="en-US"/>
              </w:rPr>
              <w:fldChar w:fldCharType="end"/>
            </w:r>
            <w:r>
              <w:rPr>
                <w:rFonts w:eastAsia="標楷體"/>
                <w:kern w:val="0"/>
                <w:sz w:val="22"/>
                <w:szCs w:val="22"/>
              </w:rPr>
              <w:t xml:space="preserve"> A</w:t>
            </w:r>
            <w:r>
              <w:rPr>
                <w:rFonts w:eastAsia="標楷體"/>
                <w:kern w:val="0"/>
                <w:sz w:val="22"/>
                <w:szCs w:val="22"/>
              </w:rPr>
              <w:t>建築</w:t>
            </w:r>
          </w:p>
          <w:p>
            <w:pPr>
              <w:pStyle w:val="Normal"/>
              <w:jc w:val="both"/>
              <w:rPr/>
            </w:pPr>
            <w:r>
              <w:rPr>
                <w:rFonts w:eastAsia="標楷體"/>
                <w:kern w:val="0"/>
                <w:sz w:val="22"/>
                <w:szCs w:val="22"/>
              </w:rPr>
              <w:t>位置</w:t>
            </w:r>
            <w:r>
              <w:rPr>
                <w:rFonts w:eastAsia="標楷體"/>
                <w:kern w:val="0"/>
                <w:sz w:val="22"/>
                <w:szCs w:val="22"/>
              </w:rPr>
              <w:t xml:space="preserve">: </w:t>
            </w:r>
            <w:r>
              <w:fldChar w:fldCharType="begin">
                <w:ffData>
                  <w:name w:val="Unnamed Copy 28"/>
                  <w:enabled/>
                  <w:calcOnExit w:val="0"/>
                  <w:checkBox>
                    <w:sizeAuto/>
                    <w:checked/>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117" w:name="Unnamed_Copy_28"/>
            <w:bookmarkStart w:id="118" w:name="Unnamed_Copy_28"/>
            <w:bookmarkEnd w:id="118"/>
            <w:r>
              <w:rPr>
                <w:rFonts w:eastAsia="標楷體"/>
                <w:kern w:val="0"/>
                <w:sz w:val="22"/>
                <w:szCs w:val="22"/>
              </w:rPr>
            </w:r>
            <w:r>
              <w:rPr>
                <w:kern w:val="0"/>
                <w:sz w:val="22"/>
                <w:szCs w:val="22"/>
                <w:rFonts w:eastAsia="標楷體"/>
              </w:rPr>
              <w:fldChar w:fldCharType="end"/>
            </w:r>
            <w:bookmarkStart w:id="119" w:name="Unnamed_Copy_28_Copy_1"/>
            <w:bookmarkStart w:id="120" w:name="Unnamed_Copy_28"/>
            <w:bookmarkEnd w:id="119"/>
            <w:bookmarkEnd w:id="120"/>
            <w:r>
              <w:rPr>
                <w:rFonts w:eastAsia="標楷體"/>
                <w:kern w:val="0"/>
                <w:sz w:val="22"/>
                <w:szCs w:val="22"/>
              </w:rPr>
              <w:t>建築</w:t>
            </w:r>
            <w:r>
              <w:rPr>
                <w:rFonts w:eastAsia="Times New Roman"/>
                <w:kern w:val="0"/>
                <w:sz w:val="22"/>
                <w:szCs w:val="22"/>
              </w:rPr>
              <w:t xml:space="preserve">  </w:t>
            </w:r>
            <w:r>
              <w:fldChar w:fldCharType="begin">
                <w:ffData>
                  <w:name w:val="Unnamed Copy 29"/>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121" w:name="Unnamed_Copy_29"/>
            <w:bookmarkStart w:id="122" w:name="Unnamed_Copy_29"/>
            <w:bookmarkEnd w:id="122"/>
            <w:r>
              <w:rPr>
                <w:rFonts w:eastAsia="標楷體"/>
                <w:kern w:val="0"/>
                <w:sz w:val="22"/>
                <w:szCs w:val="22"/>
              </w:rPr>
            </w:r>
            <w:r>
              <w:rPr>
                <w:kern w:val="0"/>
                <w:sz w:val="22"/>
                <w:szCs w:val="22"/>
                <w:rFonts w:eastAsia="標楷體"/>
              </w:rPr>
              <w:fldChar w:fldCharType="end"/>
            </w:r>
            <w:bookmarkStart w:id="123" w:name="Unnamed_Copy_29_Copy_1"/>
            <w:bookmarkStart w:id="124" w:name="Unnamed_Copy_29"/>
            <w:bookmarkEnd w:id="123"/>
            <w:bookmarkEnd w:id="124"/>
            <w:r>
              <w:rPr>
                <w:rFonts w:eastAsia="標楷體"/>
                <w:kern w:val="0"/>
                <w:sz w:val="22"/>
                <w:szCs w:val="22"/>
              </w:rPr>
              <w:t>設備內</w:t>
            </w:r>
            <w:r>
              <w:rPr>
                <w:rFonts w:eastAsia="Times New Roman"/>
                <w:kern w:val="0"/>
                <w:sz w:val="22"/>
                <w:szCs w:val="22"/>
              </w:rPr>
              <w:t xml:space="preserve"> </w:t>
            </w:r>
            <w:r>
              <w:fldChar w:fldCharType="begin">
                <w:ffData>
                  <w:name w:val="Unnamed Copy 30"/>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125" w:name="Unnamed_Copy_30"/>
            <w:bookmarkStart w:id="126" w:name="Unnamed_Copy_30"/>
            <w:bookmarkEnd w:id="126"/>
            <w:r>
              <w:rPr>
                <w:rFonts w:eastAsia="標楷體"/>
                <w:kern w:val="0"/>
                <w:sz w:val="22"/>
                <w:szCs w:val="22"/>
              </w:rPr>
            </w:r>
            <w:r>
              <w:rPr>
                <w:kern w:val="0"/>
                <w:sz w:val="22"/>
                <w:szCs w:val="22"/>
                <w:rFonts w:eastAsia="標楷體"/>
              </w:rPr>
              <w:fldChar w:fldCharType="end"/>
            </w:r>
            <w:bookmarkStart w:id="127" w:name="Unnamed_Copy_30_Copy_1"/>
            <w:bookmarkStart w:id="128" w:name="Unnamed_Copy_30"/>
            <w:bookmarkEnd w:id="127"/>
            <w:bookmarkEnd w:id="128"/>
            <w:r>
              <w:rPr>
                <w:rFonts w:eastAsia="標楷體"/>
                <w:kern w:val="0"/>
                <w:sz w:val="22"/>
                <w:szCs w:val="22"/>
              </w:rPr>
              <w:t xml:space="preserve"> </w:t>
            </w:r>
            <w:r>
              <w:rPr>
                <w:rFonts w:eastAsia="標楷體"/>
                <w:kern w:val="0"/>
                <w:sz w:val="22"/>
                <w:szCs w:val="22"/>
              </w:rPr>
              <w:t>無保護裝置</w:t>
            </w:r>
          </w:p>
        </w:tc>
      </w:tr>
      <w:tr>
        <w:trPr>
          <w:trHeight w:val="516"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設備移動性</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3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9" w:name="Unnamed_Copy_31"/>
            <w:bookmarkStart w:id="130" w:name="Unnamed_Copy_31"/>
            <w:bookmarkEnd w:id="130"/>
            <w:r>
              <w:rPr>
                <w:rFonts w:eastAsia="標楷體"/>
                <w:kern w:val="0"/>
                <w:sz w:val="22"/>
                <w:szCs w:val="22"/>
              </w:rPr>
            </w:r>
            <w:r>
              <w:rPr>
                <w:sz w:val="22"/>
                <w:kern w:val="0"/>
                <w:szCs w:val="22"/>
                <w:rFonts w:eastAsia="標楷體"/>
              </w:rPr>
              <w:fldChar w:fldCharType="end"/>
            </w:r>
            <w:bookmarkStart w:id="131" w:name="Unnamed_Copy_31_Copy_1"/>
            <w:bookmarkStart w:id="132" w:name="Unnamed_Copy_31"/>
            <w:bookmarkEnd w:id="131"/>
            <w:bookmarkEnd w:id="132"/>
            <w:r>
              <w:rPr>
                <w:rFonts w:eastAsia="標楷體"/>
                <w:kern w:val="0"/>
                <w:sz w:val="22"/>
                <w:szCs w:val="22"/>
              </w:rPr>
              <w:t xml:space="preserve"> </w:t>
            </w:r>
            <w:r>
              <w:rPr>
                <w:rFonts w:eastAsia="標楷體"/>
                <w:kern w:val="0"/>
                <w:sz w:val="22"/>
                <w:szCs w:val="22"/>
              </w:rPr>
              <w:t>移動式設備</w:t>
            </w:r>
            <w:r>
              <w:rPr>
                <w:rFonts w:eastAsia="Times New Roman"/>
                <w:kern w:val="0"/>
                <w:sz w:val="22"/>
                <w:szCs w:val="22"/>
              </w:rPr>
              <w:t xml:space="preserve"> </w:t>
            </w:r>
            <w:r>
              <w:fldChar w:fldCharType="begin">
                <w:ffData>
                  <w:name w:val="Unnamed Copy 3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3" w:name="Unnamed_Copy_32"/>
            <w:bookmarkStart w:id="134" w:name="Unnamed_Copy_32"/>
            <w:bookmarkEnd w:id="134"/>
            <w:r>
              <w:rPr>
                <w:rFonts w:eastAsia="標楷體"/>
                <w:kern w:val="0"/>
                <w:sz w:val="22"/>
                <w:szCs w:val="22"/>
              </w:rPr>
            </w:r>
            <w:r>
              <w:rPr>
                <w:sz w:val="22"/>
                <w:kern w:val="0"/>
                <w:szCs w:val="22"/>
                <w:rFonts w:eastAsia="標楷體"/>
              </w:rPr>
              <w:fldChar w:fldCharType="end"/>
            </w:r>
            <w:bookmarkStart w:id="135" w:name="Unnamed_Copy_32_Copy_1"/>
            <w:bookmarkStart w:id="136" w:name="Unnamed_Copy_32"/>
            <w:bookmarkEnd w:id="135"/>
            <w:bookmarkEnd w:id="136"/>
            <w:r>
              <w:rPr>
                <w:rFonts w:eastAsia="標楷體"/>
                <w:kern w:val="0"/>
                <w:sz w:val="22"/>
                <w:szCs w:val="22"/>
              </w:rPr>
              <w:t xml:space="preserve"> </w:t>
            </w:r>
            <w:r>
              <w:rPr>
                <w:rFonts w:eastAsia="標楷體"/>
                <w:kern w:val="0"/>
                <w:sz w:val="22"/>
                <w:szCs w:val="22"/>
              </w:rPr>
              <w:t>手持式設備</w:t>
            </w:r>
            <w:r>
              <w:rPr>
                <w:rFonts w:eastAsia="Times New Roman"/>
                <w:kern w:val="0"/>
                <w:sz w:val="22"/>
                <w:szCs w:val="22"/>
              </w:rPr>
              <w:t xml:space="preserve"> </w:t>
            </w:r>
            <w:r>
              <w:fldChar w:fldCharType="begin">
                <w:ffData>
                  <w:name w:val="Unnamed Copy 3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7" w:name="Unnamed_Copy_33"/>
            <w:bookmarkStart w:id="138" w:name="Unnamed_Copy_33"/>
            <w:bookmarkEnd w:id="138"/>
            <w:r>
              <w:rPr>
                <w:rFonts w:eastAsia="標楷體"/>
                <w:kern w:val="0"/>
                <w:sz w:val="22"/>
                <w:szCs w:val="22"/>
              </w:rPr>
            </w:r>
            <w:r>
              <w:rPr>
                <w:sz w:val="22"/>
                <w:kern w:val="0"/>
                <w:szCs w:val="22"/>
                <w:rFonts w:eastAsia="標楷體"/>
              </w:rPr>
              <w:fldChar w:fldCharType="end"/>
            </w:r>
            <w:bookmarkStart w:id="139" w:name="Unnamed_Copy_33_Copy_1"/>
            <w:bookmarkStart w:id="140" w:name="Unnamed_Copy_33"/>
            <w:bookmarkEnd w:id="139"/>
            <w:bookmarkEnd w:id="140"/>
            <w:r>
              <w:rPr>
                <w:rFonts w:eastAsia="標楷體"/>
                <w:kern w:val="0"/>
                <w:sz w:val="22"/>
                <w:szCs w:val="22"/>
              </w:rPr>
              <w:t xml:space="preserve"> </w:t>
            </w:r>
            <w:r>
              <w:rPr>
                <w:rFonts w:eastAsia="標楷體"/>
                <w:kern w:val="0"/>
                <w:sz w:val="22"/>
                <w:szCs w:val="22"/>
              </w:rPr>
              <w:t>可攜式設備</w:t>
            </w:r>
          </w:p>
          <w:p>
            <w:pPr>
              <w:pStyle w:val="Normal"/>
              <w:jc w:val="both"/>
              <w:rPr/>
            </w:pPr>
            <w:r>
              <w:fldChar w:fldCharType="begin">
                <w:ffData>
                  <w:name w:val="Unnamed Copy 3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41" w:name="Unnamed_Copy_34"/>
            <w:bookmarkStart w:id="142" w:name="Unnamed_Copy_34"/>
            <w:bookmarkEnd w:id="142"/>
            <w:r>
              <w:rPr>
                <w:rFonts w:eastAsia="標楷體"/>
                <w:kern w:val="0"/>
                <w:sz w:val="22"/>
                <w:szCs w:val="22"/>
              </w:rPr>
            </w:r>
            <w:r>
              <w:rPr>
                <w:sz w:val="22"/>
                <w:kern w:val="0"/>
                <w:szCs w:val="22"/>
                <w:rFonts w:eastAsia="標楷體"/>
              </w:rPr>
              <w:fldChar w:fldCharType="end"/>
            </w:r>
            <w:bookmarkStart w:id="143" w:name="Unnamed_Copy_34_Copy_1"/>
            <w:bookmarkStart w:id="144" w:name="Unnamed_Copy_34"/>
            <w:bookmarkEnd w:id="143"/>
            <w:bookmarkEnd w:id="144"/>
            <w:r>
              <w:rPr>
                <w:rFonts w:eastAsia="標楷體"/>
                <w:kern w:val="0"/>
                <w:sz w:val="22"/>
                <w:szCs w:val="22"/>
              </w:rPr>
              <w:t xml:space="preserve"> </w:t>
            </w:r>
            <w:r>
              <w:rPr>
                <w:rFonts w:eastAsia="標楷體"/>
                <w:kern w:val="0"/>
                <w:sz w:val="22"/>
                <w:szCs w:val="22"/>
              </w:rPr>
              <w:t>直插式設備</w:t>
            </w:r>
            <w:r>
              <w:rPr>
                <w:rFonts w:eastAsia="Times New Roman"/>
                <w:kern w:val="0"/>
                <w:sz w:val="22"/>
                <w:szCs w:val="22"/>
              </w:rPr>
              <w:t xml:space="preserve"> </w:t>
            </w:r>
            <w:r>
              <w:fldChar w:fldCharType="begin">
                <w:ffData>
                  <w:name w:val="Unnamed Copy 3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45" w:name="Unnamed_Copy_35"/>
            <w:bookmarkStart w:id="146" w:name="Unnamed_Copy_35"/>
            <w:bookmarkEnd w:id="146"/>
            <w:r>
              <w:rPr>
                <w:rFonts w:eastAsia="標楷體"/>
                <w:kern w:val="0"/>
                <w:sz w:val="22"/>
                <w:szCs w:val="22"/>
              </w:rPr>
            </w:r>
            <w:r>
              <w:rPr>
                <w:sz w:val="22"/>
                <w:kern w:val="0"/>
                <w:szCs w:val="22"/>
                <w:rFonts w:eastAsia="標楷體"/>
              </w:rPr>
              <w:fldChar w:fldCharType="end"/>
            </w:r>
            <w:bookmarkStart w:id="147" w:name="Unnamed_Copy_35_Copy_1"/>
            <w:bookmarkStart w:id="148" w:name="Unnamed_Copy_35"/>
            <w:bookmarkEnd w:id="147"/>
            <w:bookmarkEnd w:id="148"/>
            <w:r>
              <w:rPr>
                <w:rFonts w:eastAsia="標楷體"/>
                <w:kern w:val="0"/>
                <w:sz w:val="22"/>
                <w:szCs w:val="22"/>
              </w:rPr>
              <w:t xml:space="preserve"> </w:t>
            </w:r>
            <w:r>
              <w:rPr>
                <w:rFonts w:eastAsia="標楷體"/>
                <w:kern w:val="0"/>
                <w:sz w:val="22"/>
                <w:szCs w:val="22"/>
              </w:rPr>
              <w:t>放置式設備</w:t>
            </w:r>
            <w:r>
              <w:rPr>
                <w:rFonts w:eastAsia="Times New Roman"/>
                <w:kern w:val="0"/>
                <w:sz w:val="22"/>
                <w:szCs w:val="22"/>
              </w:rPr>
              <w:t xml:space="preserve"> </w:t>
            </w:r>
            <w:r>
              <w:fldChar w:fldCharType="begin">
                <w:ffData>
                  <w:name w:val="Unnamed Copy 3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49" w:name="Unnamed_Copy_36"/>
            <w:bookmarkStart w:id="150" w:name="Unnamed_Copy_36"/>
            <w:bookmarkEnd w:id="150"/>
            <w:r>
              <w:rPr>
                <w:rFonts w:eastAsia="標楷體"/>
                <w:kern w:val="0"/>
                <w:sz w:val="22"/>
                <w:szCs w:val="22"/>
              </w:rPr>
            </w:r>
            <w:r>
              <w:rPr>
                <w:sz w:val="22"/>
                <w:kern w:val="0"/>
                <w:szCs w:val="22"/>
                <w:rFonts w:eastAsia="標楷體"/>
              </w:rPr>
              <w:fldChar w:fldCharType="end"/>
            </w:r>
            <w:bookmarkStart w:id="151" w:name="Unnamed_Copy_36_Copy_1"/>
            <w:bookmarkStart w:id="152" w:name="Unnamed_Copy_36"/>
            <w:bookmarkEnd w:id="151"/>
            <w:bookmarkEnd w:id="152"/>
            <w:r>
              <w:rPr>
                <w:rFonts w:eastAsia="標楷體"/>
                <w:kern w:val="0"/>
                <w:sz w:val="22"/>
                <w:szCs w:val="22"/>
              </w:rPr>
              <w:t xml:space="preserve"> </w:t>
            </w:r>
            <w:r>
              <w:rPr>
                <w:rFonts w:eastAsia="標楷體"/>
                <w:kern w:val="0"/>
                <w:sz w:val="22"/>
                <w:szCs w:val="22"/>
              </w:rPr>
              <w:t>崁入式設備</w:t>
            </w:r>
          </w:p>
          <w:p>
            <w:pPr>
              <w:pStyle w:val="Normal"/>
              <w:jc w:val="both"/>
              <w:rPr>
                <w:rFonts w:eastAsia="標楷體"/>
                <w:kern w:val="0"/>
                <w:sz w:val="22"/>
                <w:szCs w:val="22"/>
              </w:rPr>
            </w:pPr>
            <w:r>
              <w:fldChar w:fldCharType="begin">
                <w:ffData>
                  <w:name w:val="Unnamed Copy 3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53" w:name="Unnamed_Copy_37"/>
            <w:bookmarkStart w:id="154" w:name="Unnamed_Copy_37"/>
            <w:bookmarkEnd w:id="154"/>
            <w:r>
              <w:rPr>
                <w:rFonts w:eastAsia="標楷體"/>
                <w:kern w:val="0"/>
                <w:sz w:val="22"/>
                <w:szCs w:val="22"/>
              </w:rPr>
            </w:r>
            <w:r>
              <w:rPr>
                <w:sz w:val="22"/>
                <w:kern w:val="0"/>
                <w:szCs w:val="22"/>
                <w:rFonts w:eastAsia="標楷體"/>
              </w:rPr>
              <w:fldChar w:fldCharType="end"/>
            </w:r>
            <w:bookmarkStart w:id="155" w:name="Unnamed_Copy_37_Copy_1"/>
            <w:bookmarkStart w:id="156" w:name="Unnamed_Copy_37"/>
            <w:bookmarkEnd w:id="155"/>
            <w:bookmarkEnd w:id="156"/>
            <w:r>
              <w:rPr>
                <w:rFonts w:eastAsia="標楷體"/>
                <w:kern w:val="0"/>
                <w:sz w:val="22"/>
                <w:szCs w:val="22"/>
              </w:rPr>
              <w:t xml:space="preserve"> </w:t>
            </w:r>
            <w:r>
              <w:rPr>
                <w:rFonts w:eastAsia="標楷體"/>
                <w:kern w:val="0"/>
                <w:sz w:val="22"/>
                <w:szCs w:val="22"/>
              </w:rPr>
              <w:t>壁面</w:t>
            </w:r>
            <w:r>
              <w:rPr>
                <w:rFonts w:eastAsia="標楷體"/>
                <w:kern w:val="0"/>
                <w:sz w:val="22"/>
                <w:szCs w:val="22"/>
              </w:rPr>
              <w:t>/</w:t>
            </w:r>
            <w:r>
              <w:rPr>
                <w:rFonts w:eastAsia="標楷體"/>
                <w:kern w:val="0"/>
                <w:sz w:val="22"/>
                <w:szCs w:val="22"/>
              </w:rPr>
              <w:t>天花板安裝式</w:t>
            </w:r>
            <w:r>
              <w:rPr>
                <w:rFonts w:eastAsia="Times New Roman"/>
                <w:kern w:val="0"/>
                <w:sz w:val="22"/>
                <w:szCs w:val="22"/>
              </w:rPr>
              <w:t xml:space="preserve"> </w:t>
            </w:r>
            <w:r>
              <w:fldChar w:fldCharType="begin">
                <w:ffData>
                  <w:name w:val="Unnamed Copy 3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57" w:name="Unnamed_Copy_38"/>
            <w:bookmarkStart w:id="158" w:name="Unnamed_Copy_38"/>
            <w:bookmarkEnd w:id="158"/>
            <w:r>
              <w:rPr>
                <w:rFonts w:eastAsia="標楷體"/>
                <w:kern w:val="0"/>
                <w:sz w:val="22"/>
                <w:szCs w:val="22"/>
              </w:rPr>
            </w:r>
            <w:r>
              <w:rPr>
                <w:sz w:val="22"/>
                <w:kern w:val="0"/>
                <w:szCs w:val="22"/>
                <w:rFonts w:eastAsia="標楷體"/>
              </w:rPr>
              <w:fldChar w:fldCharType="end"/>
            </w:r>
            <w:bookmarkStart w:id="159" w:name="Unnamed_Copy_38_Copy_1"/>
            <w:bookmarkStart w:id="160" w:name="Unnamed_Copy_38"/>
            <w:bookmarkEnd w:id="159"/>
            <w:bookmarkEnd w:id="160"/>
            <w:r>
              <w:rPr>
                <w:rFonts w:eastAsia="標楷體"/>
                <w:kern w:val="0"/>
                <w:sz w:val="22"/>
                <w:szCs w:val="22"/>
              </w:rPr>
              <w:t xml:space="preserve"> SRME/</w:t>
            </w:r>
            <w:r>
              <w:rPr>
                <w:rFonts w:eastAsia="標楷體"/>
                <w:kern w:val="0"/>
                <w:sz w:val="22"/>
                <w:szCs w:val="22"/>
              </w:rPr>
              <w:t>機架安裝</w:t>
            </w:r>
            <w:r>
              <w:rPr>
                <w:rFonts w:eastAsia="Times New Roman"/>
                <w:kern w:val="0"/>
                <w:sz w:val="22"/>
                <w:szCs w:val="22"/>
              </w:rPr>
              <w:t xml:space="preserve"> </w:t>
            </w:r>
            <w:r>
              <w:fldChar w:fldCharType="begin">
                <w:ffData>
                  <w:name w:val="Unnamed Copy 3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61" w:name="Unnamed_Copy_39"/>
            <w:bookmarkStart w:id="162" w:name="Unnamed_Copy_39"/>
            <w:bookmarkEnd w:id="162"/>
            <w:r>
              <w:rPr>
                <w:rFonts w:eastAsia="標楷體"/>
                <w:kern w:val="0"/>
                <w:sz w:val="22"/>
                <w:szCs w:val="22"/>
              </w:rPr>
            </w:r>
            <w:r>
              <w:rPr>
                <w:sz w:val="22"/>
                <w:kern w:val="0"/>
                <w:szCs w:val="22"/>
                <w:rFonts w:eastAsia="標楷體"/>
              </w:rPr>
              <w:fldChar w:fldCharType="end"/>
            </w:r>
            <w:bookmarkStart w:id="163" w:name="Unnamed_Copy_39_Copy_1"/>
            <w:bookmarkStart w:id="164" w:name="Unnamed_Copy_39"/>
            <w:bookmarkEnd w:id="163"/>
            <w:bookmarkEnd w:id="164"/>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5"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過壓類別</w:t>
            </w:r>
            <w:r>
              <w:rPr>
                <w:rFonts w:eastAsia="標楷體"/>
                <w:kern w:val="0"/>
                <w:sz w:val="22"/>
                <w:szCs w:val="22"/>
              </w:rPr>
              <w:t>(OVC)</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fldChar w:fldCharType="begin">
                <w:ffData>
                  <w:name w:val="Unnamed Copy 4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65" w:name="Unnamed_Copy_40"/>
            <w:bookmarkStart w:id="166" w:name="Unnamed_Copy_40"/>
            <w:bookmarkEnd w:id="166"/>
            <w:r>
              <w:rPr>
                <w:rFonts w:eastAsia="標楷體"/>
                <w:kern w:val="0"/>
                <w:sz w:val="22"/>
                <w:szCs w:val="22"/>
              </w:rPr>
            </w:r>
            <w:r>
              <w:rPr>
                <w:sz w:val="22"/>
                <w:kern w:val="0"/>
                <w:szCs w:val="22"/>
                <w:rFonts w:eastAsia="標楷體"/>
              </w:rPr>
              <w:fldChar w:fldCharType="end"/>
            </w:r>
            <w:bookmarkStart w:id="167" w:name="Unnamed_Copy_40_Copy_1"/>
            <w:bookmarkStart w:id="168" w:name="Unnamed_Copy_40"/>
            <w:bookmarkEnd w:id="167"/>
            <w:bookmarkEnd w:id="168"/>
            <w:r>
              <w:rPr>
                <w:rFonts w:eastAsia="標楷體"/>
                <w:kern w:val="0"/>
                <w:sz w:val="22"/>
                <w:szCs w:val="22"/>
              </w:rPr>
              <w:t xml:space="preserve"> OVC I </w:t>
            </w:r>
            <w:r>
              <w:fldChar w:fldCharType="begin">
                <w:ffData>
                  <w:name w:val="Unnamed Copy 4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69" w:name="Unnamed_Copy_41"/>
            <w:bookmarkStart w:id="170" w:name="Unnamed_Copy_41"/>
            <w:bookmarkEnd w:id="170"/>
            <w:r>
              <w:rPr>
                <w:rFonts w:eastAsia="標楷體"/>
                <w:kern w:val="0"/>
                <w:sz w:val="22"/>
                <w:szCs w:val="22"/>
              </w:rPr>
            </w:r>
            <w:r>
              <w:rPr>
                <w:sz w:val="22"/>
                <w:kern w:val="0"/>
                <w:szCs w:val="22"/>
                <w:rFonts w:eastAsia="標楷體"/>
              </w:rPr>
              <w:fldChar w:fldCharType="end"/>
            </w:r>
            <w:bookmarkStart w:id="171" w:name="Unnamed_Copy_41_Copy_1"/>
            <w:bookmarkStart w:id="172" w:name="Unnamed_Copy_41"/>
            <w:bookmarkEnd w:id="171"/>
            <w:bookmarkEnd w:id="172"/>
            <w:r>
              <w:rPr>
                <w:rFonts w:eastAsia="標楷體"/>
                <w:kern w:val="0"/>
                <w:sz w:val="22"/>
                <w:szCs w:val="22"/>
              </w:rPr>
              <w:t xml:space="preserve"> OVC II </w:t>
            </w:r>
            <w:r>
              <w:fldChar w:fldCharType="begin">
                <w:ffData>
                  <w:name w:val="Unnamed Copy 4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3" w:name="Unnamed_Copy_42"/>
            <w:bookmarkStart w:id="174" w:name="Unnamed_Copy_42"/>
            <w:bookmarkEnd w:id="174"/>
            <w:r>
              <w:rPr>
                <w:rFonts w:eastAsia="標楷體"/>
                <w:kern w:val="0"/>
                <w:sz w:val="22"/>
                <w:szCs w:val="22"/>
              </w:rPr>
            </w:r>
            <w:r>
              <w:rPr>
                <w:sz w:val="22"/>
                <w:kern w:val="0"/>
                <w:szCs w:val="22"/>
                <w:rFonts w:eastAsia="標楷體"/>
              </w:rPr>
              <w:fldChar w:fldCharType="end"/>
            </w:r>
            <w:bookmarkStart w:id="175" w:name="Unnamed_Copy_42_Copy_1"/>
            <w:bookmarkStart w:id="176" w:name="Unnamed_Copy_42"/>
            <w:bookmarkEnd w:id="175"/>
            <w:bookmarkEnd w:id="176"/>
            <w:r>
              <w:rPr>
                <w:rFonts w:eastAsia="標楷體"/>
                <w:kern w:val="0"/>
                <w:sz w:val="22"/>
                <w:szCs w:val="22"/>
              </w:rPr>
              <w:t xml:space="preserve"> OVC III </w:t>
            </w:r>
            <w:r>
              <w:fldChar w:fldCharType="begin">
                <w:ffData>
                  <w:name w:val="Unnamed Copy 4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7" w:name="Unnamed_Copy_43"/>
            <w:bookmarkStart w:id="178" w:name="Unnamed_Copy_43"/>
            <w:bookmarkEnd w:id="178"/>
            <w:r>
              <w:rPr>
                <w:rFonts w:eastAsia="標楷體"/>
                <w:kern w:val="0"/>
                <w:sz w:val="22"/>
                <w:szCs w:val="22"/>
              </w:rPr>
            </w:r>
            <w:r>
              <w:rPr>
                <w:sz w:val="22"/>
                <w:kern w:val="0"/>
                <w:szCs w:val="22"/>
                <w:rFonts w:eastAsia="標楷體"/>
              </w:rPr>
              <w:fldChar w:fldCharType="end"/>
            </w:r>
            <w:bookmarkStart w:id="179" w:name="Unnamed_Copy_43_Copy_1"/>
            <w:bookmarkStart w:id="180" w:name="Unnamed_Copy_43"/>
            <w:bookmarkEnd w:id="179"/>
            <w:bookmarkEnd w:id="180"/>
            <w:r>
              <w:rPr>
                <w:rFonts w:eastAsia="標楷體"/>
                <w:kern w:val="0"/>
                <w:sz w:val="22"/>
                <w:szCs w:val="22"/>
              </w:rPr>
              <w:t xml:space="preserve"> OVC IV </w:t>
            </w:r>
            <w:r>
              <w:fldChar w:fldCharType="begin">
                <w:ffData>
                  <w:name w:val="Unnamed Copy 4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81" w:name="Unnamed_Copy_44"/>
            <w:bookmarkStart w:id="182" w:name="Unnamed_Copy_44"/>
            <w:bookmarkEnd w:id="182"/>
            <w:r>
              <w:rPr>
                <w:rFonts w:eastAsia="標楷體"/>
                <w:kern w:val="0"/>
                <w:sz w:val="22"/>
                <w:szCs w:val="22"/>
              </w:rPr>
            </w:r>
            <w:r>
              <w:rPr>
                <w:sz w:val="22"/>
                <w:kern w:val="0"/>
                <w:szCs w:val="22"/>
                <w:rFonts w:eastAsia="標楷體"/>
              </w:rPr>
              <w:fldChar w:fldCharType="end"/>
            </w:r>
            <w:bookmarkStart w:id="183" w:name="Unnamed_Copy_44_Copy_1"/>
            <w:bookmarkStart w:id="184" w:name="Unnamed_Copy_44"/>
            <w:bookmarkEnd w:id="183"/>
            <w:bookmarkEnd w:id="184"/>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138"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防電擊保護</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4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85" w:name="Unnamed_Copy_45"/>
            <w:bookmarkStart w:id="186" w:name="Unnamed_Copy_45"/>
            <w:bookmarkEnd w:id="186"/>
            <w:r>
              <w:rPr>
                <w:rFonts w:eastAsia="標楷體"/>
                <w:kern w:val="0"/>
                <w:sz w:val="22"/>
                <w:szCs w:val="22"/>
              </w:rPr>
            </w:r>
            <w:r>
              <w:rPr>
                <w:sz w:val="22"/>
                <w:kern w:val="0"/>
                <w:szCs w:val="22"/>
                <w:rFonts w:eastAsia="標楷體"/>
              </w:rPr>
              <w:fldChar w:fldCharType="end"/>
            </w:r>
            <w:bookmarkStart w:id="187" w:name="Unnamed_Copy_45_Copy_1"/>
            <w:bookmarkStart w:id="188" w:name="Unnamed_Copy_45"/>
            <w:bookmarkEnd w:id="187"/>
            <w:bookmarkEnd w:id="188"/>
            <w:r>
              <w:rPr>
                <w:rFonts w:eastAsia="標楷體"/>
                <w:kern w:val="0"/>
                <w:sz w:val="22"/>
                <w:szCs w:val="22"/>
              </w:rPr>
              <w:t xml:space="preserve"> Class I </w:t>
            </w:r>
            <w:r>
              <w:fldChar w:fldCharType="begin">
                <w:ffData>
                  <w:name w:val="Unnamed Copy 4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89" w:name="Unnamed_Copy_46"/>
            <w:bookmarkStart w:id="190" w:name="Unnamed_Copy_46"/>
            <w:bookmarkEnd w:id="190"/>
            <w:r>
              <w:rPr>
                <w:rFonts w:eastAsia="標楷體"/>
                <w:kern w:val="0"/>
                <w:sz w:val="22"/>
                <w:szCs w:val="22"/>
              </w:rPr>
            </w:r>
            <w:r>
              <w:rPr>
                <w:sz w:val="22"/>
                <w:kern w:val="0"/>
                <w:szCs w:val="22"/>
                <w:rFonts w:eastAsia="標楷體"/>
              </w:rPr>
              <w:fldChar w:fldCharType="end"/>
            </w:r>
            <w:bookmarkStart w:id="191" w:name="Unnamed_Copy_46_Copy_1"/>
            <w:bookmarkStart w:id="192" w:name="Unnamed_Copy_46"/>
            <w:bookmarkEnd w:id="191"/>
            <w:bookmarkEnd w:id="192"/>
            <w:r>
              <w:rPr>
                <w:rFonts w:eastAsia="標楷體"/>
                <w:kern w:val="0"/>
                <w:sz w:val="22"/>
                <w:szCs w:val="22"/>
              </w:rPr>
              <w:t xml:space="preserve"> Class II </w:t>
            </w:r>
            <w:r>
              <w:fldChar w:fldCharType="begin">
                <w:ffData>
                  <w:name w:val="Unnamed Copy 4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93" w:name="Unnamed_Copy_47"/>
            <w:bookmarkStart w:id="194" w:name="Unnamed_Copy_47"/>
            <w:bookmarkEnd w:id="194"/>
            <w:r>
              <w:rPr>
                <w:rFonts w:eastAsia="標楷體"/>
                <w:kern w:val="0"/>
                <w:sz w:val="22"/>
                <w:szCs w:val="22"/>
              </w:rPr>
            </w:r>
            <w:r>
              <w:rPr>
                <w:sz w:val="22"/>
                <w:kern w:val="0"/>
                <w:szCs w:val="22"/>
                <w:rFonts w:eastAsia="標楷體"/>
              </w:rPr>
              <w:fldChar w:fldCharType="end"/>
            </w:r>
            <w:bookmarkStart w:id="195" w:name="Unnamed_Copy_47_Copy_1"/>
            <w:bookmarkStart w:id="196" w:name="Unnamed_Copy_47"/>
            <w:bookmarkEnd w:id="195"/>
            <w:bookmarkEnd w:id="196"/>
            <w:r>
              <w:rPr>
                <w:rFonts w:eastAsia="標楷體"/>
                <w:kern w:val="0"/>
                <w:sz w:val="22"/>
                <w:szCs w:val="22"/>
              </w:rPr>
              <w:t xml:space="preserve"> Class III </w:t>
            </w:r>
            <w:r>
              <w:fldChar w:fldCharType="begin">
                <w:ffData>
                  <w:name w:val="Unnamed Copy 4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97" w:name="Unnamed_Copy_48"/>
            <w:bookmarkStart w:id="198" w:name="Unnamed_Copy_48"/>
            <w:bookmarkEnd w:id="198"/>
            <w:r>
              <w:rPr>
                <w:rFonts w:eastAsia="標楷體"/>
                <w:kern w:val="0"/>
                <w:sz w:val="22"/>
                <w:szCs w:val="22"/>
              </w:rPr>
            </w:r>
            <w:r>
              <w:rPr>
                <w:sz w:val="22"/>
                <w:kern w:val="0"/>
                <w:szCs w:val="22"/>
                <w:rFonts w:eastAsia="標楷體"/>
              </w:rPr>
              <w:fldChar w:fldCharType="end"/>
            </w:r>
            <w:bookmarkStart w:id="199" w:name="Unnamed_Copy_48_Copy_1"/>
            <w:bookmarkStart w:id="200" w:name="Unnamed_Copy_48"/>
            <w:bookmarkEnd w:id="199"/>
            <w:bookmarkEnd w:id="200"/>
            <w:r>
              <w:rPr>
                <w:rFonts w:eastAsia="標楷體"/>
                <w:kern w:val="0"/>
                <w:sz w:val="22"/>
                <w:szCs w:val="22"/>
              </w:rPr>
              <w:t xml:space="preserve"> </w:t>
            </w:r>
            <w:r>
              <w:rPr>
                <w:rFonts w:eastAsia="標楷體"/>
                <w:kern w:val="0"/>
                <w:sz w:val="22"/>
                <w:szCs w:val="22"/>
              </w:rPr>
              <w:t>未分類</w:t>
            </w:r>
          </w:p>
        </w:tc>
      </w:tr>
      <w:tr>
        <w:trPr>
          <w:trHeight w:val="185"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kern w:val="0"/>
                <w:sz w:val="22"/>
                <w:szCs w:val="22"/>
              </w:rPr>
            </w:pPr>
            <w:r>
              <w:rPr>
                <w:rFonts w:eastAsia="標楷體"/>
                <w:kern w:val="0"/>
                <w:sz w:val="22"/>
                <w:szCs w:val="22"/>
              </w:rPr>
              <w:t>特殊安裝位置</w:t>
            </w:r>
            <w:r>
              <w:rPr>
                <w:rFonts w:eastAsia="Times New Roman"/>
                <w:kern w:val="0"/>
                <w:sz w:val="22"/>
                <w:szCs w:val="22"/>
              </w:rPr>
              <w:t xml:space="preserve"> </w:t>
            </w:r>
            <w:r>
              <w:rPr>
                <w:rFonts w:eastAsia="標楷體"/>
                <w:kern w:val="0"/>
                <w:sz w:val="22"/>
                <w:szCs w:val="22"/>
              </w:rPr>
              <w:t>:</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rFonts w:eastAsia="標楷體"/>
                <w:kern w:val="0"/>
                <w:sz w:val="22"/>
                <w:szCs w:val="22"/>
              </w:rPr>
            </w:pPr>
            <w:r>
              <w:fldChar w:fldCharType="begin">
                <w:ffData>
                  <w:name w:val="Unnamed Copy 4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01" w:name="Unnamed_Copy_49"/>
            <w:bookmarkStart w:id="202" w:name="Unnamed_Copy_49"/>
            <w:bookmarkEnd w:id="202"/>
            <w:r>
              <w:rPr>
                <w:rFonts w:eastAsia="標楷體"/>
                <w:kern w:val="0"/>
                <w:sz w:val="22"/>
                <w:szCs w:val="22"/>
              </w:rPr>
            </w:r>
            <w:r>
              <w:rPr>
                <w:sz w:val="22"/>
                <w:kern w:val="0"/>
                <w:szCs w:val="22"/>
                <w:rFonts w:eastAsia="標楷體"/>
              </w:rPr>
              <w:fldChar w:fldCharType="end"/>
            </w:r>
            <w:bookmarkStart w:id="203" w:name="Unnamed_Copy_49_Copy_1"/>
            <w:bookmarkStart w:id="204" w:name="Unnamed_Copy_49"/>
            <w:bookmarkEnd w:id="203"/>
            <w:bookmarkEnd w:id="204"/>
            <w:r>
              <w:rPr>
                <w:rFonts w:eastAsia="標楷體"/>
                <w:kern w:val="0"/>
                <w:sz w:val="22"/>
                <w:szCs w:val="22"/>
              </w:rPr>
              <w:t>無特殊安裝</w:t>
            </w:r>
            <w:r>
              <w:rPr>
                <w:rFonts w:eastAsia="Times New Roman"/>
                <w:kern w:val="0"/>
                <w:sz w:val="22"/>
                <w:szCs w:val="22"/>
              </w:rPr>
              <w:t xml:space="preserve">  </w:t>
            </w:r>
            <w:r>
              <w:fldChar w:fldCharType="begin">
                <w:ffData>
                  <w:name w:val="Unnamed Copy 5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05" w:name="Unnamed_Copy_50"/>
            <w:bookmarkStart w:id="206" w:name="Unnamed_Copy_50"/>
            <w:bookmarkEnd w:id="206"/>
            <w:r>
              <w:rPr>
                <w:rFonts w:eastAsia="標楷體"/>
                <w:kern w:val="0"/>
                <w:sz w:val="22"/>
                <w:szCs w:val="22"/>
              </w:rPr>
            </w:r>
            <w:r>
              <w:rPr>
                <w:sz w:val="22"/>
                <w:kern w:val="0"/>
                <w:szCs w:val="22"/>
                <w:rFonts w:eastAsia="標楷體"/>
              </w:rPr>
              <w:fldChar w:fldCharType="end"/>
            </w:r>
            <w:bookmarkStart w:id="207" w:name="Unnamed_Copy_50_Copy_1"/>
            <w:bookmarkStart w:id="208" w:name="Unnamed_Copy_50"/>
            <w:bookmarkEnd w:id="207"/>
            <w:bookmarkEnd w:id="208"/>
            <w:r>
              <w:rPr>
                <w:rFonts w:eastAsia="標楷體"/>
                <w:kern w:val="0"/>
                <w:sz w:val="22"/>
                <w:szCs w:val="22"/>
              </w:rPr>
              <w:t>限制存取區</w:t>
            </w:r>
            <w:r>
              <w:rPr>
                <w:rFonts w:eastAsia="Times New Roman"/>
                <w:kern w:val="0"/>
                <w:sz w:val="22"/>
                <w:szCs w:val="22"/>
              </w:rPr>
              <w:t xml:space="preserve"> </w:t>
            </w:r>
            <w:r>
              <w:fldChar w:fldCharType="begin">
                <w:ffData>
                  <w:name w:val="Unnamed Copy 5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09" w:name="Unnamed_Copy_51"/>
            <w:bookmarkStart w:id="210" w:name="Unnamed_Copy_51"/>
            <w:bookmarkEnd w:id="210"/>
            <w:r>
              <w:rPr>
                <w:rFonts w:eastAsia="標楷體"/>
                <w:kern w:val="0"/>
                <w:sz w:val="22"/>
                <w:szCs w:val="22"/>
              </w:rPr>
            </w:r>
            <w:r>
              <w:rPr>
                <w:sz w:val="22"/>
                <w:kern w:val="0"/>
                <w:szCs w:val="22"/>
                <w:rFonts w:eastAsia="標楷體"/>
              </w:rPr>
              <w:fldChar w:fldCharType="end"/>
            </w:r>
            <w:bookmarkStart w:id="211" w:name="Unnamed_Copy_51_Copy_1"/>
            <w:bookmarkStart w:id="212" w:name="Unnamed_Copy_51"/>
            <w:bookmarkEnd w:id="211"/>
            <w:bookmarkEnd w:id="212"/>
            <w:r>
              <w:rPr>
                <w:rFonts w:eastAsia="標楷體"/>
                <w:kern w:val="0"/>
                <w:sz w:val="22"/>
                <w:szCs w:val="22"/>
              </w:rPr>
              <w:t xml:space="preserve"> </w:t>
            </w:r>
            <w:r>
              <w:rPr>
                <w:rFonts w:eastAsia="標楷體"/>
                <w:kern w:val="0"/>
                <w:sz w:val="22"/>
                <w:szCs w:val="22"/>
              </w:rPr>
              <w:t>戶外位置</w:t>
            </w:r>
            <w:r>
              <w:rPr>
                <w:rFonts w:eastAsia="Times New Roman"/>
                <w:kern w:val="0"/>
                <w:sz w:val="22"/>
                <w:szCs w:val="22"/>
              </w:rPr>
              <w:t xml:space="preserve">   </w:t>
            </w:r>
            <w:r>
              <w:fldChar w:fldCharType="begin">
                <w:ffData>
                  <w:name w:val="Unnamed Copy 5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3" w:name="Unnamed_Copy_52"/>
            <w:bookmarkStart w:id="214" w:name="Unnamed_Copy_52"/>
            <w:bookmarkEnd w:id="214"/>
            <w:r>
              <w:rPr>
                <w:rFonts w:eastAsia="標楷體"/>
                <w:kern w:val="0"/>
                <w:sz w:val="22"/>
                <w:szCs w:val="22"/>
              </w:rPr>
            </w:r>
            <w:r>
              <w:rPr>
                <w:sz w:val="22"/>
                <w:kern w:val="0"/>
                <w:szCs w:val="22"/>
                <w:rFonts w:eastAsia="標楷體"/>
              </w:rPr>
              <w:fldChar w:fldCharType="end"/>
            </w:r>
            <w:bookmarkStart w:id="215" w:name="Unnamed_Copy_52_Copy_1"/>
            <w:bookmarkStart w:id="216" w:name="Unnamed_Copy_52"/>
            <w:bookmarkEnd w:id="215"/>
            <w:bookmarkEnd w:id="216"/>
            <w:r>
              <w:rPr>
                <w:rFonts w:eastAsia="標楷體"/>
                <w:kern w:val="0"/>
                <w:sz w:val="22"/>
                <w:szCs w:val="22"/>
              </w:rPr>
              <w:t>其他</w:t>
            </w:r>
            <w:r>
              <w:rPr>
                <w:rFonts w:eastAsia="標楷體"/>
                <w:kern w:val="0"/>
                <w:sz w:val="22"/>
                <w:szCs w:val="22"/>
              </w:rPr>
              <w:t xml:space="preserve">: </w:t>
            </w:r>
            <w:r>
              <w:fldChar w:fldCharType="begin">
                <w:ffData>
                  <w:name w:val="Text5 Copy 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fldChar w:fldCharType="begin">
                <w:ffData>
                  <w:name w:val="Text5 Copy 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
              <w:rPr>
                <w:sz w:val="22"/>
                <w:kern w:val="0"/>
                <w:szCs w:val="22"/>
                <w:rFonts w:eastAsia="標楷體"/>
              </w:rPr>
              <w:fldChar w:fldCharType="end"/>
            </w:r>
            <w:r>
              <w:rPr>
                <w:rFonts w:eastAsia="標楷體"/>
                <w:kern w:val="0"/>
                <w:sz w:val="22"/>
                <w:szCs w:val="22"/>
              </w:rPr>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污染等級</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5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7" w:name="Unnamed_Copy_53"/>
            <w:bookmarkStart w:id="218" w:name="Unnamed_Copy_53"/>
            <w:bookmarkEnd w:id="218"/>
            <w:r>
              <w:rPr>
                <w:rFonts w:eastAsia="標楷體"/>
                <w:kern w:val="0"/>
                <w:sz w:val="22"/>
                <w:szCs w:val="22"/>
              </w:rPr>
            </w:r>
            <w:r>
              <w:rPr>
                <w:sz w:val="22"/>
                <w:kern w:val="0"/>
                <w:szCs w:val="22"/>
                <w:rFonts w:eastAsia="標楷體"/>
              </w:rPr>
              <w:fldChar w:fldCharType="end"/>
            </w:r>
            <w:bookmarkStart w:id="219" w:name="Unnamed_Copy_53_Copy_1"/>
            <w:bookmarkStart w:id="220" w:name="Unnamed_Copy_53"/>
            <w:bookmarkEnd w:id="219"/>
            <w:bookmarkEnd w:id="220"/>
            <w:r>
              <w:rPr>
                <w:rFonts w:eastAsia="標楷體"/>
                <w:kern w:val="0"/>
                <w:sz w:val="22"/>
                <w:szCs w:val="22"/>
              </w:rPr>
              <w:t xml:space="preserve"> PD 1 </w:t>
            </w:r>
            <w:r>
              <w:fldChar w:fldCharType="begin">
                <w:ffData>
                  <w:name w:val="Unnamed Copy 5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21" w:name="Unnamed_Copy_54"/>
            <w:bookmarkStart w:id="222" w:name="Unnamed_Copy_54"/>
            <w:bookmarkEnd w:id="222"/>
            <w:r>
              <w:rPr>
                <w:rFonts w:eastAsia="標楷體"/>
                <w:kern w:val="0"/>
                <w:sz w:val="22"/>
                <w:szCs w:val="22"/>
              </w:rPr>
            </w:r>
            <w:r>
              <w:rPr>
                <w:sz w:val="22"/>
                <w:kern w:val="0"/>
                <w:szCs w:val="22"/>
                <w:rFonts w:eastAsia="標楷體"/>
              </w:rPr>
              <w:fldChar w:fldCharType="end"/>
            </w:r>
            <w:bookmarkStart w:id="223" w:name="Unnamed_Copy_54_Copy_1"/>
            <w:bookmarkStart w:id="224" w:name="Unnamed_Copy_54"/>
            <w:bookmarkEnd w:id="223"/>
            <w:bookmarkEnd w:id="224"/>
            <w:r>
              <w:rPr>
                <w:rFonts w:eastAsia="標楷體"/>
                <w:kern w:val="0"/>
                <w:sz w:val="22"/>
                <w:szCs w:val="22"/>
              </w:rPr>
              <w:t xml:space="preserve"> PD 2 </w:t>
            </w:r>
            <w:r>
              <w:fldChar w:fldCharType="begin">
                <w:ffData>
                  <w:name w:val="Unnamed Copy 5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25" w:name="Unnamed_Copy_55"/>
            <w:bookmarkStart w:id="226" w:name="Unnamed_Copy_55"/>
            <w:bookmarkEnd w:id="226"/>
            <w:r>
              <w:rPr>
                <w:rFonts w:eastAsia="標楷體"/>
                <w:kern w:val="0"/>
                <w:sz w:val="22"/>
                <w:szCs w:val="22"/>
              </w:rPr>
            </w:r>
            <w:r>
              <w:rPr>
                <w:sz w:val="22"/>
                <w:kern w:val="0"/>
                <w:szCs w:val="22"/>
                <w:rFonts w:eastAsia="標楷體"/>
              </w:rPr>
              <w:fldChar w:fldCharType="end"/>
            </w:r>
            <w:bookmarkStart w:id="227" w:name="Unnamed_Copy_55_Copy_1"/>
            <w:bookmarkStart w:id="228" w:name="Unnamed_Copy_55"/>
            <w:bookmarkEnd w:id="227"/>
            <w:bookmarkEnd w:id="228"/>
            <w:r>
              <w:rPr>
                <w:rFonts w:eastAsia="標楷體"/>
                <w:kern w:val="0"/>
                <w:sz w:val="22"/>
                <w:szCs w:val="22"/>
              </w:rPr>
              <w:t xml:space="preserve"> PD 3</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製造商宣告</w:t>
            </w:r>
            <w:r>
              <w:rPr>
                <w:rFonts w:eastAsia="標楷體"/>
                <w:kern w:val="0"/>
                <w:sz w:val="22"/>
                <w:szCs w:val="22"/>
              </w:rPr>
              <w:t>Tma</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pPr>
            <w:r>
              <w:rPr>
                <w:rFonts w:eastAsia="標楷體"/>
                <w:kern w:val="0"/>
                <w:sz w:val="22"/>
                <w:szCs w:val="22"/>
              </w:rPr>
              <w:t xml:space="preserve">45 °C   </w:t>
            </w:r>
            <w:r>
              <w:fldChar w:fldCharType="begin">
                <w:ffData>
                  <w:name w:val="Unnamed Copy 5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29" w:name="Unnamed_Copy_56"/>
            <w:bookmarkStart w:id="230" w:name="Unnamed_Copy_56"/>
            <w:bookmarkEnd w:id="230"/>
            <w:r>
              <w:rPr>
                <w:rFonts w:eastAsia="標楷體"/>
                <w:kern w:val="0"/>
                <w:sz w:val="22"/>
                <w:szCs w:val="22"/>
              </w:rPr>
            </w:r>
            <w:r>
              <w:rPr>
                <w:sz w:val="22"/>
                <w:kern w:val="0"/>
                <w:szCs w:val="22"/>
                <w:rFonts w:eastAsia="標楷體"/>
              </w:rPr>
              <w:fldChar w:fldCharType="end"/>
            </w:r>
            <w:bookmarkStart w:id="231" w:name="Unnamed_Copy_56_Copy_1"/>
            <w:bookmarkStart w:id="232" w:name="Unnamed_Copy_56"/>
            <w:bookmarkEnd w:id="231"/>
            <w:bookmarkEnd w:id="232"/>
            <w:r>
              <w:rPr>
                <w:rFonts w:eastAsia="標楷體"/>
                <w:kern w:val="0"/>
                <w:sz w:val="22"/>
                <w:szCs w:val="22"/>
              </w:rPr>
              <w:t>室外</w:t>
            </w:r>
            <w:r>
              <w:rPr>
                <w:rFonts w:eastAsia="標楷體"/>
                <w:kern w:val="0"/>
                <w:sz w:val="22"/>
                <w:szCs w:val="22"/>
              </w:rPr>
              <w:t>:</w:t>
            </w:r>
            <w:r>
              <w:rPr>
                <w:rFonts w:eastAsia="標楷體"/>
                <w:kern w:val="0"/>
                <w:sz w:val="22"/>
                <w:szCs w:val="22"/>
              </w:rPr>
              <w:t>最低</w:t>
            </w:r>
            <w:r>
              <w:fldChar w:fldCharType="begin">
                <w:ffData>
                  <w:name w:val="Text5 Copy 7"/>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rPr>
            </w:pPr>
            <w:r>
              <w:rPr>
                <w:rFonts w:eastAsia="標楷體"/>
                <w:kern w:val="0"/>
                <w:sz w:val="22"/>
                <w:szCs w:val="22"/>
              </w:rPr>
              <w:t>IP</w:t>
            </w:r>
            <w:r>
              <w:rPr>
                <w:rFonts w:eastAsia="標楷體"/>
                <w:kern w:val="0"/>
                <w:sz w:val="22"/>
                <w:szCs w:val="22"/>
              </w:rPr>
              <w:t>等級</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57"/>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33" w:name="Unnamed_Copy_57"/>
            <w:bookmarkStart w:id="234" w:name="Unnamed_Copy_57"/>
            <w:bookmarkEnd w:id="234"/>
            <w:r>
              <w:rPr>
                <w:rFonts w:eastAsia="標楷體"/>
                <w:kern w:val="0"/>
                <w:sz w:val="22"/>
                <w:szCs w:val="22"/>
              </w:rPr>
            </w:r>
            <w:r>
              <w:rPr>
                <w:sz w:val="22"/>
                <w:kern w:val="0"/>
                <w:szCs w:val="22"/>
                <w:rFonts w:eastAsia="標楷體"/>
              </w:rPr>
              <w:fldChar w:fldCharType="end"/>
            </w:r>
            <w:bookmarkStart w:id="235" w:name="Unnamed_Copy_57_Copy_1"/>
            <w:bookmarkStart w:id="236" w:name="Unnamed_Copy_57"/>
            <w:bookmarkEnd w:id="235"/>
            <w:bookmarkEnd w:id="236"/>
            <w:r>
              <w:rPr>
                <w:rFonts w:eastAsia="標楷體"/>
                <w:kern w:val="0"/>
                <w:sz w:val="22"/>
                <w:szCs w:val="22"/>
              </w:rPr>
              <w:t xml:space="preserve"> IPX0   </w:t>
            </w:r>
            <w:r>
              <w:fldChar w:fldCharType="begin">
                <w:ffData>
                  <w:name w:val="Unnamed Copy 5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37" w:name="Unnamed_Copy_58"/>
            <w:bookmarkStart w:id="238" w:name="Unnamed_Copy_58"/>
            <w:bookmarkEnd w:id="238"/>
            <w:r>
              <w:rPr>
                <w:rFonts w:eastAsia="標楷體"/>
                <w:kern w:val="0"/>
                <w:sz w:val="22"/>
                <w:szCs w:val="22"/>
              </w:rPr>
            </w:r>
            <w:r>
              <w:rPr>
                <w:sz w:val="22"/>
                <w:kern w:val="0"/>
                <w:szCs w:val="22"/>
                <w:rFonts w:eastAsia="標楷體"/>
              </w:rPr>
              <w:fldChar w:fldCharType="end"/>
            </w:r>
            <w:bookmarkStart w:id="239" w:name="Unnamed_Copy_58_Copy_1"/>
            <w:bookmarkStart w:id="240" w:name="Unnamed_Copy_58"/>
            <w:bookmarkEnd w:id="239"/>
            <w:bookmarkEnd w:id="240"/>
            <w:r>
              <w:rPr>
                <w:rFonts w:eastAsia="標楷體"/>
                <w:kern w:val="0"/>
                <w:sz w:val="22"/>
                <w:szCs w:val="22"/>
              </w:rPr>
              <w:t xml:space="preserve"> IP___</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電力系統</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rPr/>
            </w:pPr>
            <w:r>
              <w:fldChar w:fldCharType="begin">
                <w:ffData>
                  <w:name w:val="Unnamed Copy 5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41" w:name="Unnamed_Copy_59"/>
            <w:bookmarkStart w:id="242" w:name="Unnamed_Copy_59"/>
            <w:bookmarkEnd w:id="242"/>
            <w:r>
              <w:rPr>
                <w:rFonts w:eastAsia="標楷體"/>
                <w:kern w:val="0"/>
                <w:sz w:val="22"/>
                <w:szCs w:val="22"/>
              </w:rPr>
            </w:r>
            <w:r>
              <w:rPr>
                <w:sz w:val="22"/>
                <w:kern w:val="0"/>
                <w:szCs w:val="22"/>
                <w:rFonts w:eastAsia="標楷體"/>
              </w:rPr>
              <w:fldChar w:fldCharType="end"/>
            </w:r>
            <w:bookmarkStart w:id="243" w:name="Unnamed_Copy_59_Copy_1"/>
            <w:bookmarkStart w:id="244" w:name="Unnamed_Copy_59"/>
            <w:bookmarkEnd w:id="243"/>
            <w:bookmarkEnd w:id="244"/>
            <w:r>
              <w:rPr>
                <w:rFonts w:eastAsia="標楷體"/>
                <w:kern w:val="0"/>
                <w:sz w:val="22"/>
                <w:szCs w:val="22"/>
              </w:rPr>
              <w:t xml:space="preserve"> TN </w:t>
            </w:r>
            <w:r>
              <w:fldChar w:fldCharType="begin">
                <w:ffData>
                  <w:name w:val="Unnamed Copy 6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45" w:name="Unnamed_Copy_60"/>
            <w:bookmarkStart w:id="246" w:name="Unnamed_Copy_60"/>
            <w:bookmarkEnd w:id="246"/>
            <w:r>
              <w:rPr>
                <w:rFonts w:eastAsia="標楷體"/>
                <w:kern w:val="0"/>
                <w:sz w:val="22"/>
                <w:szCs w:val="22"/>
              </w:rPr>
            </w:r>
            <w:r>
              <w:rPr>
                <w:sz w:val="22"/>
                <w:kern w:val="0"/>
                <w:szCs w:val="22"/>
                <w:rFonts w:eastAsia="標楷體"/>
              </w:rPr>
              <w:fldChar w:fldCharType="end"/>
            </w:r>
            <w:bookmarkStart w:id="247" w:name="Unnamed_Copy_60_Copy_1"/>
            <w:bookmarkStart w:id="248" w:name="Unnamed_Copy_60"/>
            <w:bookmarkEnd w:id="247"/>
            <w:bookmarkEnd w:id="248"/>
            <w:r>
              <w:rPr>
                <w:rFonts w:eastAsia="標楷體"/>
                <w:kern w:val="0"/>
                <w:sz w:val="22"/>
                <w:szCs w:val="22"/>
              </w:rPr>
              <w:t xml:space="preserve"> TT </w:t>
            </w:r>
            <w:r>
              <w:fldChar w:fldCharType="begin">
                <w:ffData>
                  <w:name w:val="Unnamed Copy 6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49" w:name="Unnamed_Copy_61"/>
            <w:bookmarkStart w:id="250" w:name="Unnamed_Copy_61"/>
            <w:bookmarkEnd w:id="250"/>
            <w:r>
              <w:rPr>
                <w:rFonts w:eastAsia="標楷體"/>
                <w:kern w:val="0"/>
                <w:sz w:val="22"/>
                <w:szCs w:val="22"/>
              </w:rPr>
            </w:r>
            <w:r>
              <w:rPr>
                <w:sz w:val="22"/>
                <w:kern w:val="0"/>
                <w:szCs w:val="22"/>
                <w:rFonts w:eastAsia="標楷體"/>
              </w:rPr>
              <w:fldChar w:fldCharType="end"/>
            </w:r>
            <w:bookmarkStart w:id="251" w:name="Unnamed_Copy_61_Copy_1"/>
            <w:bookmarkStart w:id="252" w:name="Unnamed_Copy_61"/>
            <w:bookmarkEnd w:id="251"/>
            <w:bookmarkEnd w:id="252"/>
            <w:r>
              <w:rPr>
                <w:rFonts w:eastAsia="標楷體"/>
                <w:kern w:val="0"/>
                <w:sz w:val="22"/>
                <w:szCs w:val="22"/>
              </w:rPr>
              <w:t xml:space="preserve"> IT - </w:t>
            </w:r>
            <w:r>
              <w:fldChar w:fldCharType="begin">
                <w:ffData>
                  <w:name w:val="Text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V L-L </w:t>
            </w:r>
            <w:r>
              <w:fldChar w:fldCharType="begin">
                <w:ffData>
                  <w:name w:val="Unnamed Copy 6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3" w:name="Unnamed_Copy_62"/>
            <w:bookmarkStart w:id="254" w:name="Unnamed_Copy_62"/>
            <w:bookmarkEnd w:id="254"/>
            <w:r>
              <w:rPr>
                <w:rFonts w:eastAsia="標楷體"/>
                <w:kern w:val="0"/>
                <w:sz w:val="22"/>
                <w:szCs w:val="22"/>
              </w:rPr>
            </w:r>
            <w:r>
              <w:rPr>
                <w:sz w:val="22"/>
                <w:kern w:val="0"/>
                <w:szCs w:val="22"/>
                <w:rFonts w:eastAsia="標楷體"/>
              </w:rPr>
              <w:fldChar w:fldCharType="end"/>
            </w:r>
            <w:bookmarkStart w:id="255" w:name="Unnamed_Copy_62_Copy_1"/>
            <w:bookmarkStart w:id="256" w:name="Unnamed_Copy_62"/>
            <w:bookmarkEnd w:id="255"/>
            <w:bookmarkEnd w:id="256"/>
            <w:r>
              <w:rPr>
                <w:rFonts w:eastAsia="標楷體"/>
                <w:kern w:val="0"/>
                <w:sz w:val="22"/>
                <w:szCs w:val="22"/>
              </w:rPr>
              <w:t xml:space="preserve"> not AC mains</w:t>
            </w:r>
          </w:p>
        </w:tc>
      </w:tr>
      <w:tr>
        <w:trPr>
          <w:trHeight w:val="73"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設備適用的海拔高度</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6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7" w:name="Unnamed_Copy_63"/>
            <w:bookmarkStart w:id="258" w:name="Unnamed_Copy_63"/>
            <w:bookmarkEnd w:id="258"/>
            <w:r>
              <w:rPr>
                <w:rFonts w:eastAsia="標楷體"/>
                <w:kern w:val="0"/>
                <w:sz w:val="22"/>
                <w:szCs w:val="22"/>
              </w:rPr>
            </w:r>
            <w:r>
              <w:rPr>
                <w:sz w:val="22"/>
                <w:kern w:val="0"/>
                <w:szCs w:val="22"/>
                <w:rFonts w:eastAsia="標楷體"/>
              </w:rPr>
              <w:fldChar w:fldCharType="end"/>
            </w:r>
            <w:bookmarkStart w:id="259" w:name="Unnamed_Copy_63_Copy_1"/>
            <w:bookmarkStart w:id="260" w:name="Unnamed_Copy_63"/>
            <w:bookmarkEnd w:id="259"/>
            <w:bookmarkEnd w:id="260"/>
            <w:r>
              <w:rPr>
                <w:rFonts w:eastAsia="標楷體"/>
                <w:kern w:val="0"/>
                <w:sz w:val="22"/>
                <w:szCs w:val="22"/>
              </w:rPr>
              <w:t xml:space="preserve"> 2000 m </w:t>
            </w:r>
            <w:r>
              <w:rPr>
                <w:rFonts w:eastAsia="標楷體"/>
                <w:kern w:val="0"/>
                <w:sz w:val="22"/>
                <w:szCs w:val="22"/>
              </w:rPr>
              <w:t>或更低</w:t>
            </w:r>
            <w:r>
              <w:rPr>
                <w:rFonts w:eastAsia="Times New Roman"/>
                <w:kern w:val="0"/>
                <w:sz w:val="22"/>
                <w:szCs w:val="22"/>
              </w:rPr>
              <w:t xml:space="preserve"> </w:t>
            </w:r>
            <w:r>
              <w:fldChar w:fldCharType="begin">
                <w:ffData>
                  <w:name w:val="Unnamed Copy 6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61" w:name="Unnamed_Copy_64"/>
            <w:bookmarkStart w:id="262" w:name="Unnamed_Copy_64"/>
            <w:bookmarkEnd w:id="262"/>
            <w:r>
              <w:rPr>
                <w:rFonts w:eastAsia="標楷體"/>
                <w:kern w:val="0"/>
                <w:sz w:val="22"/>
                <w:szCs w:val="22"/>
              </w:rPr>
            </w:r>
            <w:r>
              <w:rPr>
                <w:sz w:val="22"/>
                <w:kern w:val="0"/>
                <w:szCs w:val="22"/>
                <w:rFonts w:eastAsia="標楷體"/>
              </w:rPr>
              <w:fldChar w:fldCharType="end"/>
            </w:r>
            <w:bookmarkStart w:id="263" w:name="Unnamed_Copy_64_Copy_1"/>
            <w:bookmarkStart w:id="264" w:name="Unnamed_Copy_64"/>
            <w:bookmarkEnd w:id="263"/>
            <w:bookmarkEnd w:id="264"/>
            <w:r>
              <w:rPr>
                <w:rFonts w:eastAsia="標楷體"/>
                <w:kern w:val="0"/>
                <w:sz w:val="22"/>
                <w:szCs w:val="22"/>
              </w:rPr>
              <w:t xml:space="preserve"> </w:t>
            </w:r>
            <w:r>
              <w:fldChar w:fldCharType="begin">
                <w:ffData>
                  <w:name w:val="Text7"/>
                  <w:enabled/>
                  <w:calcOnExit w:val="0"/>
                  <w:textInput/>
                </w:ffData>
              </w:fldChar>
            </w:r>
            <w:r>
              <w:rPr>
                <w:sz w:val="22"/>
                <w:kern w:val="0"/>
                <w:szCs w:val="22"/>
                <w:rFonts w:eastAsia="標楷體"/>
                <w:lang w:val="en-US" w:eastAsia="en-US"/>
              </w:rPr>
              <w:instrText xml:space="preserve"> FORMTEXT </w:instrText>
            </w:r>
            <w:r>
              <w:rPr>
                <w:rFonts w:eastAsia="標楷體"/>
                <w:kern w:val="0"/>
                <w:sz w:val="22"/>
                <w:szCs w:val="22"/>
                <w:lang w:val="en-US" w:eastAsia="en-US"/>
              </w:rPr>
            </w:r>
            <w:r>
              <w:rPr>
                <w:sz w:val="22"/>
                <w:kern w:val="0"/>
                <w:szCs w:val="22"/>
                <w:rFonts w:eastAsia="標楷體"/>
                <w:lang w:val="en-US" w:eastAsia="en-US"/>
              </w:rPr>
              <w:fldChar w:fldCharType="separate"/>
            </w:r>
            <w:r>
              <w:rPr>
                <w:rFonts w:eastAsia="標楷體"/>
                <w:kern w:val="0"/>
                <w:sz w:val="22"/>
                <w:szCs w:val="22"/>
                <w:lang w:val="en-US" w:eastAsia="en-US"/>
              </w:rPr>
            </w:r>
            <w:r>
              <w:rPr>
                <w:rFonts w:eastAsia="標楷體"/>
                <w:kern w:val="0"/>
                <w:sz w:val="22"/>
                <w:szCs w:val="22"/>
                <w:lang w:val="en-US" w:eastAsia="en-US"/>
              </w:rPr>
              <w:t>5000</w:t>
            </w:r>
            <w:r>
              <w:rPr>
                <w:rFonts w:eastAsia="標楷體"/>
                <w:kern w:val="0"/>
                <w:sz w:val="22"/>
                <w:szCs w:val="22"/>
                <w:lang w:val="en-US" w:eastAsia="en-US"/>
              </w:rPr>
            </w:r>
            <w:r>
              <w:rPr>
                <w:sz w:val="22"/>
                <w:kern w:val="0"/>
                <w:szCs w:val="22"/>
                <w:rFonts w:eastAsia="標楷體"/>
                <w:lang w:val="en-US" w:eastAsia="en-US"/>
              </w:rPr>
              <w:fldChar w:fldCharType="end"/>
            </w:r>
            <w:r>
              <w:rPr>
                <w:rFonts w:eastAsia="標楷體"/>
                <w:kern w:val="0"/>
                <w:sz w:val="22"/>
                <w:szCs w:val="22"/>
              </w:rPr>
              <w:t xml:space="preserve"> m</w:t>
            </w:r>
          </w:p>
        </w:tc>
      </w:tr>
      <w:tr>
        <w:trPr>
          <w:trHeight w:val="122"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測試實驗室海拔高度</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pPr>
            <w:r>
              <w:fldChar w:fldCharType="begin">
                <w:ffData>
                  <w:name w:val="Unnamed Copy 6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65" w:name="Unnamed_Copy_65"/>
            <w:bookmarkStart w:id="266" w:name="Unnamed_Copy_65"/>
            <w:bookmarkEnd w:id="266"/>
            <w:r>
              <w:rPr>
                <w:rFonts w:eastAsia="標楷體"/>
                <w:kern w:val="0"/>
                <w:sz w:val="22"/>
                <w:szCs w:val="22"/>
              </w:rPr>
            </w:r>
            <w:r>
              <w:rPr>
                <w:sz w:val="22"/>
                <w:kern w:val="0"/>
                <w:szCs w:val="22"/>
                <w:rFonts w:eastAsia="標楷體"/>
              </w:rPr>
              <w:fldChar w:fldCharType="end"/>
            </w:r>
            <w:bookmarkStart w:id="267" w:name="Unnamed_Copy_65_Copy_1"/>
            <w:bookmarkStart w:id="268" w:name="Unnamed_Copy_65"/>
            <w:bookmarkEnd w:id="267"/>
            <w:bookmarkEnd w:id="268"/>
            <w:r>
              <w:rPr>
                <w:rFonts w:eastAsia="標楷體"/>
                <w:kern w:val="0"/>
                <w:sz w:val="22"/>
                <w:szCs w:val="22"/>
              </w:rPr>
              <w:t xml:space="preserve"> 2000 m </w:t>
            </w:r>
            <w:r>
              <w:rPr>
                <w:rFonts w:eastAsia="標楷體"/>
                <w:kern w:val="0"/>
                <w:sz w:val="22"/>
                <w:szCs w:val="22"/>
              </w:rPr>
              <w:t>或更低</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設備質量</w:t>
            </w:r>
            <w:r>
              <w:rPr>
                <w:rFonts w:eastAsia="標楷體"/>
                <w:kern w:val="0"/>
                <w:sz w:val="22"/>
                <w:szCs w:val="22"/>
              </w:rPr>
              <w:t>(kg)</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0.072 kg</w:t>
            </w:r>
          </w:p>
        </w:tc>
      </w:tr>
      <w:tr>
        <w:trPr>
          <w:trHeight w:val="360" w:hRule="atLeast"/>
          <w:cantSplit w:val="true"/>
        </w:trPr>
        <w:tc>
          <w:tcPr>
            <w:tcW w:w="9639" w:type="dxa"/>
            <w:gridSpan w:val="2"/>
            <w:tcBorders>
              <w:top w:val="single" w:sz="4" w:space="0" w:color="000000"/>
              <w:left w:val="single" w:sz="4" w:space="0" w:color="000000"/>
              <w:bottom w:val="single" w:sz="4" w:space="0" w:color="000000"/>
              <w:right w:val="single" w:sz="4" w:space="0" w:color="000000"/>
            </w:tcBorders>
            <w:vAlign w:val="center"/>
          </w:tcPr>
          <w:p>
            <w:pPr>
              <w:pStyle w:val="EndnoteText"/>
              <w:widowControl w:val="false"/>
              <w:overflowPunct w:val="true"/>
              <w:textAlignment w:val="auto"/>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備註</w:t>
            </w:r>
            <w:r>
              <w:rPr>
                <w:rFonts w:eastAsia="標楷體" w:cs="Times New Roman" w:ascii="Times New Roman" w:hAnsi="Times New Roman"/>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此份報告是依據</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UL Solutions (Demko) (CB004)</w:t>
            </w:r>
            <w:r>
              <w:rPr>
                <w:rFonts w:ascii="Times New Roman" w:hAnsi="Times New Roman" w:cs="Times New Roman" w:eastAsia="標楷體"/>
                <w:sz w:val="22"/>
                <w:szCs w:val="22"/>
                <w:lang w:val="en-GB"/>
              </w:rPr>
              <w:t>所發行之</w:t>
            </w:r>
            <w:r>
              <w:rPr>
                <w:rFonts w:eastAsia="標楷體" w:cs="Times New Roman" w:ascii="Times New Roman" w:hAnsi="Times New Roman"/>
                <w:sz w:val="22"/>
                <w:szCs w:val="22"/>
                <w:lang w:val="en-GB"/>
              </w:rPr>
              <w:t>CB</w:t>
            </w:r>
            <w:r>
              <w:rPr>
                <w:rFonts w:ascii="Times New Roman" w:hAnsi="Times New Roman" w:cs="Times New Roman" w:eastAsia="標楷體"/>
                <w:sz w:val="22"/>
                <w:szCs w:val="22"/>
                <w:lang w:val="en-GB"/>
              </w:rPr>
              <w:t>證書，其報告號碼為</w:t>
            </w:r>
            <w:r>
              <w:rPr>
                <w:rFonts w:eastAsia="標楷體" w:cs="Times New Roman" w:ascii="Times New Roman" w:hAnsi="Times New Roman"/>
                <w:sz w:val="22"/>
                <w:szCs w:val="22"/>
                <w:lang w:val="en-GB"/>
              </w:rPr>
              <w:t>2025112058855971-00</w:t>
            </w:r>
            <w:r>
              <w:rPr>
                <w:rFonts w:ascii="Times New Roman" w:hAnsi="Times New Roman" w:cs="Times New Roman" w:eastAsia="標楷體"/>
                <w:sz w:val="22"/>
                <w:szCs w:val="22"/>
                <w:lang w:val="en-GB"/>
              </w:rPr>
              <w:t>，參考證書號碼為</w:t>
            </w:r>
            <w:r>
              <w:rPr>
                <w:rFonts w:eastAsia="標楷體" w:cs="Times New Roman" w:ascii="Times New Roman" w:hAnsi="Times New Roman"/>
                <w:sz w:val="22"/>
                <w:szCs w:val="22"/>
                <w:lang w:val="en-GB"/>
              </w:rPr>
              <w:t>DK-174052-UL</w:t>
            </w:r>
            <w:r>
              <w:rPr>
                <w:rFonts w:ascii="Times New Roman" w:hAnsi="Times New Roman" w:cs="Times New Roman" w:eastAsia="標楷體"/>
                <w:sz w:val="22"/>
                <w:szCs w:val="22"/>
                <w:lang w:val="en-GB"/>
              </w:rPr>
              <w:t>，標準版本為</w:t>
            </w:r>
            <w:r>
              <w:rPr>
                <w:rFonts w:eastAsia="標楷體" w:cs="Times New Roman" w:ascii="Times New Roman" w:hAnsi="Times New Roman"/>
                <w:sz w:val="22"/>
                <w:szCs w:val="22"/>
                <w:lang w:val="en-GB"/>
              </w:rPr>
              <w:t>IEC 62368-1:2018</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針對直接插牆式插頭</w:t>
            </w: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增加評估</w:t>
            </w:r>
            <w:r>
              <w:rPr>
                <w:rFonts w:eastAsia="標楷體" w:cs="Times New Roman" w:ascii="Times New Roman" w:hAnsi="Times New Roman"/>
                <w:sz w:val="22"/>
                <w:szCs w:val="22"/>
                <w:lang w:val="en-GB"/>
              </w:rPr>
              <w:t>CNS 690</w:t>
            </w:r>
            <w:r>
              <w:rPr>
                <w:rFonts w:ascii="Times New Roman" w:hAnsi="Times New Roman" w:cs="Times New Roman" w:eastAsia="標楷體"/>
                <w:sz w:val="22"/>
                <w:szCs w:val="22"/>
                <w:lang w:val="en-GB"/>
              </w:rPr>
              <w:t>極性檢查及尺度量測，量測結果執詳如表</w:t>
            </w:r>
            <w:r>
              <w:rPr>
                <w:rFonts w:eastAsia="標楷體" w:cs="Times New Roman" w:ascii="Times New Roman" w:hAnsi="Times New Roman"/>
                <w:sz w:val="22"/>
                <w:szCs w:val="22"/>
                <w:lang w:val="en-GB"/>
              </w:rPr>
              <w:t>4.1.2</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針對</w:t>
            </w:r>
            <w:r>
              <w:rPr>
                <w:rFonts w:eastAsia="標楷體" w:cs="Times New Roman" w:ascii="Times New Roman" w:hAnsi="Times New Roman"/>
                <w:sz w:val="22"/>
                <w:szCs w:val="22"/>
                <w:lang w:val="en-GB"/>
              </w:rPr>
              <w:t>USB</w:t>
            </w:r>
            <w:r>
              <w:rPr>
                <w:rFonts w:ascii="Times New Roman" w:hAnsi="Times New Roman" w:cs="Times New Roman" w:eastAsia="標楷體"/>
                <w:sz w:val="22"/>
                <w:szCs w:val="22"/>
                <w:lang w:val="en-GB"/>
              </w:rPr>
              <w:t>端口評估輸出電壓，詳見表格</w:t>
            </w:r>
            <w:r>
              <w:rPr>
                <w:rFonts w:eastAsia="標楷體" w:cs="Times New Roman" w:ascii="Times New Roman" w:hAnsi="Times New Roman"/>
                <w:sz w:val="22"/>
                <w:szCs w:val="22"/>
                <w:lang w:val="en-GB"/>
              </w:rPr>
              <w:t>B.2.5</w:t>
            </w:r>
            <w:r>
              <w:rPr>
                <w:rFonts w:ascii="Times New Roman" w:hAnsi="Times New Roman" w:cs="Times New Roman" w:eastAsia="標楷體"/>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本產品為影音、資訊及通訊設備類與室內使用，產品為交流電源供應器。</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使用超音波固定外殼。</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生產廠資訊</w:t>
            </w:r>
          </w:p>
          <w:tbl>
            <w:tblPr>
              <w:tblW w:w="9095" w:type="dxa"/>
              <w:jc w:val="left"/>
              <w:tblInd w:w="313" w:type="dxa"/>
              <w:tblLayout w:type="fixed"/>
              <w:tblCellMar>
                <w:top w:w="0" w:type="dxa"/>
                <w:left w:w="108" w:type="dxa"/>
                <w:bottom w:w="0" w:type="dxa"/>
                <w:right w:w="108" w:type="dxa"/>
              </w:tblCellMar>
            </w:tblPr>
            <w:tblGrid>
              <w:gridCol w:w="3970"/>
              <w:gridCol w:w="5125"/>
            </w:tblGrid>
            <w:tr>
              <w:trPr/>
              <w:tc>
                <w:tcPr>
                  <w:tcW w:w="3970" w:type="dxa"/>
                  <w:tcBorders>
                    <w:top w:val="single" w:sz="4" w:space="0" w:color="000000"/>
                    <w:left w:val="single" w:sz="4" w:space="0" w:color="000000"/>
                    <w:bottom w:val="single" w:sz="4" w:space="0" w:color="000000"/>
                    <w:right w:val="single" w:sz="4" w:space="0" w:color="000000"/>
                  </w:tcBorders>
                  <w:shd w:fill="D9D9D9" w:val="clear"/>
                </w:tcPr>
                <w:p>
                  <w:pPr>
                    <w:pStyle w:val="EndnoteText"/>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名稱</w:t>
                  </w:r>
                </w:p>
              </w:tc>
              <w:tc>
                <w:tcPr>
                  <w:tcW w:w="5125" w:type="dxa"/>
                  <w:tcBorders>
                    <w:top w:val="single" w:sz="4" w:space="0" w:color="000000"/>
                    <w:left w:val="single" w:sz="4" w:space="0" w:color="000000"/>
                    <w:bottom w:val="single" w:sz="4" w:space="0" w:color="000000"/>
                    <w:right w:val="single" w:sz="4" w:space="0" w:color="000000"/>
                  </w:tcBorders>
                  <w:shd w:fill="D9D9D9" w:val="clear"/>
                </w:tcPr>
                <w:p>
                  <w:pPr>
                    <w:pStyle w:val="EndnoteText"/>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地址</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Dongguan Aohai Technology Co.,Ltd.</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pPr>
                  <w:r>
                    <w:rPr>
                      <w:rFonts w:eastAsia="標楷體" w:cs="Times New Roman" w:ascii="Times New Roman" w:hAnsi="Times New Roman"/>
                      <w:sz w:val="22"/>
                      <w:szCs w:val="22"/>
                      <w:lang w:val="en-GB"/>
                    </w:rPr>
                    <w:t>Zhenlong East Rd No.6, Jiaoyitang, Tangxia Town, Dongguan, Guangdong 523723 China</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Dongguan Aohai Technology Co., Ltd .Third Branch.</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No.27, Shaxin Road, Tangxia Town, Dongguan, Guangdong, P. R. China, 523723</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PT AOHAI TECHNOLOGY INDONESIA</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Kawasan Industri Tunas 1 No.C, Belian Batam Kota, Kota Batam Kepulauan Riau, Indonesia.</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Jiangxi Jian Aohai Technology Co., Ltd.</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Xietian, Quanjiang Town, Suichuan, Jian City, Jiangxi 343900 China</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Xihi Technology Private Limited</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pPr>
                  <w:r>
                    <w:rPr>
                      <w:rFonts w:eastAsia="標楷體" w:cs="Times New Roman" w:ascii="Times New Roman" w:hAnsi="Times New Roman"/>
                      <w:sz w:val="22"/>
                      <w:szCs w:val="22"/>
                      <w:lang w:val="en-GB"/>
                    </w:rPr>
                    <w:t>J-46 or J - 53, Sector-63, Noida, Gautam Buddha Nagar Uttar Pradesh 201301, India</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Dongguan Aohai Technology Co Ltd Second Branch</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No.2, Yinyuan Street, Jiaoyitang, Tangxia Town, Dongguan, Guangdong, P. R. China, 523723</w:t>
                  </w:r>
                </w:p>
              </w:tc>
            </w:tr>
            <w:tr>
              <w:trPr/>
              <w:tc>
                <w:tcPr>
                  <w:tcW w:w="3970"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Aohai Technology Vietnam Company Limited</w:t>
                  </w:r>
                </w:p>
              </w:tc>
              <w:tc>
                <w:tcPr>
                  <w:tcW w:w="5125"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Aohai Technology Vietnam Company Limited Lot CNC8, No. 08, Street BH1, Vsip Bac Ninh Urban and Service Industrial Park, Tu Son Ward, Bac Ninh, 16353 Vietnam</w:t>
                  </w:r>
                </w:p>
              </w:tc>
            </w:tr>
          </w:tbl>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此交流電源的最大連續輸出功率為</w:t>
            </w:r>
            <w:r>
              <w:rPr>
                <w:rFonts w:eastAsia="標楷體" w:cs="Times New Roman" w:ascii="Times New Roman" w:hAnsi="Times New Roman"/>
                <w:sz w:val="22"/>
                <w:szCs w:val="22"/>
                <w:lang w:val="en-GB"/>
              </w:rPr>
              <w:t>33W</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交流電源的工作負載條件如下：</w:t>
            </w:r>
          </w:p>
          <w:p>
            <w:pPr>
              <w:pStyle w:val="EndnoteText"/>
              <w:ind w:left="360" w:right="0"/>
              <w:rPr>
                <w:rFonts w:ascii="Times New Roman" w:hAnsi="Times New Roman" w:eastAsia="標楷體" w:cs="Times New Roman"/>
                <w:sz w:val="22"/>
                <w:szCs w:val="22"/>
                <w:lang w:val="en-GB"/>
              </w:rPr>
            </w:pPr>
            <w:r>
              <w:rPr>
                <w:rFonts w:ascii="標楷體" w:hAnsi="標楷體" w:cs="標楷體" w:eastAsia="標楷體"/>
                <w:sz w:val="22"/>
                <w:szCs w:val="22"/>
                <w:lang w:val="en-GB"/>
              </w:rPr>
              <w:t>•</w:t>
            </w:r>
            <w:r>
              <w:rPr>
                <w:rFonts w:ascii="Times New Roman" w:hAnsi="Times New Roman" w:cs="Times New Roman" w:eastAsia="Times New Roman"/>
                <w:sz w:val="22"/>
                <w:szCs w:val="22"/>
                <w:lang w:val="en-GB"/>
              </w:rPr>
              <w:t xml:space="preserve"> </w:t>
            </w:r>
            <w:r>
              <w:rPr>
                <w:rFonts w:ascii="Times New Roman" w:hAnsi="Times New Roman" w:cs="Times New Roman" w:eastAsia="標楷體"/>
                <w:sz w:val="22"/>
                <w:szCs w:val="22"/>
                <w:lang w:val="en-GB"/>
              </w:rPr>
              <w:t>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eastAsia="標楷體"/>
                <w:sz w:val="22"/>
                <w:szCs w:val="22"/>
                <w:lang w:val="en-GB"/>
              </w:rPr>
              <w:t>分鐘，然後降至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2.25A </w:t>
            </w:r>
            <w:r>
              <w:rPr>
                <w:rFonts w:ascii="Times New Roman" w:hAnsi="Times New Roman" w:cs="Times New Roman" w:eastAsia="標楷體"/>
                <w:sz w:val="22"/>
                <w:szCs w:val="22"/>
                <w:lang w:val="en-GB"/>
              </w:rPr>
              <w:t>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eastAsia="標楷體"/>
                <w:sz w:val="22"/>
                <w:szCs w:val="22"/>
                <w:lang w:val="en-GB"/>
              </w:rPr>
              <w:t>分鐘，再降至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1.67A </w:t>
            </w:r>
            <w:r>
              <w:rPr>
                <w:rFonts w:ascii="Times New Roman" w:hAnsi="Times New Roman" w:cs="Times New Roman" w:eastAsia="標楷體"/>
                <w:sz w:val="22"/>
                <w:szCs w:val="22"/>
                <w:lang w:val="en-GB"/>
              </w:rPr>
              <w:t>進行長期工作；</w:t>
            </w:r>
          </w:p>
          <w:p>
            <w:pPr>
              <w:pStyle w:val="EndnoteText"/>
              <w:ind w:left="360" w:right="0"/>
              <w:rPr>
                <w:rFonts w:ascii="Times New Roman" w:hAnsi="Times New Roman" w:eastAsia="標楷體" w:cs="Times New Roman"/>
                <w:sz w:val="22"/>
                <w:szCs w:val="22"/>
                <w:lang w:val="en-GB"/>
              </w:rPr>
            </w:pPr>
            <w:r>
              <w:rPr>
                <w:rFonts w:ascii="標楷體" w:hAnsi="標楷體" w:cs="標楷體" w:eastAsia="標楷體"/>
                <w:sz w:val="22"/>
                <w:szCs w:val="22"/>
                <w:lang w:val="en-GB"/>
              </w:rPr>
              <w:t>•</w:t>
            </w:r>
            <w:r>
              <w:rPr>
                <w:rFonts w:ascii="Times New Roman" w:hAnsi="Times New Roman" w:cs="Times New Roman" w:eastAsia="Times New Roman"/>
                <w:sz w:val="22"/>
                <w:szCs w:val="22"/>
                <w:lang w:val="en-GB"/>
              </w:rPr>
              <w:t xml:space="preserve"> </w:t>
            </w:r>
            <w:r>
              <w:rPr>
                <w:rFonts w:ascii="Times New Roman" w:hAnsi="Times New Roman" w:cs="Times New Roman" w:eastAsia="標楷體"/>
                <w:sz w:val="22"/>
                <w:szCs w:val="22"/>
                <w:lang w:val="en-GB"/>
              </w:rPr>
              <w:t>或在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10 </w:t>
            </w:r>
            <w:r>
              <w:rPr>
                <w:rFonts w:ascii="Times New Roman" w:hAnsi="Times New Roman" w:cs="Times New Roman" w:eastAsia="標楷體"/>
                <w:sz w:val="22"/>
                <w:szCs w:val="22"/>
                <w:lang w:val="en-GB"/>
              </w:rPr>
              <w:t>分鐘，然後降至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2.2A </w:t>
            </w:r>
            <w:r>
              <w:rPr>
                <w:rFonts w:ascii="Times New Roman" w:hAnsi="Times New Roman" w:cs="Times New Roman" w:eastAsia="標楷體"/>
                <w:sz w:val="22"/>
                <w:szCs w:val="22"/>
                <w:lang w:val="en-GB"/>
              </w:rPr>
              <w:t>進行長期工作；</w:t>
            </w:r>
          </w:p>
          <w:p>
            <w:pPr>
              <w:pStyle w:val="EndnoteText"/>
              <w:ind w:left="360" w:right="0"/>
              <w:rPr>
                <w:rFonts w:ascii="Times New Roman" w:hAnsi="Times New Roman" w:eastAsia="標楷體" w:cs="Times New Roman"/>
                <w:sz w:val="22"/>
                <w:szCs w:val="22"/>
                <w:lang w:val="en-GB"/>
              </w:rPr>
            </w:pPr>
            <w:r>
              <w:rPr>
                <w:rFonts w:ascii="標楷體" w:hAnsi="標楷體" w:cs="標楷體" w:eastAsia="標楷體"/>
                <w:sz w:val="22"/>
                <w:szCs w:val="22"/>
                <w:lang w:val="en-GB"/>
              </w:rPr>
              <w:t>•</w:t>
            </w:r>
            <w:r>
              <w:rPr>
                <w:rFonts w:ascii="Times New Roman" w:hAnsi="Times New Roman" w:cs="Times New Roman" w:eastAsia="Times New Roman"/>
                <w:sz w:val="22"/>
                <w:szCs w:val="22"/>
                <w:lang w:val="en-GB"/>
              </w:rPr>
              <w:t xml:space="preserve"> </w:t>
            </w:r>
            <w:r>
              <w:rPr>
                <w:rFonts w:ascii="Times New Roman" w:hAnsi="Times New Roman" w:cs="Times New Roman" w:eastAsia="標楷體"/>
                <w:sz w:val="22"/>
                <w:szCs w:val="22"/>
                <w:lang w:val="en-GB"/>
              </w:rPr>
              <w:t>或在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11.0VDC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下進行長期工作。</w:t>
            </w:r>
          </w:p>
          <w:p>
            <w:pPr>
              <w:pStyle w:val="EndnoteText"/>
              <w:ind w:left="360" w:right="0"/>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其他輸出可按正常最大負載條件運行，詳細資訊請參閱附表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5.4.1.4</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9.3</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B.1.5</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B.2.6</w:t>
            </w:r>
            <w:r>
              <w:rPr>
                <w:rFonts w:ascii="Times New Roman" w:hAnsi="Times New Roman" w:cs="Times New Roman" w:eastAsia="標楷體"/>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型號差異說明</w:t>
            </w: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所有型號都相同除了型號命名不同外。</w:t>
            </w:r>
          </w:p>
        </w:tc>
      </w:tr>
    </w:tbl>
    <w:p>
      <w:pPr>
        <w:pStyle w:val="Normal"/>
        <w:rPr>
          <w:color w:val="FF0000"/>
        </w:rPr>
      </w:pPr>
      <w:r>
        <w:rPr>
          <w:color w:val="FF0000"/>
        </w:rPr>
      </w:r>
      <w:r>
        <w:br w:type="page"/>
      </w:r>
    </w:p>
    <w:tbl>
      <w:tblPr>
        <w:tblW w:w="9791" w:type="dxa"/>
        <w:jc w:val="center"/>
        <w:tblInd w:w="0" w:type="dxa"/>
        <w:tblLayout w:type="fixed"/>
        <w:tblCellMar>
          <w:top w:w="0" w:type="dxa"/>
          <w:left w:w="108" w:type="dxa"/>
          <w:bottom w:w="0" w:type="dxa"/>
          <w:right w:w="108" w:type="dxa"/>
        </w:tblCellMar>
      </w:tblPr>
      <w:tblGrid>
        <w:gridCol w:w="3343"/>
        <w:gridCol w:w="2477"/>
        <w:gridCol w:w="1278"/>
        <w:gridCol w:w="1276"/>
        <w:gridCol w:w="1417"/>
      </w:tblGrid>
      <w:tr>
        <w:trPr/>
        <w:tc>
          <w:tcPr>
            <w:tcW w:w="9791" w:type="dxa"/>
            <w:gridSpan w:val="5"/>
            <w:tcBorders>
              <w:top w:val="single" w:sz="4" w:space="0" w:color="000000"/>
              <w:left w:val="single" w:sz="4" w:space="0" w:color="000000"/>
              <w:bottom w:val="single" w:sz="4" w:space="0" w:color="000000"/>
              <w:right w:val="single" w:sz="4" w:space="0" w:color="000000"/>
            </w:tcBorders>
            <w:shd w:fill="DFDFDF" w:val="clear"/>
          </w:tcPr>
          <w:p>
            <w:pPr>
              <w:pStyle w:val="Normal"/>
              <w:pageBreakBefore/>
              <w:spacing w:before="0" w:after="66"/>
              <w:rPr>
                <w:rFonts w:eastAsia="標楷體"/>
                <w:b/>
                <w:bCs/>
                <w:sz w:val="22"/>
                <w:szCs w:val="22"/>
              </w:rPr>
            </w:pPr>
            <w:r>
              <w:rPr>
                <w:rFonts w:eastAsia="標楷體"/>
                <w:b/>
                <w:bCs/>
                <w:sz w:val="22"/>
                <w:szCs w:val="22"/>
              </w:rPr>
              <w:t>安全防護總攬表</w:t>
            </w:r>
          </w:p>
        </w:tc>
      </w:tr>
      <w:tr>
        <w:trPr/>
        <w:tc>
          <w:tcPr>
            <w:tcW w:w="3343"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1056" w:leader="none"/>
              </w:tabs>
              <w:spacing w:before="54" w:after="66"/>
              <w:rPr>
                <w:rFonts w:eastAsia="標楷體"/>
                <w:b/>
                <w:bCs/>
                <w:sz w:val="22"/>
                <w:szCs w:val="22"/>
              </w:rPr>
            </w:pPr>
            <w:r>
              <w:rPr>
                <w:rFonts w:eastAsia="標楷體"/>
                <w:b/>
                <w:bCs/>
                <w:sz w:val="22"/>
                <w:szCs w:val="22"/>
              </w:rPr>
              <w:t>章節</w:t>
            </w:r>
          </w:p>
        </w:tc>
        <w:tc>
          <w:tcPr>
            <w:tcW w:w="6448"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
              <w:spacing w:before="54" w:after="66"/>
              <w:rPr>
                <w:rFonts w:eastAsia="標楷體"/>
                <w:b/>
                <w:bCs/>
                <w:sz w:val="22"/>
                <w:szCs w:val="22"/>
              </w:rPr>
            </w:pPr>
            <w:r>
              <w:rPr>
                <w:rFonts w:eastAsia="標楷體"/>
                <w:b/>
                <w:bCs/>
                <w:sz w:val="22"/>
                <w:szCs w:val="22"/>
              </w:rPr>
              <w:t>可能的危險</w:t>
            </w:r>
          </w:p>
        </w:tc>
      </w:tr>
      <w:tr>
        <w:trPr>
          <w:trHeight w:val="309" w:hRule="atLeast"/>
        </w:trPr>
        <w:tc>
          <w:tcPr>
            <w:tcW w:w="3343"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lang w:eastAsia="ja-JP"/>
              </w:rPr>
            </w:pPr>
            <w:r>
              <w:rPr>
                <w:rFonts w:eastAsia="標楷體"/>
                <w:b/>
                <w:sz w:val="22"/>
                <w:szCs w:val="22"/>
              </w:rPr>
              <w:t>5.1</w:t>
            </w:r>
          </w:p>
        </w:tc>
        <w:tc>
          <w:tcPr>
            <w:tcW w:w="6448"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電氣導致之傷害</w:t>
            </w:r>
          </w:p>
        </w:tc>
      </w:tr>
      <w:tr>
        <w:trPr>
          <w:trHeight w:val="338" w:hRule="atLeast"/>
        </w:trPr>
        <w:tc>
          <w:tcPr>
            <w:tcW w:w="3343" w:type="dxa"/>
            <w:vMerge w:val="restart"/>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ES3:</w:t>
            </w:r>
            <w:r>
              <w:rPr>
                <w:rFonts w:eastAsia="標楷體"/>
                <w:sz w:val="22"/>
                <w:szCs w:val="22"/>
                <w:lang w:val="zh-Hant"/>
              </w:rPr>
              <w:t>主電路</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例如普通</w:t>
            </w:r>
            <w:r>
              <w:rPr>
                <w:rFonts w:eastAsia="標楷體"/>
                <w:kern w:val="0"/>
                <w:sz w:val="22"/>
                <w:szCs w:val="22"/>
              </w:rPr>
              <w:t>人員</w:t>
            </w:r>
            <w:r>
              <w:rPr>
                <w:rFonts w:eastAsia="標楷體"/>
                <w:sz w:val="22"/>
                <w:szCs w:val="22"/>
                <w:lang w:val="zh-Hant"/>
              </w:rPr>
              <w:t>)</w:t>
            </w:r>
          </w:p>
        </w:tc>
        <w:tc>
          <w:tcPr>
            <w:tcW w:w="3971"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337" w:hRule="atLeast"/>
        </w:trPr>
        <w:tc>
          <w:tcPr>
            <w:tcW w:w="3343" w:type="dxa"/>
            <w:vMerge w:val="continue"/>
            <w:tcBorders>
              <w:top w:val="single" w:sz="4" w:space="0" w:color="000000"/>
              <w:left w:val="single" w:sz="4" w:space="0" w:color="000000"/>
              <w:bottom w:val="single" w:sz="4" w:space="0" w:color="000000"/>
              <w:right w:val="single" w:sz="4" w:space="0" w:color="000000"/>
            </w:tcBorders>
            <w:shd w:fill="E0E0E0" w:val="clea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ES3: </w:t>
            </w:r>
            <w:r>
              <w:rPr>
                <w:rFonts w:eastAsia="標楷體"/>
                <w:sz w:val="22"/>
                <w:szCs w:val="22"/>
                <w:lang w:val="zh-Hant"/>
              </w:rPr>
              <w:t>所有連接到</w:t>
            </w:r>
            <w:r>
              <w:rPr>
                <w:rFonts w:eastAsia="標楷體"/>
                <w:sz w:val="22"/>
                <w:szCs w:val="22"/>
                <w:lang w:val="zh-Hant"/>
              </w:rPr>
              <w:t>AC</w:t>
            </w:r>
            <w:r>
              <w:rPr>
                <w:rFonts w:eastAsia="標楷體"/>
                <w:sz w:val="22"/>
                <w:szCs w:val="22"/>
                <w:lang w:val="zh-Hant"/>
              </w:rPr>
              <w:t>主電源的線路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外殼</w:t>
            </w:r>
            <w:r>
              <w:rPr>
                <w:rFonts w:eastAsia="標楷體"/>
                <w:sz w:val="22"/>
                <w:szCs w:val="22"/>
                <w:lang w:val="zh-Hant"/>
              </w:rPr>
              <w:t xml:space="preserve">, </w:t>
            </w:r>
            <w:r>
              <w:rPr>
                <w:rFonts w:eastAsia="標楷體"/>
                <w:sz w:val="22"/>
                <w:szCs w:val="22"/>
                <w:lang w:val="zh-Hant"/>
              </w:rPr>
              <w:t>見條款</w:t>
            </w:r>
            <w:r>
              <w:rPr>
                <w:rFonts w:eastAsia="標楷體"/>
                <w:sz w:val="22"/>
                <w:szCs w:val="22"/>
                <w:lang w:val="zh-Hant"/>
              </w:rPr>
              <w:t>5.4.2, 5.4.3, 5.4.4, 5.5.3</w:t>
            </w:r>
            <w:r>
              <w:rPr>
                <w:rFonts w:eastAsia="標楷體"/>
                <w:sz w:val="22"/>
                <w:szCs w:val="22"/>
                <w:lang w:val="zh-Hant"/>
              </w:rPr>
              <w:t>與</w:t>
            </w:r>
            <w:r>
              <w:rPr>
                <w:rFonts w:eastAsia="標楷體"/>
                <w:sz w:val="22"/>
                <w:szCs w:val="22"/>
                <w:lang w:val="zh-Hant"/>
              </w:rPr>
              <w:t>5.5.4</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ES1: </w:t>
            </w:r>
            <w:r>
              <w:rPr>
                <w:rFonts w:eastAsia="標楷體"/>
                <w:sz w:val="22"/>
                <w:szCs w:val="22"/>
                <w:lang w:val="zh-Hant"/>
              </w:rPr>
              <w:t>輸出電路</w:t>
            </w:r>
            <w:r>
              <w:rPr>
                <w:rFonts w:eastAsia="Times New Roman"/>
                <w:sz w:val="22"/>
                <w:szCs w:val="22"/>
                <w:lang w:val="zh-Hant"/>
              </w:rPr>
              <w:t xml:space="preserve"> </w:t>
            </w:r>
            <w:r>
              <w:rPr>
                <w:rFonts w:eastAsia="標楷體"/>
                <w:sz w:val="22"/>
                <w:szCs w:val="22"/>
                <w:lang w:val="zh-Hant"/>
              </w:rPr>
              <w:t>(</w:t>
            </w:r>
            <w:r>
              <w:rPr>
                <w:rFonts w:eastAsia="標楷體"/>
                <w:sz w:val="22"/>
                <w:szCs w:val="22"/>
                <w:lang w:val="zh-Hant"/>
              </w:rPr>
              <w:t>輸出連接器</w:t>
            </w:r>
            <w:r>
              <w:rPr>
                <w:rFonts w:eastAsia="標楷體"/>
                <w:sz w:val="22"/>
                <w:szCs w:val="22"/>
                <w:lang w:val="zh-Hant"/>
              </w:rPr>
              <w:t>)</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6.</w:t>
            </w:r>
            <w:r>
              <w:rPr>
                <w:rFonts w:eastAsia="標楷體"/>
                <w:b/>
                <w:sz w:val="22"/>
                <w:szCs w:val="22"/>
                <w:lang w:eastAsia="ja-JP"/>
              </w:rPr>
              <w:t>1</w:t>
            </w:r>
          </w:p>
        </w:tc>
        <w:tc>
          <w:tcPr>
            <w:tcW w:w="6448"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電氣導致之火燄</w:t>
            </w:r>
          </w:p>
        </w:tc>
      </w:tr>
      <w:tr>
        <w:trPr>
          <w:trHeight w:val="173" w:hRule="atLeast"/>
        </w:trPr>
        <w:tc>
          <w:tcPr>
            <w:tcW w:w="3343"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 xml:space="preserve">PS2:100 </w:t>
            </w:r>
            <w:r>
              <w:rPr>
                <w:rFonts w:eastAsia="標楷體"/>
                <w:sz w:val="22"/>
                <w:szCs w:val="22"/>
                <w:lang w:val="zh-Hant"/>
              </w:rPr>
              <w:t>瓦電路</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材料元件</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例如印刷電路板</w:t>
            </w:r>
            <w:r>
              <w:rPr>
                <w:rFonts w:eastAsia="標楷體"/>
                <w:sz w:val="22"/>
                <w:szCs w:val="22"/>
                <w:lang w:val="zh-Hant"/>
              </w:rPr>
              <w:t>)</w:t>
            </w:r>
          </w:p>
        </w:tc>
        <w:tc>
          <w:tcPr>
            <w:tcW w:w="3971"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1st</w:t>
            </w: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pPr>
            <w:r>
              <w:rPr>
                <w:rFonts w:eastAsia="標楷體"/>
                <w:kern w:val="0"/>
                <w:sz w:val="22"/>
                <w:szCs w:val="22"/>
              </w:rPr>
              <w:t>2nd</w:t>
            </w:r>
            <w:r>
              <w:rPr>
                <w:rFonts w:eastAsia="標楷體"/>
                <w:kern w:val="0"/>
                <w:sz w:val="22"/>
                <w:szCs w:val="22"/>
              </w:rPr>
              <w:t>補充</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印刷電路板</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V-1</w:t>
            </w:r>
            <w:r>
              <w:rPr>
                <w:rFonts w:eastAsia="標楷體"/>
                <w:sz w:val="22"/>
                <w:szCs w:val="22"/>
                <w:lang w:val="zh-Hant"/>
              </w:rPr>
              <w:t>或更好</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非</w:t>
            </w:r>
            <w:r>
              <w:rPr>
                <w:rFonts w:eastAsia="標楷體"/>
                <w:sz w:val="22"/>
                <w:szCs w:val="22"/>
                <w:lang w:val="zh-Hant"/>
              </w:rPr>
              <w:t>PS3</w:t>
            </w:r>
            <w:r>
              <w:rPr>
                <w:rFonts w:eastAsia="標楷體"/>
                <w:sz w:val="22"/>
                <w:szCs w:val="22"/>
                <w:lang w:val="zh-Hant"/>
              </w:rPr>
              <w:t>電路塑料</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V-2</w:t>
            </w:r>
            <w:r>
              <w:rPr>
                <w:rFonts w:eastAsia="標楷體"/>
                <w:sz w:val="22"/>
                <w:szCs w:val="22"/>
                <w:lang w:val="zh-Hant"/>
              </w:rPr>
              <w:t>或更好</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其他組件</w:t>
            </w:r>
            <w:r>
              <w:rPr>
                <w:rFonts w:eastAsia="標楷體"/>
                <w:sz w:val="22"/>
                <w:szCs w:val="22"/>
                <w:lang w:val="zh-Hant"/>
              </w:rPr>
              <w:t>/</w:t>
            </w:r>
            <w:r>
              <w:rPr>
                <w:rFonts w:eastAsia="標楷體"/>
                <w:sz w:val="22"/>
                <w:szCs w:val="22"/>
                <w:lang w:val="zh-Hant"/>
              </w:rPr>
              <w:t>材料</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6.4.6</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其他組件</w:t>
            </w:r>
            <w:r>
              <w:rPr>
                <w:rFonts w:eastAsia="標楷體"/>
                <w:sz w:val="22"/>
                <w:szCs w:val="22"/>
                <w:lang w:val="zh-Hant"/>
              </w:rPr>
              <w:t>/</w:t>
            </w:r>
            <w:r>
              <w:rPr>
                <w:rFonts w:eastAsia="標楷體"/>
                <w:sz w:val="22"/>
                <w:szCs w:val="22"/>
                <w:lang w:val="zh-Hant"/>
              </w:rPr>
              <w:t>材料</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外殼</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V-0</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內部配線</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輸出電路</w:t>
            </w:r>
            <w:r>
              <w:rPr>
                <w:rFonts w:eastAsia="標楷體"/>
                <w:sz w:val="22"/>
                <w:szCs w:val="22"/>
                <w:lang w:val="zh-Hant"/>
              </w:rPr>
              <w:t>/</w:t>
            </w:r>
            <w:r>
              <w:rPr>
                <w:rFonts w:eastAsia="標楷體"/>
                <w:sz w:val="22"/>
                <w:szCs w:val="22"/>
                <w:lang w:val="zh-Hant"/>
              </w:rPr>
              <w:t>埠</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7.1</w:t>
            </w:r>
          </w:p>
        </w:tc>
        <w:tc>
          <w:tcPr>
            <w:tcW w:w="6448"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危害物質導致之傷害</w:t>
            </w:r>
          </w:p>
        </w:tc>
      </w:tr>
      <w:tr>
        <w:trPr>
          <w:trHeight w:val="173" w:hRule="atLeast"/>
        </w:trPr>
        <w:tc>
          <w:tcPr>
            <w:tcW w:w="3343"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類別和能源源</w:t>
            </w:r>
            <w:r>
              <w:rPr>
                <w:rFonts w:eastAsia="標楷體"/>
                <w:sz w:val="22"/>
                <w:szCs w:val="22"/>
                <w:lang w:val="zh-Hant"/>
              </w:rPr>
              <w:br/>
              <w:t>(</w:t>
            </w:r>
            <w:r>
              <w:rPr>
                <w:rFonts w:eastAsia="標楷體"/>
                <w:sz w:val="22"/>
                <w:szCs w:val="22"/>
                <w:lang w:val="zh-Hant"/>
              </w:rPr>
              <w:t>例如臭氧</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如</w:t>
            </w:r>
            <w:r>
              <w:rPr>
                <w:rFonts w:eastAsia="標楷體"/>
                <w:sz w:val="22"/>
                <w:szCs w:val="22"/>
                <w:lang w:val="zh-Hant"/>
              </w:rPr>
              <w:t>:</w:t>
            </w:r>
            <w:r>
              <w:rPr>
                <w:rFonts w:eastAsia="標楷體"/>
                <w:sz w:val="22"/>
                <w:szCs w:val="22"/>
                <w:lang w:val="zh-Hant"/>
              </w:rPr>
              <w:t>技術人員</w:t>
            </w:r>
            <w:r>
              <w:rPr>
                <w:rFonts w:eastAsia="標楷體"/>
                <w:sz w:val="22"/>
                <w:szCs w:val="22"/>
                <w:lang w:val="zh-Hant"/>
              </w:rPr>
              <w:t>)</w:t>
            </w:r>
          </w:p>
        </w:tc>
        <w:tc>
          <w:tcPr>
            <w:tcW w:w="3971"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無</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8.</w:t>
            </w:r>
            <w:r>
              <w:rPr>
                <w:rFonts w:eastAsia="標楷體"/>
                <w:b/>
                <w:sz w:val="22"/>
                <w:szCs w:val="22"/>
                <w:lang w:eastAsia="ja-JP"/>
              </w:rPr>
              <w:t>1</w:t>
            </w:r>
          </w:p>
        </w:tc>
        <w:tc>
          <w:tcPr>
            <w:tcW w:w="6448"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機械導致之傷害</w:t>
            </w:r>
          </w:p>
        </w:tc>
      </w:tr>
      <w:tr>
        <w:trPr>
          <w:trHeight w:val="173" w:hRule="atLeast"/>
        </w:trPr>
        <w:tc>
          <w:tcPr>
            <w:tcW w:w="3343"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MS3:</w:t>
            </w:r>
            <w:r>
              <w:rPr>
                <w:rFonts w:eastAsia="標楷體"/>
                <w:sz w:val="22"/>
                <w:szCs w:val="22"/>
                <w:lang w:val="zh-Hant"/>
              </w:rPr>
              <w:t>塑膠風扇葉片</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71"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eastAsia="標楷體"/>
                <w:sz w:val="22"/>
                <w:szCs w:val="22"/>
                <w:lang w:val="zh-Hant"/>
              </w:rPr>
              <w:t>銳邊或腳</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eastAsia="標楷體"/>
                <w:sz w:val="22"/>
                <w:szCs w:val="22"/>
                <w:lang w:val="zh-Hant"/>
              </w:rPr>
              <w:t>設備質量</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sz w:val="22"/>
                <w:szCs w:val="22"/>
              </w:rPr>
              <w:t>9.1</w:t>
            </w:r>
          </w:p>
        </w:tc>
        <w:tc>
          <w:tcPr>
            <w:tcW w:w="6448"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熱能燒燙傷害</w:t>
            </w:r>
          </w:p>
        </w:tc>
      </w:tr>
      <w:tr>
        <w:trPr>
          <w:trHeight w:val="173" w:hRule="atLeast"/>
        </w:trPr>
        <w:tc>
          <w:tcPr>
            <w:tcW w:w="3343"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TS1:</w:t>
            </w:r>
            <w:r>
              <w:rPr>
                <w:rFonts w:eastAsia="標楷體"/>
                <w:sz w:val="22"/>
                <w:szCs w:val="22"/>
                <w:lang w:val="zh-Hant"/>
              </w:rPr>
              <w:t>鍵盤帽</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71"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TS3: </w:t>
            </w:r>
            <w:r>
              <w:rPr>
                <w:rFonts w:eastAsia="標楷體"/>
                <w:sz w:val="22"/>
                <w:szCs w:val="22"/>
                <w:lang w:val="zh-Hant"/>
              </w:rPr>
              <w:t>內部零件</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外殼</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TS1: </w:t>
            </w:r>
            <w:r>
              <w:rPr>
                <w:rFonts w:eastAsia="標楷體"/>
                <w:sz w:val="22"/>
                <w:szCs w:val="22"/>
                <w:lang w:val="zh-Hant"/>
              </w:rPr>
              <w:t>外殼可觸及部位</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3"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10.</w:t>
            </w:r>
            <w:r>
              <w:rPr>
                <w:rFonts w:eastAsia="標楷體"/>
                <w:b/>
                <w:sz w:val="22"/>
                <w:szCs w:val="22"/>
                <w:lang w:eastAsia="ja-JP"/>
              </w:rPr>
              <w:t>1</w:t>
            </w:r>
          </w:p>
        </w:tc>
        <w:tc>
          <w:tcPr>
            <w:tcW w:w="6448"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輻射</w:t>
            </w:r>
          </w:p>
        </w:tc>
      </w:tr>
      <w:tr>
        <w:trPr>
          <w:trHeight w:val="173" w:hRule="atLeast"/>
        </w:trPr>
        <w:tc>
          <w:tcPr>
            <w:tcW w:w="3343"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類別與能量來源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 xml:space="preserve">RS1:PMP </w:t>
            </w:r>
            <w:r>
              <w:rPr>
                <w:rFonts w:eastAsia="標楷體"/>
                <w:sz w:val="22"/>
                <w:szCs w:val="22"/>
                <w:lang w:val="zh-Hant"/>
              </w:rPr>
              <w:t>音效輸出</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w:t>
            </w:r>
            <w:r>
              <w:rPr>
                <w:rFonts w:eastAsia="標楷體"/>
                <w:kern w:val="0"/>
                <w:sz w:val="22"/>
                <w:szCs w:val="22"/>
              </w:rPr>
              <w:t>人員</w:t>
            </w:r>
            <w:r>
              <w:rPr>
                <w:rFonts w:eastAsia="標楷體"/>
                <w:sz w:val="22"/>
                <w:szCs w:val="22"/>
                <w:lang w:val="zh-Hant"/>
              </w:rPr>
              <w:t>)</w:t>
            </w:r>
          </w:p>
        </w:tc>
        <w:tc>
          <w:tcPr>
            <w:tcW w:w="3971"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3"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8"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p>
        </w:tc>
      </w:tr>
      <w:tr>
        <w:trPr/>
        <w:tc>
          <w:tcPr>
            <w:tcW w:w="3343"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color w:val="FF0000"/>
                <w:sz w:val="22"/>
                <w:szCs w:val="22"/>
              </w:rPr>
            </w:pPr>
            <w:r>
              <w:rPr>
                <w:rFonts w:eastAsia="標楷體"/>
                <w:sz w:val="22"/>
                <w:szCs w:val="22"/>
                <w:lang w:val="zh-Hant"/>
              </w:rPr>
              <w:t>無</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color w:val="FF0000"/>
                <w:sz w:val="22"/>
                <w:szCs w:val="22"/>
              </w:rPr>
            </w:pPr>
            <w:r>
              <w:rPr>
                <w:rFonts w:eastAsia="標楷體"/>
                <w:sz w:val="22"/>
                <w:szCs w:val="22"/>
                <w:lang w:val="zh-Hant"/>
              </w:rPr>
              <w:t>無</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r>
      <w:tr>
        <w:trPr/>
        <w:tc>
          <w:tcPr>
            <w:tcW w:w="9791"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2515" w:leader="none"/>
              </w:tabs>
              <w:spacing w:before="54" w:after="66"/>
              <w:rPr>
                <w:rFonts w:eastAsia="標楷體"/>
                <w:sz w:val="22"/>
                <w:szCs w:val="22"/>
              </w:rPr>
            </w:pPr>
            <w:r>
              <w:rPr>
                <w:rFonts w:eastAsia="標楷體"/>
                <w:sz w:val="22"/>
                <w:szCs w:val="22"/>
              </w:rPr>
              <w:t>補充資料</w:t>
            </w:r>
            <w:r>
              <w:rPr>
                <w:rFonts w:eastAsia="標楷體"/>
                <w:sz w:val="22"/>
                <w:szCs w:val="22"/>
              </w:rPr>
              <w:t>: --</w:t>
            </w:r>
          </w:p>
        </w:tc>
      </w:tr>
    </w:tbl>
    <w:p>
      <w:pPr>
        <w:pStyle w:val="Normal"/>
        <w:spacing w:before="0" w:after="0"/>
        <w:rPr>
          <w:color w:val="FF0000"/>
        </w:rPr>
      </w:pPr>
      <w:r>
        <w:rPr>
          <w:color w:val="FF0000"/>
        </w:rPr>
      </w:r>
      <w:r>
        <w:br w:type="page"/>
      </w:r>
    </w:p>
    <w:tbl>
      <w:tblPr>
        <w:tblW w:w="9791" w:type="dxa"/>
        <w:jc w:val="center"/>
        <w:tblInd w:w="0" w:type="dxa"/>
        <w:tblLayout w:type="fixed"/>
        <w:tblCellMar>
          <w:top w:w="0" w:type="dxa"/>
          <w:left w:w="108" w:type="dxa"/>
          <w:bottom w:w="0" w:type="dxa"/>
          <w:right w:w="108" w:type="dxa"/>
        </w:tblCellMar>
      </w:tblPr>
      <w:tblGrid>
        <w:gridCol w:w="9791"/>
      </w:tblGrid>
      <w:tr>
        <w:trPr/>
        <w:tc>
          <w:tcPr>
            <w:tcW w:w="9791" w:type="dxa"/>
            <w:tcBorders>
              <w:top w:val="single" w:sz="4" w:space="0" w:color="000000"/>
              <w:left w:val="single" w:sz="4" w:space="0" w:color="000000"/>
              <w:bottom w:val="single" w:sz="4" w:space="0" w:color="000000"/>
              <w:right w:val="single" w:sz="4" w:space="0" w:color="000000"/>
            </w:tcBorders>
            <w:shd w:fill="D9D9D9" w:val="clear"/>
          </w:tcPr>
          <w:p>
            <w:pPr>
              <w:pStyle w:val="Normal"/>
              <w:pageBreakBefore/>
              <w:tabs>
                <w:tab w:val="clear" w:pos="1701"/>
                <w:tab w:val="left" w:pos="2515" w:leader="none"/>
              </w:tabs>
              <w:spacing w:before="0" w:after="66"/>
              <w:jc w:val="center"/>
              <w:rPr>
                <w:rFonts w:eastAsia="標楷體"/>
                <w:sz w:val="22"/>
                <w:szCs w:val="22"/>
              </w:rPr>
            </w:pPr>
            <w:r>
              <w:rPr>
                <w:rFonts w:eastAsia="標楷體"/>
                <w:sz w:val="22"/>
                <w:szCs w:val="22"/>
              </w:rPr>
              <w:t>能量源圖</w:t>
            </w:r>
          </w:p>
        </w:tc>
      </w:tr>
      <w:tr>
        <w:trPr/>
        <w:tc>
          <w:tcPr>
            <w:tcW w:w="979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2515" w:leader="none"/>
              </w:tabs>
              <w:spacing w:before="54" w:after="66"/>
              <w:rPr>
                <w:rFonts w:eastAsia="標楷體"/>
                <w:sz w:val="22"/>
                <w:szCs w:val="22"/>
              </w:rPr>
            </w:pPr>
            <w:r>
              <w:rPr>
                <w:rFonts w:eastAsia="標楷體"/>
                <w:sz w:val="22"/>
                <w:szCs w:val="22"/>
              </w:rPr>
              <w:t>可選的。</w:t>
            </w:r>
            <w:r>
              <w:rPr>
                <w:rFonts w:eastAsia="Times New Roman"/>
                <w:sz w:val="22"/>
                <w:szCs w:val="22"/>
              </w:rPr>
              <w:t xml:space="preserve"> </w:t>
            </w:r>
            <w:r>
              <w:rPr>
                <w:rFonts w:eastAsia="標楷體"/>
                <w:sz w:val="22"/>
                <w:szCs w:val="22"/>
              </w:rPr>
              <w:t>製造商應提供能源圖標識聲明的能源並標識電源之間的分界線。</w:t>
            </w:r>
            <w:r>
              <w:rPr>
                <w:rFonts w:eastAsia="Times New Roman"/>
                <w:sz w:val="22"/>
                <w:szCs w:val="22"/>
              </w:rPr>
              <w:t xml:space="preserve"> </w:t>
            </w:r>
            <w:r>
              <w:rPr>
                <w:rFonts w:eastAsia="標楷體"/>
                <w:sz w:val="22"/>
                <w:szCs w:val="22"/>
              </w:rPr>
              <w:br/>
            </w:r>
            <w:r>
              <w:rPr>
                <w:rFonts w:eastAsia="標楷體"/>
                <w:sz w:val="22"/>
                <w:szCs w:val="22"/>
              </w:rPr>
              <w:t>建議的圖表包含在電源和多部分系統中。插入下面的圖表。</w:t>
            </w:r>
            <w:r>
              <w:rPr>
                <w:rFonts w:eastAsia="Times New Roman"/>
                <w:sz w:val="22"/>
                <w:szCs w:val="22"/>
              </w:rPr>
              <w:t xml:space="preserve"> </w:t>
            </w:r>
            <w:r>
              <w:rPr>
                <w:rFonts w:eastAsia="標楷體"/>
                <w:sz w:val="22"/>
                <w:szCs w:val="22"/>
              </w:rPr>
              <w:br/>
            </w:r>
            <w:r>
              <w:rPr>
                <w:rFonts w:eastAsia="標楷體"/>
                <w:sz w:val="22"/>
                <w:szCs w:val="22"/>
              </w:rPr>
              <w:t>範例圖表設計如</w:t>
            </w:r>
            <w:r>
              <w:rPr>
                <w:rFonts w:eastAsia="標楷體"/>
                <w:sz w:val="22"/>
                <w:szCs w:val="22"/>
              </w:rPr>
              <w:t xml:space="preserve">: </w:t>
            </w:r>
            <w:r>
              <w:rPr>
                <w:rFonts w:eastAsia="標楷體"/>
                <w:sz w:val="22"/>
                <w:szCs w:val="22"/>
              </w:rPr>
              <w:t>框圖</w:t>
            </w:r>
            <w:r>
              <w:rPr>
                <w:rFonts w:eastAsia="標楷體"/>
                <w:sz w:val="22"/>
                <w:szCs w:val="22"/>
              </w:rPr>
              <w:t xml:space="preserve">; </w:t>
            </w:r>
            <w:r>
              <w:rPr>
                <w:rFonts w:eastAsia="標楷體"/>
                <w:sz w:val="22"/>
                <w:szCs w:val="22"/>
              </w:rPr>
              <w:t>具有分層數據的圖像</w:t>
            </w:r>
            <w:r>
              <w:rPr>
                <w:rFonts w:eastAsia="標楷體"/>
                <w:sz w:val="22"/>
                <w:szCs w:val="22"/>
              </w:rPr>
              <w:t xml:space="preserve">; </w:t>
            </w:r>
            <w:r>
              <w:rPr>
                <w:rFonts w:eastAsia="標楷體"/>
                <w:sz w:val="22"/>
                <w:szCs w:val="22"/>
              </w:rPr>
              <w:t>機械圖紙</w:t>
            </w:r>
          </w:p>
        </w:tc>
      </w:tr>
      <w:tr>
        <w:trPr/>
        <w:tc>
          <w:tcPr>
            <w:tcW w:w="979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pPr>
            <w:r>
              <w:fldChar w:fldCharType="begin">
                <w:ffData>
                  <w:name w:val="ESDiagram_IsES"/>
                  <w:enabled/>
                  <w:calcOnExit w:val="0"/>
                  <w:checkBox>
                    <w:sizeAuto/>
                    <w:checked/>
                  </w:checkBox>
                </w:ffData>
              </w:fldChar>
            </w:r>
            <w:r>
              <w:rPr>
                <w:b/>
              </w:rPr>
              <w:instrText xml:space="preserve"> FORMCHECKBOX </w:instrText>
            </w:r>
            <w:r>
              <w:rPr>
                <w:b/>
              </w:rPr>
              <w:fldChar w:fldCharType="separate"/>
            </w:r>
            <w:bookmarkStart w:id="269" w:name="ESDiagram_IsES"/>
            <w:bookmarkStart w:id="270" w:name="ESDiagram_IsES"/>
            <w:bookmarkEnd w:id="270"/>
            <w:r>
              <w:rPr>
                <w:b/>
              </w:rPr>
            </w:r>
            <w:r>
              <w:rPr>
                <w:b/>
              </w:rPr>
              <w:fldChar w:fldCharType="end"/>
            </w:r>
            <w:bookmarkStart w:id="271" w:name="ESDiagram_IsES_Copy_1"/>
            <w:bookmarkStart w:id="272" w:name="ESDiagram_IsES_Copy_1"/>
            <w:bookmarkEnd w:id="271"/>
            <w:bookmarkEnd w:id="272"/>
            <w:r>
              <w:rPr>
                <w:b/>
                <w:spacing w:val="-2"/>
              </w:rPr>
              <w:t xml:space="preserve"> ES       </w:t>
            </w:r>
            <w:r>
              <w:fldChar w:fldCharType="begin">
                <w:ffData>
                  <w:name w:val="ESDiagram_PS"/>
                  <w:enabled/>
                  <w:calcOnExit w:val="0"/>
                  <w:checkBox>
                    <w:sizeAuto/>
                    <w:checked/>
                  </w:checkBox>
                </w:ffData>
              </w:fldChar>
            </w:r>
            <w:r>
              <w:rPr>
                <w:spacing w:val="-2"/>
                <w:b/>
              </w:rPr>
              <w:instrText xml:space="preserve"> FORMCHECKBOX </w:instrText>
            </w:r>
            <w:r>
              <w:rPr>
                <w:spacing w:val="-2"/>
                <w:b/>
              </w:rPr>
              <w:fldChar w:fldCharType="separate"/>
            </w:r>
            <w:bookmarkStart w:id="273" w:name="ESDiagram_PS"/>
            <w:bookmarkStart w:id="274" w:name="ESDiagram_PS"/>
            <w:bookmarkEnd w:id="274"/>
            <w:r>
              <w:rPr>
                <w:b/>
                <w:spacing w:val="-2"/>
              </w:rPr>
            </w:r>
            <w:r>
              <w:rPr>
                <w:spacing w:val="-2"/>
                <w:b/>
              </w:rPr>
              <w:fldChar w:fldCharType="end"/>
            </w:r>
            <w:bookmarkStart w:id="275" w:name="ESDiagram_PS_Copy_1"/>
            <w:bookmarkStart w:id="276" w:name="ESDiagram_PS_Copy_1"/>
            <w:bookmarkEnd w:id="275"/>
            <w:bookmarkEnd w:id="276"/>
            <w:r>
              <w:rPr>
                <w:b/>
                <w:spacing w:val="-2"/>
              </w:rPr>
              <w:t xml:space="preserve">  PS        </w:t>
            </w:r>
            <w:r>
              <w:fldChar w:fldCharType="begin">
                <w:ffData>
                  <w:name w:val="ESDiagram_MS"/>
                  <w:enabled/>
                  <w:calcOnExit w:val="0"/>
                  <w:checkBox>
                    <w:sizeAuto/>
                    <w:checked/>
                  </w:checkBox>
                </w:ffData>
              </w:fldChar>
            </w:r>
            <w:r>
              <w:rPr>
                <w:spacing w:val="-2"/>
                <w:b/>
              </w:rPr>
              <w:instrText xml:space="preserve"> FORMCHECKBOX </w:instrText>
            </w:r>
            <w:r>
              <w:rPr>
                <w:spacing w:val="-2"/>
                <w:b/>
              </w:rPr>
              <w:fldChar w:fldCharType="separate"/>
            </w:r>
            <w:bookmarkStart w:id="277" w:name="ESDiagram_MS"/>
            <w:bookmarkStart w:id="278" w:name="ESDiagram_MS"/>
            <w:bookmarkEnd w:id="278"/>
            <w:r>
              <w:rPr>
                <w:b/>
                <w:spacing w:val="-2"/>
              </w:rPr>
            </w:r>
            <w:r>
              <w:rPr>
                <w:spacing w:val="-2"/>
                <w:b/>
              </w:rPr>
              <w:fldChar w:fldCharType="end"/>
            </w:r>
            <w:bookmarkStart w:id="279" w:name="ESDiagram_MS_Copy_1"/>
            <w:bookmarkStart w:id="280" w:name="ESDiagram_MS_Copy_1"/>
            <w:bookmarkEnd w:id="279"/>
            <w:bookmarkEnd w:id="280"/>
            <w:r>
              <w:rPr>
                <w:b/>
                <w:spacing w:val="-2"/>
              </w:rPr>
              <w:t xml:space="preserve"> MS        </w:t>
            </w:r>
            <w:r>
              <w:fldChar w:fldCharType="begin">
                <w:ffData>
                  <w:name w:val="ESDiagram_TS"/>
                  <w:enabled/>
                  <w:calcOnExit w:val="0"/>
                  <w:checkBox>
                    <w:sizeAuto/>
                    <w:checked/>
                  </w:checkBox>
                </w:ffData>
              </w:fldChar>
            </w:r>
            <w:r>
              <w:rPr>
                <w:spacing w:val="-2"/>
                <w:b/>
              </w:rPr>
              <w:instrText xml:space="preserve"> FORMCHECKBOX </w:instrText>
            </w:r>
            <w:r>
              <w:rPr>
                <w:spacing w:val="-2"/>
                <w:b/>
              </w:rPr>
              <w:fldChar w:fldCharType="separate"/>
            </w:r>
            <w:bookmarkStart w:id="281" w:name="ESDiagram_TS"/>
            <w:bookmarkStart w:id="282" w:name="ESDiagram_TS"/>
            <w:bookmarkEnd w:id="282"/>
            <w:r>
              <w:rPr>
                <w:b/>
                <w:spacing w:val="-2"/>
              </w:rPr>
            </w:r>
            <w:r>
              <w:rPr>
                <w:spacing w:val="-2"/>
                <w:b/>
              </w:rPr>
              <w:fldChar w:fldCharType="end"/>
            </w:r>
            <w:bookmarkStart w:id="283" w:name="ESDiagram_TS_Copy_1"/>
            <w:bookmarkStart w:id="284" w:name="ESDiagram_TS_Copy_1"/>
            <w:bookmarkEnd w:id="283"/>
            <w:bookmarkEnd w:id="284"/>
            <w:r>
              <w:rPr>
                <w:b/>
                <w:spacing w:val="-2"/>
              </w:rPr>
              <w:t xml:space="preserve"> TS        </w:t>
            </w:r>
            <w:r>
              <w:fldChar w:fldCharType="begin">
                <w:ffData>
                  <w:name w:val="ESDiagram_RS"/>
                  <w:enabled/>
                  <w:calcOnExit w:val="0"/>
                  <w:checkBox>
                    <w:sizeAuto/>
                  </w:checkBox>
                </w:ffData>
              </w:fldChar>
            </w:r>
            <w:r>
              <w:rPr>
                <w:spacing w:val="-2"/>
                <w:b/>
              </w:rPr>
              <w:instrText xml:space="preserve"> FORMCHECKBOX </w:instrText>
            </w:r>
            <w:r>
              <w:rPr>
                <w:spacing w:val="-2"/>
                <w:b/>
              </w:rPr>
              <w:fldChar w:fldCharType="separate"/>
            </w:r>
            <w:bookmarkStart w:id="285" w:name="ESDiagram_RS"/>
            <w:bookmarkStart w:id="286" w:name="ESDiagram_RS"/>
            <w:bookmarkEnd w:id="286"/>
            <w:r>
              <w:rPr>
                <w:b/>
                <w:spacing w:val="-2"/>
              </w:rPr>
            </w:r>
            <w:r>
              <w:rPr>
                <w:spacing w:val="-2"/>
                <w:b/>
              </w:rPr>
              <w:fldChar w:fldCharType="end"/>
            </w:r>
            <w:bookmarkStart w:id="287" w:name="ESDiagram_RS_Copy_1"/>
            <w:bookmarkStart w:id="288" w:name="ESDiagram_RS_Copy_1"/>
            <w:bookmarkEnd w:id="287"/>
            <w:bookmarkEnd w:id="288"/>
            <w:r>
              <w:rPr>
                <w:b/>
                <w:spacing w:val="-2"/>
              </w:rPr>
              <w:t xml:space="preserve"> RS</w:t>
              <w:br/>
            </w:r>
          </w:p>
          <w:p>
            <w:pPr>
              <w:pStyle w:val="Normal"/>
              <w:tabs>
                <w:tab w:val="clear" w:pos="1701"/>
                <w:tab w:val="left" w:pos="2515" w:leader="none"/>
              </w:tabs>
              <w:spacing w:before="54" w:after="66"/>
              <w:rPr>
                <w:rFonts w:eastAsia="標楷體"/>
                <w:b/>
                <w:spacing w:val="-2"/>
                <w:sz w:val="22"/>
                <w:szCs w:val="22"/>
              </w:rPr>
            </w:pPr>
            <w:r>
              <w:rPr>
                <w:rFonts w:eastAsia="標楷體"/>
                <w:b/>
                <w:spacing w:val="-2"/>
                <w:sz w:val="22"/>
                <w:szCs w:val="22"/>
              </w:rPr>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134" w:right="1002" w:gutter="0" w:header="851" w:top="908" w:footer="567" w:bottom="794"/>
          <w:pgNumType w:fmt="decimal"/>
          <w:formProt w:val="false"/>
          <w:titlePg/>
          <w:textDirection w:val="lrTb"/>
          <w:docGrid w:type="lines" w:linePitch="360" w:charSpace="0"/>
        </w:sectPr>
      </w:pPr>
    </w:p>
    <w:tbl>
      <w:tblPr>
        <w:tblW w:w="9589" w:type="dxa"/>
        <w:jc w:val="left"/>
        <w:tblInd w:w="85" w:type="dxa"/>
        <w:tblLayout w:type="fixed"/>
        <w:tblCellMar>
          <w:top w:w="0" w:type="dxa"/>
          <w:left w:w="85" w:type="dxa"/>
          <w:bottom w:w="0" w:type="dxa"/>
          <w:right w:w="85" w:type="dxa"/>
        </w:tblCellMar>
      </w:tblPr>
      <w:tblGrid>
        <w:gridCol w:w="1329"/>
        <w:gridCol w:w="4789"/>
        <w:gridCol w:w="2561"/>
        <w:gridCol w:w="910"/>
      </w:tblGrid>
      <w:tr>
        <w:trPr>
          <w:cantSplit w:val="true"/>
        </w:trPr>
        <w:tc>
          <w:tcPr>
            <w:tcW w:w="1329"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spacing w:val="20"/>
                <w:sz w:val="22"/>
                <w:szCs w:val="22"/>
              </w:rPr>
            </w:pPr>
            <w:r>
              <w:rPr>
                <w:rFonts w:eastAsia="標楷體"/>
                <w:spacing w:val="20"/>
                <w:sz w:val="22"/>
                <w:szCs w:val="22"/>
              </w:rPr>
              <w:t>4</w:t>
            </w:r>
          </w:p>
        </w:tc>
        <w:tc>
          <w:tcPr>
            <w:tcW w:w="7350" w:type="dxa"/>
            <w:gridSpan w:val="2"/>
            <w:tcBorders>
              <w:top w:val="single" w:sz="6" w:space="0" w:color="000000"/>
              <w:left w:val="single" w:sz="6" w:space="0" w:color="000000"/>
              <w:bottom w:val="single" w:sz="6"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一般要求</w:t>
            </w:r>
          </w:p>
        </w:tc>
        <w:tc>
          <w:tcPr>
            <w:tcW w:w="910"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4.1.1</w:t>
            </w:r>
          </w:p>
        </w:tc>
        <w:tc>
          <w:tcPr>
            <w:tcW w:w="4789"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各項要求之適用</w:t>
            </w:r>
            <w:r>
              <w:rPr>
                <w:rFonts w:eastAsia="標楷體"/>
                <w:bCs/>
                <w:sz w:val="22"/>
                <w:szCs w:val="22"/>
                <w:lang w:val="en-GB"/>
              </w:rPr>
              <w:t xml:space="preserve">, </w:t>
            </w:r>
            <w:r>
              <w:rPr>
                <w:rFonts w:eastAsia="標楷體"/>
                <w:bCs/>
                <w:sz w:val="22"/>
                <w:szCs w:val="22"/>
                <w:lang w:val="en-GB"/>
              </w:rPr>
              <w:t>以及材料、組件及次組件之允收</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4.1.2)</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組件之使用</w:t>
            </w:r>
          </w:p>
        </w:tc>
        <w:tc>
          <w:tcPr>
            <w:tcW w:w="2561" w:type="dxa"/>
            <w:tcBorders>
              <w:top w:val="single" w:sz="4" w:space="0" w:color="000000"/>
              <w:left w:val="single" w:sz="4" w:space="0" w:color="000000"/>
              <w:bottom w:val="single" w:sz="4" w:space="0" w:color="000000"/>
              <w:right w:val="single" w:sz="4" w:space="0" w:color="000000"/>
            </w:tcBorders>
          </w:tcPr>
          <w:p>
            <w:pPr>
              <w:pStyle w:val="TableParagraph"/>
              <w:spacing w:before="57" w:after="0"/>
              <w:rPr>
                <w:rFonts w:ascii="Times New Roman" w:hAnsi="Times New Roman" w:cs="Times New Roman"/>
                <w:bCs/>
                <w:kern w:val="2"/>
                <w:lang w:val="en-GB" w:eastAsia="zh-TW"/>
              </w:rPr>
            </w:pP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見附表</w:t>
            </w:r>
            <w:r>
              <w:rPr>
                <w:rFonts w:ascii="Times New Roman" w:hAnsi="Times New Roman" w:cs="Times New Roman" w:eastAsia="Times New Roman"/>
                <w:bCs/>
                <w:kern w:val="2"/>
                <w:lang w:val="en-GB" w:eastAsia="zh-TW"/>
              </w:rPr>
              <w:t xml:space="preserve"> </w:t>
            </w:r>
            <w:r>
              <w:rPr>
                <w:rFonts w:eastAsia="標楷體" w:cs="Times New Roman" w:ascii="Times New Roman" w:hAnsi="Times New Roman"/>
                <w:bCs/>
                <w:kern w:val="2"/>
                <w:lang w:val="en-GB" w:eastAsia="zh-TW"/>
              </w:rPr>
              <w:t>4.1.2)</w:t>
            </w:r>
          </w:p>
          <w:p>
            <w:pPr>
              <w:pStyle w:val="TableParagraph"/>
              <w:spacing w:before="65" w:after="0"/>
              <w:ind w:right="82"/>
              <w:rPr>
                <w:rFonts w:ascii="Times New Roman" w:hAnsi="Times New Roman" w:cs="Times New Roman"/>
                <w:bCs/>
                <w:kern w:val="2"/>
                <w:lang w:val="en-GB" w:eastAsia="zh-TW"/>
              </w:rPr>
            </w:pPr>
            <w:r>
              <w:rPr>
                <w:rFonts w:ascii="Times New Roman" w:hAnsi="Times New Roman" w:cs="Times New Roman" w:eastAsia="標楷體"/>
                <w:bCs/>
                <w:kern w:val="2"/>
                <w:lang w:val="en-GB" w:eastAsia="zh-TW"/>
              </w:rPr>
              <w:t>符合</w:t>
            </w:r>
            <w:r>
              <w:rPr>
                <w:rFonts w:ascii="Times New Roman" w:hAnsi="Times New Roman" w:cs="Times New Roman" w:eastAsia="Times New Roman"/>
                <w:bCs/>
                <w:kern w:val="2"/>
                <w:lang w:val="en-GB" w:eastAsia="zh-TW"/>
              </w:rPr>
              <w:t xml:space="preserve"> </w:t>
            </w:r>
            <w:r>
              <w:rPr>
                <w:rFonts w:eastAsia="標楷體" w:cs="Times New Roman" w:ascii="Times New Roman" w:hAnsi="Times New Roman"/>
                <w:bCs/>
                <w:kern w:val="2"/>
                <w:lang w:val="en-GB" w:eastAsia="zh-TW"/>
              </w:rPr>
              <w:t xml:space="preserve">IEC </w:t>
            </w:r>
            <w:r>
              <w:rPr>
                <w:rFonts w:ascii="Times New Roman" w:hAnsi="Times New Roman" w:cs="Times New Roman" w:eastAsia="標楷體"/>
                <w:bCs/>
                <w:kern w:val="2"/>
                <w:lang w:val="en-GB" w:eastAsia="zh-TW"/>
              </w:rPr>
              <w:t>及</w:t>
            </w: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或國家標準認證之元件在其額定範圍內正確使用。</w:t>
            </w:r>
          </w:p>
          <w:p>
            <w:pPr>
              <w:pStyle w:val="Normal"/>
              <w:rPr>
                <w:rFonts w:eastAsia="標楷體"/>
                <w:bCs/>
                <w:sz w:val="22"/>
                <w:szCs w:val="22"/>
                <w:lang w:val="en-GB"/>
              </w:rPr>
            </w:pPr>
            <w:r>
              <w:rPr>
                <w:rFonts w:eastAsia="標楷體"/>
                <w:bCs/>
                <w:sz w:val="22"/>
                <w:szCs w:val="22"/>
                <w:lang w:val="en-GB"/>
              </w:rPr>
              <w:t>未受</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標準涵蓋之元件，已依設備中實際存在之條件進行測試。另見附件</w:t>
            </w:r>
            <w:r>
              <w:rPr>
                <w:rFonts w:eastAsia="Times New Roman"/>
                <w:bCs/>
                <w:sz w:val="22"/>
                <w:szCs w:val="22"/>
                <w:lang w:val="en-GB"/>
              </w:rPr>
              <w:t xml:space="preserve"> </w:t>
            </w:r>
            <w:r>
              <w:rPr>
                <w:rFonts w:eastAsia="標楷體"/>
                <w:bCs/>
                <w:sz w:val="22"/>
                <w:szCs w:val="22"/>
                <w:lang w:val="en-GB"/>
              </w:rPr>
              <w:t>G</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4.1.3</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設備之設計及結構</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已評估用於限制輸出以符合</w:t>
            </w:r>
            <w:r>
              <w:rPr>
                <w:rFonts w:eastAsia="Times New Roman"/>
                <w:bCs/>
                <w:sz w:val="22"/>
                <w:szCs w:val="22"/>
                <w:lang w:val="en-GB"/>
              </w:rPr>
              <w:t xml:space="preserve"> </w:t>
            </w:r>
            <w:r>
              <w:rPr>
                <w:rFonts w:eastAsia="標楷體"/>
                <w:bCs/>
                <w:sz w:val="22"/>
                <w:szCs w:val="22"/>
                <w:lang w:val="en-GB"/>
              </w:rPr>
              <w:t xml:space="preserve">ES1 </w:t>
            </w:r>
            <w:r>
              <w:rPr>
                <w:rFonts w:eastAsia="標楷體"/>
                <w:bCs/>
                <w:sz w:val="22"/>
                <w:szCs w:val="22"/>
                <w:lang w:val="en-GB"/>
              </w:rPr>
              <w:t>及防止火勢蔓延、機械性與熱灼傷風險之防護措施。</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4.1.4</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室外用途的指定環境溫度</w:t>
            </w:r>
            <w:r>
              <w:rPr>
                <w:rFonts w:eastAsia="標楷體"/>
                <w:bCs/>
                <w:sz w:val="22"/>
                <w:szCs w:val="22"/>
                <w:lang w:val="en-GB"/>
              </w:rPr>
              <w:t>(°C):</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4.1.5</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未明確規定之結構與組件</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4.1.8</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液體或液體填充組件</w:t>
            </w:r>
            <w:r>
              <w:rPr>
                <w:rFonts w:eastAsia="標楷體"/>
                <w:bCs/>
                <w:sz w:val="22"/>
                <w:szCs w:val="22"/>
                <w:lang w:val="en-GB"/>
              </w:rPr>
              <w:t>(LFC)</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4.1.15</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標示及說明</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Times New Roman"/>
                <w:bCs/>
                <w:sz w:val="22"/>
                <w:szCs w:val="22"/>
                <w:lang w:val="en-GB"/>
              </w:rPr>
              <w:t xml:space="preserve"> </w:t>
            </w:r>
            <w:r>
              <w:rPr>
                <w:rFonts w:eastAsia="標楷體"/>
                <w:bCs/>
                <w:sz w:val="22"/>
                <w:szCs w:val="22"/>
                <w:lang w:val="en-GB"/>
              </w:rPr>
              <w:t>F)</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安全防護之強健性</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4.4.3.1</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見條款</w:t>
            </w:r>
            <w:r>
              <w:rPr>
                <w:rFonts w:eastAsia="Times New Roman"/>
                <w:bCs/>
                <w:sz w:val="22"/>
                <w:szCs w:val="22"/>
                <w:lang w:val="en-GB"/>
              </w:rPr>
              <w:t xml:space="preserve"> </w:t>
            </w:r>
            <w:r>
              <w:rPr>
                <w:rFonts w:eastAsia="標楷體"/>
                <w:bCs/>
                <w:sz w:val="22"/>
                <w:szCs w:val="22"/>
                <w:lang w:val="en-GB"/>
              </w:rPr>
              <w:t>T.2</w:t>
            </w:r>
            <w:r>
              <w:rPr>
                <w:rFonts w:eastAsia="標楷體"/>
                <w:bCs/>
                <w:sz w:val="22"/>
                <w:szCs w:val="22"/>
                <w:lang w:val="en-GB"/>
              </w:rPr>
              <w:t>、</w:t>
            </w:r>
            <w:r>
              <w:rPr>
                <w:rFonts w:eastAsia="標楷體"/>
                <w:bCs/>
                <w:sz w:val="22"/>
                <w:szCs w:val="22"/>
                <w:lang w:val="en-GB"/>
              </w:rPr>
              <w:t>T.4)</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4.4.3.3</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見條款</w:t>
            </w:r>
            <w:r>
              <w:rPr>
                <w:rFonts w:eastAsia="Times New Roman"/>
                <w:bCs/>
                <w:sz w:val="22"/>
                <w:szCs w:val="22"/>
                <w:lang w:val="en-GB"/>
              </w:rPr>
              <w:t xml:space="preserve"> </w:t>
            </w:r>
            <w:r>
              <w:rPr>
                <w:rFonts w:eastAsia="標楷體"/>
                <w:bCs/>
                <w:sz w:val="22"/>
                <w:szCs w:val="22"/>
                <w:lang w:val="en-GB"/>
              </w:rPr>
              <w:t>T.7)</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4.4.3.4</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4.4.3.5</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內部可觸及的安全防護試驗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外殼若不損壞產品則無法開啟。</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4.4.3.6</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玻璃撞擊試驗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未使用此類玻璃。</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4.4.3.7</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玻璃固定試驗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玻璃衝擊試驗</w:t>
            </w:r>
            <w:r>
              <w:rPr>
                <w:rFonts w:eastAsia="標楷體"/>
                <w:bCs/>
                <w:sz w:val="22"/>
                <w:szCs w:val="22"/>
                <w:lang w:val="en-GB"/>
              </w:rPr>
              <w:t>(1J)</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推</w:t>
            </w:r>
            <w:r>
              <w:rPr>
                <w:rFonts w:eastAsia="標楷體"/>
                <w:bCs/>
                <w:sz w:val="22"/>
                <w:szCs w:val="22"/>
                <w:lang w:val="en-GB"/>
              </w:rPr>
              <w:t>/</w:t>
            </w:r>
            <w:r>
              <w:rPr>
                <w:rFonts w:eastAsia="標楷體"/>
                <w:bCs/>
                <w:sz w:val="22"/>
                <w:szCs w:val="22"/>
                <w:lang w:val="en-GB"/>
              </w:rPr>
              <w:t>拉試驗</w:t>
            </w:r>
            <w:r>
              <w:rPr>
                <w:rFonts w:eastAsia="標楷體"/>
                <w:bCs/>
                <w:sz w:val="22"/>
                <w:szCs w:val="22"/>
                <w:lang w:val="en-GB"/>
              </w:rPr>
              <w:t>(10 N)</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4.4.3.8</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熱塑性材料試驗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參見附錄</w:t>
            </w:r>
            <w:r>
              <w:rPr>
                <w:rFonts w:eastAsia="Times New Roman"/>
                <w:bCs/>
                <w:sz w:val="22"/>
                <w:szCs w:val="22"/>
                <w:lang w:val="en-GB"/>
              </w:rPr>
              <w:t xml:space="preserve"> </w:t>
            </w:r>
            <w:r>
              <w:rPr>
                <w:rFonts w:eastAsia="標楷體"/>
                <w:bCs/>
                <w:sz w:val="22"/>
                <w:szCs w:val="22"/>
                <w:lang w:val="en-GB"/>
              </w:rPr>
              <w:t>T.8)</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4.4.3.9</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空氣構成之安全防護</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已予考量</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4.4.3.10</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所有防護裝置均維持有效</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4.4.4</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用絕緣液體置換安全防護</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4.4.5</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安全互鎖</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w:t>
            </w:r>
          </w:p>
        </w:tc>
        <w:tc>
          <w:tcPr>
            <w:tcW w:w="7350"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爆炸</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4.5.1</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正常</w:t>
            </w:r>
            <w:r>
              <w:rPr>
                <w:rFonts w:eastAsia="標楷體"/>
                <w:bCs/>
                <w:sz w:val="22"/>
                <w:szCs w:val="22"/>
                <w:lang w:val="en-GB"/>
              </w:rPr>
              <w:t>/</w:t>
            </w:r>
            <w:r>
              <w:rPr>
                <w:rFonts w:eastAsia="標楷體"/>
                <w:bCs/>
                <w:sz w:val="22"/>
                <w:szCs w:val="22"/>
                <w:lang w:val="en-GB"/>
              </w:rPr>
              <w:t>異常工作狀態期間無爆炸</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參見條文</w:t>
            </w:r>
            <w:r>
              <w:rPr>
                <w:rFonts w:eastAsia="Times New Roman"/>
                <w:bCs/>
                <w:sz w:val="22"/>
                <w:szCs w:val="22"/>
                <w:lang w:val="en-GB"/>
              </w:rPr>
              <w:t xml:space="preserve"> </w:t>
            </w:r>
            <w:r>
              <w:rPr>
                <w:rFonts w:eastAsia="標楷體"/>
                <w:bCs/>
                <w:sz w:val="22"/>
                <w:szCs w:val="22"/>
                <w:lang w:val="en-GB"/>
              </w:rPr>
              <w:t>B.2, B.3)</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單一故障條件下的爆炸不會造成任何傷害</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參見條文</w:t>
            </w:r>
            <w:r>
              <w:rPr>
                <w:rFonts w:eastAsia="Times New Roman"/>
                <w:bCs/>
                <w:sz w:val="22"/>
                <w:szCs w:val="22"/>
                <w:lang w:val="en-GB"/>
              </w:rPr>
              <w:t xml:space="preserve"> </w:t>
            </w:r>
            <w:r>
              <w:rPr>
                <w:rFonts w:eastAsia="標楷體"/>
                <w:bCs/>
                <w:sz w:val="22"/>
                <w:szCs w:val="22"/>
                <w:lang w:val="en-GB"/>
              </w:rPr>
              <w:t>B.4)</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4.6</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導體之緊固</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修復導體</w:t>
            </w:r>
            <w:r>
              <w:rPr>
                <w:rFonts w:eastAsia="標楷體"/>
                <w:bCs/>
                <w:sz w:val="22"/>
                <w:szCs w:val="22"/>
                <w:lang w:val="en-GB"/>
              </w:rPr>
              <w:t>,</w:t>
            </w:r>
            <w:r>
              <w:rPr>
                <w:rFonts w:eastAsia="標楷體"/>
                <w:bCs/>
                <w:sz w:val="22"/>
                <w:szCs w:val="22"/>
                <w:lang w:val="en-GB"/>
              </w:rPr>
              <w:t>不要擊敗保護</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內部導線以鉚接方式固定，因此不易鬆脫。</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通過試驗檢查符合性性</w:t>
            </w:r>
            <w:r>
              <w:rPr>
                <w:rFonts w:eastAsia="標楷體"/>
                <w:bCs/>
                <w:sz w:val="22"/>
                <w:szCs w:val="22"/>
                <w:lang w:val="en-GB"/>
              </w:rPr>
              <w:t>:</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參見條款</w:t>
            </w:r>
            <w:r>
              <w:rPr>
                <w:rFonts w:eastAsia="Times New Roman"/>
                <w:bCs/>
                <w:sz w:val="22"/>
                <w:szCs w:val="22"/>
                <w:lang w:val="en-GB"/>
              </w:rPr>
              <w:t xml:space="preserve"> </w:t>
            </w:r>
            <w:r>
              <w:rPr>
                <w:rFonts w:eastAsia="標楷體"/>
                <w:bCs/>
                <w:sz w:val="22"/>
                <w:szCs w:val="22"/>
                <w:lang w:val="en-GB"/>
              </w:rPr>
              <w:t>T.2)</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w:t>
            </w:r>
          </w:p>
        </w:tc>
        <w:tc>
          <w:tcPr>
            <w:tcW w:w="7350"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直接插接主電源插座之設備</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主電源系統插頭應符合相關標準之規定</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4.7.3</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轉矩</w:t>
            </w:r>
            <w:r>
              <w:rPr>
                <w:rFonts w:eastAsia="標楷體"/>
                <w:bCs/>
                <w:sz w:val="22"/>
                <w:szCs w:val="22"/>
                <w:lang w:val="en-GB"/>
              </w:rPr>
              <w:t>(Nm):</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w:t>
            </w:r>
            <w:r>
              <w:rPr>
                <w:rFonts w:eastAsia="Times New Roman"/>
                <w:bCs/>
                <w:sz w:val="22"/>
                <w:szCs w:val="22"/>
                <w:lang w:val="en-GB"/>
              </w:rPr>
              <w:t xml:space="preserve"> </w:t>
            </w:r>
            <w:r>
              <w:rPr>
                <w:rFonts w:eastAsia="標楷體"/>
                <w:bCs/>
                <w:sz w:val="22"/>
                <w:szCs w:val="22"/>
                <w:lang w:val="en-GB"/>
              </w:rPr>
              <w:t>0.026Nm</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w:t>
            </w:r>
          </w:p>
        </w:tc>
        <w:tc>
          <w:tcPr>
            <w:tcW w:w="7350"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設備包含鋰電池或鈕扣型電池之電池組</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4.8.1</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61"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無使用鈕扣型電池</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4.8.3</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電池匣蓋結構</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打開扭矩試驗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應力釋放試驗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4.8.4.3</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電池更換試驗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4.8.4.4</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4.8.4.5</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4.8.4.6</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碾壓試驗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4.8.5</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帶測試探頭的</w:t>
            </w:r>
            <w:r>
              <w:rPr>
                <w:rFonts w:eastAsia="標楷體"/>
                <w:bCs/>
                <w:sz w:val="22"/>
                <w:szCs w:val="22"/>
                <w:lang w:val="en-GB"/>
              </w:rPr>
              <w:t>30N</w:t>
            </w:r>
            <w:r>
              <w:rPr>
                <w:rFonts w:eastAsia="標楷體"/>
                <w:bCs/>
                <w:sz w:val="22"/>
                <w:szCs w:val="22"/>
                <w:lang w:val="en-GB"/>
              </w:rPr>
              <w:t>力試驗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帶測試鉤的</w:t>
            </w:r>
            <w:r>
              <w:rPr>
                <w:rFonts w:eastAsia="標楷體"/>
                <w:bCs/>
                <w:sz w:val="22"/>
                <w:szCs w:val="22"/>
                <w:lang w:val="en-GB"/>
              </w:rPr>
              <w:t>20N</w:t>
            </w:r>
            <w:r>
              <w:rPr>
                <w:rFonts w:eastAsia="標楷體"/>
                <w:bCs/>
                <w:sz w:val="22"/>
                <w:szCs w:val="22"/>
                <w:lang w:val="en-GB"/>
              </w:rPr>
              <w:t>力試驗</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4.9</w:t>
            </w:r>
          </w:p>
        </w:tc>
        <w:tc>
          <w:tcPr>
            <w:tcW w:w="7350"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因導電物體掉入而導致起火或電擊之可能性</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w:t>
            </w:r>
          </w:p>
        </w:tc>
        <w:tc>
          <w:tcPr>
            <w:tcW w:w="7350"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組件規定</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4.10.1</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切離裝置</w:t>
            </w:r>
          </w:p>
        </w:tc>
        <w:tc>
          <w:tcPr>
            <w:tcW w:w="256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L)</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4.10.2</w:t>
            </w:r>
          </w:p>
        </w:tc>
        <w:tc>
          <w:tcPr>
            <w:tcW w:w="478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開關及繼電器</w:t>
            </w:r>
          </w:p>
        </w:tc>
        <w:tc>
          <w:tcPr>
            <w:tcW w:w="256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589" w:type="dxa"/>
        <w:jc w:val="left"/>
        <w:tblInd w:w="60" w:type="dxa"/>
        <w:tblLayout w:type="fixed"/>
        <w:tblCellMar>
          <w:top w:w="0" w:type="dxa"/>
          <w:left w:w="60" w:type="dxa"/>
          <w:bottom w:w="0" w:type="dxa"/>
          <w:right w:w="60" w:type="dxa"/>
        </w:tblCellMar>
      </w:tblPr>
      <w:tblGrid>
        <w:gridCol w:w="1329"/>
        <w:gridCol w:w="4786"/>
        <w:gridCol w:w="2564"/>
        <w:gridCol w:w="910"/>
      </w:tblGrid>
      <w:tr>
        <w:trPr/>
        <w:tc>
          <w:tcPr>
            <w:tcW w:w="1329" w:type="dxa"/>
            <w:tcBorders>
              <w:top w:val="single" w:sz="6" w:space="0" w:color="000000"/>
              <w:lef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5</w:t>
            </w:r>
          </w:p>
        </w:tc>
        <w:tc>
          <w:tcPr>
            <w:tcW w:w="7350" w:type="dxa"/>
            <w:gridSpan w:val="2"/>
            <w:tcBorders>
              <w:top w:val="single" w:sz="6" w:space="0" w:color="000000"/>
              <w:left w:val="single" w:sz="6" w:space="0" w:color="000000"/>
              <w:bottom w:val="single" w:sz="6" w:space="0" w:color="000000"/>
            </w:tcBorders>
            <w:shd w:fill="D9D9D9" w:val="clear"/>
          </w:tcPr>
          <w:p>
            <w:pPr>
              <w:pStyle w:val="Normal"/>
              <w:rPr>
                <w:rFonts w:eastAsia="標楷體"/>
              </w:rPr>
            </w:pPr>
            <w:r>
              <w:rPr>
                <w:rFonts w:eastAsia="標楷體"/>
                <w:bCs/>
                <w:spacing w:val="20"/>
                <w:sz w:val="22"/>
                <w:szCs w:val="22"/>
              </w:rPr>
              <w:t>電氣導致之傷害</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w:t>
            </w:r>
          </w:p>
        </w:tc>
        <w:tc>
          <w:tcPr>
            <w:tcW w:w="7350"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電器能量源之分級及限制</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w:t>
            </w:r>
          </w:p>
        </w:tc>
        <w:tc>
          <w:tcPr>
            <w:tcW w:w="4786" w:type="dxa"/>
            <w:tcBorders>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ES1</w:t>
            </w:r>
            <w:r>
              <w:rPr>
                <w:rFonts w:eastAsia="標楷體"/>
                <w:bCs/>
                <w:sz w:val="22"/>
                <w:szCs w:val="22"/>
                <w:lang w:val="en-GB"/>
              </w:rPr>
              <w:t>、</w:t>
            </w:r>
            <w:r>
              <w:rPr>
                <w:rFonts w:eastAsia="標楷體"/>
                <w:bCs/>
                <w:sz w:val="22"/>
                <w:szCs w:val="22"/>
                <w:lang w:val="en-GB"/>
              </w:rPr>
              <w:t>ES2</w:t>
            </w:r>
            <w:r>
              <w:rPr>
                <w:rFonts w:eastAsia="標楷體"/>
                <w:bCs/>
                <w:sz w:val="22"/>
                <w:szCs w:val="22"/>
                <w:lang w:val="en-GB"/>
              </w:rPr>
              <w:t>和</w:t>
            </w:r>
            <w:r>
              <w:rPr>
                <w:rFonts w:eastAsia="標楷體"/>
                <w:bCs/>
                <w:sz w:val="22"/>
                <w:szCs w:val="22"/>
                <w:lang w:val="en-GB"/>
              </w:rPr>
              <w:t>ES3</w:t>
            </w:r>
            <w:r>
              <w:rPr>
                <w:rFonts w:eastAsia="標楷體"/>
                <w:bCs/>
                <w:sz w:val="22"/>
                <w:szCs w:val="22"/>
                <w:lang w:val="en-GB"/>
              </w:rPr>
              <w:t>限制</w:t>
            </w:r>
          </w:p>
        </w:tc>
        <w:tc>
          <w:tcPr>
            <w:tcW w:w="2564" w:type="dxa"/>
            <w:tcBorders>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5.2.2.2</w:t>
            </w:r>
          </w:p>
        </w:tc>
        <w:tc>
          <w:tcPr>
            <w:tcW w:w="4786" w:type="dxa"/>
            <w:tcBorders>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穩態電壓和電流限制</w:t>
            </w:r>
            <w:r>
              <w:rPr>
                <w:rFonts w:eastAsia="標楷體"/>
                <w:bCs/>
                <w:sz w:val="22"/>
                <w:szCs w:val="22"/>
                <w:lang w:val="en-GB"/>
              </w:rPr>
              <w:t>:</w:t>
            </w:r>
          </w:p>
        </w:tc>
        <w:tc>
          <w:tcPr>
            <w:tcW w:w="2564"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5.2)</w:t>
            </w:r>
          </w:p>
        </w:tc>
        <w:tc>
          <w:tcPr>
            <w:tcW w:w="910" w:type="dxa"/>
            <w:tcBorders>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電容性限制值</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單一脈衝限制值</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連續性脈衝之限制值</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振鈴訊號</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無振鈴信號</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音頻訊號</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無音頻信號</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w:t>
            </w:r>
          </w:p>
        </w:tc>
        <w:tc>
          <w:tcPr>
            <w:tcW w:w="7350" w:type="dxa"/>
            <w:gridSpan w:val="2"/>
            <w:tcBorders>
              <w:top w:val="single" w:sz="6" w:space="0" w:color="000000"/>
              <w:lef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針對電氣能量源之保護</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普通人員、受指導人員及技術人員可觸及零件的一般要求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a)</w:t>
            </w:r>
          </w:p>
        </w:tc>
        <w:tc>
          <w:tcPr>
            <w:tcW w:w="4786"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可訪問</w:t>
            </w:r>
            <w:r>
              <w:rPr>
                <w:rFonts w:eastAsia="標楷體"/>
                <w:bCs/>
                <w:sz w:val="22"/>
                <w:szCs w:val="22"/>
                <w:lang w:val="en-GB"/>
              </w:rPr>
              <w:t>ES1/ES2</w:t>
            </w:r>
            <w:r>
              <w:rPr>
                <w:rFonts w:eastAsia="標楷體"/>
                <w:bCs/>
                <w:sz w:val="22"/>
                <w:szCs w:val="22"/>
                <w:lang w:val="en-GB"/>
              </w:rPr>
              <w:t>派生自</w:t>
            </w:r>
            <w:r>
              <w:rPr>
                <w:rFonts w:eastAsia="標楷體"/>
                <w:bCs/>
                <w:sz w:val="22"/>
                <w:szCs w:val="22"/>
                <w:lang w:val="en-GB"/>
              </w:rPr>
              <w:t>ES2/ES3</w:t>
            </w:r>
            <w:r>
              <w:rPr>
                <w:rFonts w:eastAsia="標楷體"/>
                <w:bCs/>
                <w:sz w:val="22"/>
                <w:szCs w:val="22"/>
                <w:lang w:val="en-GB"/>
              </w:rPr>
              <w:t>電路</w:t>
            </w:r>
          </w:p>
        </w:tc>
        <w:tc>
          <w:tcPr>
            <w:tcW w:w="2564" w:type="dxa"/>
            <w:tcBorders>
              <w:top w:val="single" w:sz="6" w:space="0" w:color="000000"/>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限制元件：</w:t>
            </w:r>
            <w:r>
              <w:rPr>
                <w:rFonts w:eastAsia="標楷體"/>
                <w:bCs/>
                <w:sz w:val="22"/>
                <w:szCs w:val="22"/>
                <w:lang w:val="en-GB"/>
              </w:rPr>
              <w:t>U2</w:t>
            </w:r>
            <w:r>
              <w:rPr>
                <w:rFonts w:eastAsia="標楷體"/>
                <w:bCs/>
                <w:sz w:val="22"/>
                <w:szCs w:val="22"/>
                <w:lang w:val="en-GB"/>
              </w:rPr>
              <w:t>在</w:t>
            </w:r>
            <w:r>
              <w:rPr>
                <w:rFonts w:eastAsia="Times New Roman"/>
                <w:bCs/>
                <w:sz w:val="22"/>
                <w:szCs w:val="22"/>
                <w:lang w:val="en-GB"/>
              </w:rPr>
              <w:t xml:space="preserve"> </w:t>
            </w:r>
            <w:r>
              <w:rPr>
                <w:rFonts w:eastAsia="標楷體"/>
                <w:bCs/>
                <w:sz w:val="22"/>
                <w:szCs w:val="22"/>
                <w:lang w:val="en-GB"/>
              </w:rPr>
              <w:t xml:space="preserve">T1 </w:t>
            </w:r>
            <w:r>
              <w:rPr>
                <w:rFonts w:eastAsia="標楷體"/>
                <w:bCs/>
                <w:sz w:val="22"/>
                <w:szCs w:val="22"/>
                <w:lang w:val="en-GB"/>
              </w:rPr>
              <w:t>腳位</w:t>
            </w:r>
            <w:r>
              <w:rPr>
                <w:rFonts w:eastAsia="Times New Roman"/>
                <w:bCs/>
                <w:sz w:val="22"/>
                <w:szCs w:val="22"/>
                <w:lang w:val="en-GB"/>
              </w:rPr>
              <w:t xml:space="preserve"> </w:t>
            </w:r>
            <w:r>
              <w:rPr>
                <w:rFonts w:eastAsia="標楷體"/>
                <w:bCs/>
                <w:sz w:val="22"/>
                <w:szCs w:val="22"/>
                <w:lang w:val="en-GB"/>
              </w:rPr>
              <w:t>5</w:t>
            </w:r>
            <w:r>
              <w:rPr>
                <w:rFonts w:eastAsia="標楷體"/>
                <w:bCs/>
                <w:sz w:val="22"/>
                <w:szCs w:val="22"/>
                <w:lang w:val="en-GB"/>
              </w:rPr>
              <w:t>至</w:t>
            </w:r>
            <w:r>
              <w:rPr>
                <w:rFonts w:eastAsia="標楷體"/>
                <w:bCs/>
                <w:sz w:val="22"/>
                <w:szCs w:val="22"/>
                <w:lang w:val="en-GB"/>
              </w:rPr>
              <w:t>6</w:t>
            </w:r>
            <w:r>
              <w:rPr>
                <w:rFonts w:eastAsia="標楷體"/>
                <w:bCs/>
                <w:sz w:val="22"/>
                <w:szCs w:val="22"/>
                <w:lang w:val="en-GB"/>
              </w:rPr>
              <w:t>之後，電壓為</w:t>
            </w:r>
          </w:p>
          <w:p>
            <w:pPr>
              <w:pStyle w:val="Normal"/>
              <w:rPr>
                <w:rFonts w:eastAsia="標楷體"/>
                <w:bCs/>
                <w:sz w:val="22"/>
                <w:szCs w:val="22"/>
                <w:lang w:val="en-GB"/>
              </w:rPr>
            </w:pPr>
            <w:r>
              <w:rPr>
                <w:rFonts w:eastAsia="標楷體"/>
                <w:bCs/>
                <w:sz w:val="22"/>
                <w:szCs w:val="22"/>
                <w:lang w:val="en-GB"/>
              </w:rPr>
              <w:t>46.8Vpk (ES1) (</w:t>
            </w:r>
            <w:r>
              <w:rPr>
                <w:rFonts w:eastAsia="標楷體"/>
                <w:bCs/>
                <w:sz w:val="22"/>
                <w:szCs w:val="22"/>
                <w:lang w:val="en-GB"/>
              </w:rPr>
              <w:t>適用輸出</w:t>
            </w:r>
            <w:r>
              <w:rPr>
                <w:rFonts w:eastAsia="Times New Roman"/>
                <w:bCs/>
                <w:sz w:val="22"/>
                <w:szCs w:val="22"/>
                <w:lang w:val="en-GB"/>
              </w:rPr>
              <w:t xml:space="preserve"> </w:t>
            </w:r>
            <w:r>
              <w:rPr>
                <w:rFonts w:eastAsia="標楷體"/>
                <w:bCs/>
                <w:sz w:val="22"/>
                <w:szCs w:val="22"/>
                <w:lang w:val="en-GB"/>
              </w:rPr>
              <w:t>20.0Vdc, 3.0A) (</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5.2)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b)</w:t>
            </w:r>
          </w:p>
        </w:tc>
        <w:tc>
          <w:tcPr>
            <w:tcW w:w="4786"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技術人員不無意接觸</w:t>
            </w:r>
            <w:r>
              <w:rPr>
                <w:rFonts w:eastAsia="Times New Roman"/>
                <w:bCs/>
                <w:sz w:val="22"/>
                <w:szCs w:val="22"/>
                <w:lang w:val="en-GB"/>
              </w:rPr>
              <w:t xml:space="preserve"> </w:t>
            </w:r>
            <w:r>
              <w:rPr>
                <w:rFonts w:eastAsia="標楷體"/>
                <w:bCs/>
                <w:sz w:val="22"/>
                <w:szCs w:val="22"/>
                <w:lang w:val="en-GB"/>
              </w:rPr>
              <w:t>ES3</w:t>
            </w:r>
            <w:r>
              <w:rPr>
                <w:rFonts w:eastAsia="標楷體"/>
                <w:bCs/>
                <w:sz w:val="22"/>
                <w:szCs w:val="22"/>
                <w:lang w:val="en-GB"/>
              </w:rPr>
              <w:t>裸導體</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5.3.2.1</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觸及之電能來源和保障措施</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本產品僅可接觸</w:t>
            </w:r>
            <w:r>
              <w:rPr>
                <w:rFonts w:eastAsia="Times New Roman"/>
                <w:bCs/>
                <w:sz w:val="22"/>
                <w:szCs w:val="22"/>
                <w:lang w:val="en-GB"/>
              </w:rPr>
              <w:t xml:space="preserve"> </w:t>
            </w:r>
            <w:r>
              <w:rPr>
                <w:rFonts w:eastAsia="標楷體"/>
                <w:bCs/>
                <w:sz w:val="22"/>
                <w:szCs w:val="22"/>
                <w:lang w:val="en-GB"/>
              </w:rPr>
              <w:t xml:space="preserve">ES1 </w:t>
            </w:r>
            <w:r>
              <w:rPr>
                <w:rFonts w:eastAsia="標楷體"/>
                <w:bCs/>
                <w:sz w:val="22"/>
                <w:szCs w:val="22"/>
                <w:lang w:val="en-GB"/>
              </w:rPr>
              <w:t>電路</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可訪問戶外設備裸露部件</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5.3.2.2</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接觸要求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使用附錄</w:t>
            </w:r>
            <w:r>
              <w:rPr>
                <w:rFonts w:eastAsia="標楷體"/>
                <w:bCs/>
                <w:sz w:val="22"/>
                <w:szCs w:val="22"/>
                <w:lang w:val="en-GB"/>
              </w:rPr>
              <w:t>V</w:t>
            </w:r>
            <w:r>
              <w:rPr>
                <w:rFonts w:eastAsia="標楷體"/>
                <w:bCs/>
                <w:sz w:val="22"/>
                <w:szCs w:val="22"/>
                <w:lang w:val="en-GB"/>
              </w:rPr>
              <w:t>試驗探棒進行試驗</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無開口</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5.3.2.2 a)</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電動強度測試電位</w:t>
            </w:r>
            <w:r>
              <w:rPr>
                <w:rFonts w:eastAsia="標楷體"/>
                <w:bCs/>
                <w:sz w:val="22"/>
                <w:szCs w:val="22"/>
                <w:lang w:val="en-GB"/>
              </w:rPr>
              <w:t>(V):</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b)</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距離</w:t>
            </w:r>
            <w:r>
              <w:rPr>
                <w:rFonts w:eastAsia="標楷體"/>
                <w:bCs/>
                <w:sz w:val="22"/>
                <w:szCs w:val="22"/>
                <w:lang w:val="en-GB"/>
              </w:rPr>
              <w:t>(mm) :</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符合性</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用作裸線連接之端子</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w:t>
            </w:r>
          </w:p>
        </w:tc>
        <w:tc>
          <w:tcPr>
            <w:tcW w:w="7350"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絕緣材料及要求</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絕緣材料之性質</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材料是非吸濕的</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w:t>
            </w:r>
            <w:r>
              <w:rPr>
                <w:rFonts w:eastAsia="Times New Roman"/>
                <w:bCs/>
                <w:sz w:val="22"/>
                <w:szCs w:val="22"/>
                <w:lang w:val="en-GB"/>
              </w:rPr>
              <w:t xml:space="preserve"> </w:t>
            </w:r>
            <w:r>
              <w:rPr>
                <w:rFonts w:eastAsia="標楷體"/>
                <w:bCs/>
                <w:sz w:val="22"/>
                <w:szCs w:val="22"/>
                <w:lang w:val="en-GB"/>
              </w:rPr>
              <w:t xml:space="preserve">5.4.8 </w:t>
            </w:r>
            <w:r>
              <w:rPr>
                <w:rFonts w:eastAsia="標楷體"/>
                <w:bCs/>
                <w:sz w:val="22"/>
                <w:szCs w:val="22"/>
                <w:lang w:val="en-GB"/>
              </w:rPr>
              <w:t>款</w:t>
            </w:r>
            <w:r>
              <w:rPr>
                <w:rFonts w:eastAsia="標楷體"/>
                <w:bCs/>
                <w:sz w:val="22"/>
                <w:szCs w:val="22"/>
                <w:lang w:val="en-GB"/>
              </w:rPr>
              <w:t>)</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材料、組件及系統之最大操作溫度</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5.4.1.4)</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污染等級</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對於污染等級</w:t>
            </w:r>
            <w:r>
              <w:rPr>
                <w:rFonts w:eastAsia="標楷體"/>
                <w:bCs/>
                <w:sz w:val="22"/>
                <w:szCs w:val="22"/>
                <w:lang w:val="en-GB"/>
              </w:rPr>
              <w:t>1</w:t>
            </w:r>
            <w:r>
              <w:rPr>
                <w:rFonts w:eastAsia="標楷體"/>
                <w:bCs/>
                <w:sz w:val="22"/>
                <w:szCs w:val="22"/>
                <w:lang w:val="en-GB"/>
              </w:rPr>
              <w:t>之環境及絕緣化合物之試驗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5.4.1.5.3</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熱循環試驗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變壓器內具不同尺度之絕緣</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在產生起始脈衝電路內之絕緣</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5.4.1.8</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決定工作電壓</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5.4.1.8)</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5.4.1.9</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絕緣表面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被可導電金屬部件直接鑲嵌之熱塑性部件</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軟化</w:t>
            </w:r>
            <w:r>
              <w:rPr>
                <w:rFonts w:eastAsia="標楷體"/>
                <w:bCs/>
                <w:sz w:val="22"/>
                <w:szCs w:val="22"/>
                <w:lang w:val="en-GB"/>
              </w:rPr>
              <w:t>(Vicat)</w:t>
            </w:r>
            <w:r>
              <w:rPr>
                <w:rFonts w:eastAsia="標楷體"/>
                <w:bCs/>
                <w:sz w:val="22"/>
                <w:szCs w:val="22"/>
                <w:lang w:val="en-GB"/>
              </w:rPr>
              <w:t>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球壓試驗</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5.4.1.10.3)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空間距離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連接到交流電源的電路中的間隙</w:t>
            </w:r>
            <w:r>
              <w:rPr>
                <w:rFonts w:eastAsia="標楷體"/>
                <w:bCs/>
                <w:sz w:val="22"/>
                <w:szCs w:val="22"/>
                <w:lang w:val="en-GB"/>
              </w:rPr>
              <w:t xml:space="preserve">, </w:t>
            </w:r>
            <w:r>
              <w:rPr>
                <w:rFonts w:eastAsia="標楷體"/>
                <w:bCs/>
                <w:sz w:val="22"/>
                <w:szCs w:val="22"/>
                <w:lang w:val="en-GB"/>
              </w:rPr>
              <w:t>替代方法</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1</w:t>
            </w:r>
            <w:r>
              <w:rPr>
                <w:rFonts w:eastAsia="標楷體"/>
                <w:bCs/>
                <w:sz w:val="22"/>
                <w:szCs w:val="22"/>
                <w:lang w:val="en-GB"/>
              </w:rPr>
              <w:t>決定空間距離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暫時過壓</w:t>
            </w:r>
            <w:r>
              <w:rPr>
                <w:rFonts w:eastAsia="Times New Roman"/>
                <w:bCs/>
                <w:sz w:val="22"/>
                <w:szCs w:val="22"/>
                <w:lang w:val="en-GB"/>
              </w:rPr>
              <w:t xml:space="preserve"> </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2000 Vpeak</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2</w:t>
            </w:r>
            <w:r>
              <w:rPr>
                <w:rFonts w:eastAsia="標楷體"/>
                <w:bCs/>
                <w:sz w:val="22"/>
                <w:szCs w:val="22"/>
                <w:lang w:val="en-GB"/>
              </w:rPr>
              <w:t>決定空間距離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4"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交流電源系統暫態電壓</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2500 Vpeak</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4"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直流電源系統暫態電壓</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無連接至直流電源</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5.4.2.3.2.4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外部電路暫態電壓</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無具暫態電壓之外部電路連接</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5.4.2.3.2.5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以量測決定暫態電壓位準</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未採用此選項</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使用耐電壓試驗決定合適之空間距離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超過海拔</w:t>
            </w:r>
            <w:r>
              <w:rPr>
                <w:rFonts w:eastAsia="標楷體"/>
                <w:bCs/>
                <w:sz w:val="22"/>
                <w:szCs w:val="22"/>
                <w:lang w:val="en-GB"/>
              </w:rPr>
              <w:t>2,000 m</w:t>
            </w:r>
            <w:r>
              <w:rPr>
                <w:rFonts w:eastAsia="標楷體"/>
                <w:bCs/>
                <w:sz w:val="22"/>
                <w:szCs w:val="22"/>
                <w:lang w:val="en-GB"/>
              </w:rPr>
              <w:t>之乘數因子</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1.48</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間隙測量</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材料群組</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IIIb</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沿面距離測量</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固體絕緣</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最小絕緣穿透距離</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5.4.4.2)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5.4.4.3</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絕緣化合物形成固體絕緣</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半導體器件中的固體絕緣</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絕緣化合物形成接合劑接合</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薄片材料</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5.4.4.6.1</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一般要求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5.4.4.6.2</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可分離薄片材料</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不可分離薄片材料</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不可分離式薄片絕緣之標準試驗程序</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轉軸試驗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5.4.4.7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繞線組件中之固體絕緣</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使用認可之三層絕緣線</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5.4.4.9</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頻率超過</w:t>
            </w:r>
            <w:r>
              <w:rPr>
                <w:rFonts w:eastAsia="標楷體"/>
                <w:bCs/>
                <w:sz w:val="22"/>
                <w:szCs w:val="22"/>
                <w:lang w:val="en-GB"/>
              </w:rPr>
              <w:t xml:space="preserve">30 kHz </w:t>
            </w:r>
            <w:r>
              <w:rPr>
                <w:rFonts w:eastAsia="標楷體"/>
                <w:bCs/>
                <w:sz w:val="22"/>
                <w:szCs w:val="22"/>
                <w:lang w:val="en-GB"/>
              </w:rPr>
              <w:t>之固體絕緣要求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透過耐電壓試驗替代</w:t>
            </w:r>
            <w:r>
              <w:rPr>
                <w:rFonts w:eastAsia="標楷體"/>
                <w:bCs/>
                <w:sz w:val="22"/>
                <w:szCs w:val="22"/>
                <w:lang w:val="en-GB"/>
              </w:rPr>
              <w:t>,</w:t>
            </w:r>
            <w:r>
              <w:rPr>
                <w:rFonts w:eastAsia="標楷體"/>
                <w:bCs/>
                <w:sz w:val="22"/>
                <w:szCs w:val="22"/>
                <w:lang w:val="en-GB"/>
              </w:rPr>
              <w:t>測試電壓</w:t>
            </w:r>
            <w:r>
              <w:rPr>
                <w:rFonts w:eastAsia="標楷體"/>
                <w:bCs/>
                <w:sz w:val="22"/>
                <w:szCs w:val="22"/>
                <w:lang w:val="en-GB"/>
              </w:rPr>
              <w:t>(V), KR:</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5.4.4.9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5.4.9)</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天線端子絕緣</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電壓浪湧試驗</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以充電至</w:t>
            </w:r>
            <w:r>
              <w:rPr>
                <w:rFonts w:eastAsia="Times New Roman"/>
                <w:bCs/>
                <w:sz w:val="22"/>
                <w:szCs w:val="22"/>
                <w:lang w:val="en-GB"/>
              </w:rPr>
              <w:t xml:space="preserve"> </w:t>
            </w:r>
            <w:r>
              <w:rPr>
                <w:rFonts w:eastAsia="標楷體"/>
                <w:bCs/>
                <w:sz w:val="22"/>
                <w:szCs w:val="22"/>
                <w:lang w:val="en-GB"/>
              </w:rPr>
              <w:t xml:space="preserve">10kV </w:t>
            </w:r>
            <w:r>
              <w:rPr>
                <w:rFonts w:eastAsia="標楷體"/>
                <w:bCs/>
                <w:sz w:val="22"/>
                <w:szCs w:val="22"/>
                <w:lang w:val="en-GB"/>
              </w:rPr>
              <w:t>的</w:t>
            </w:r>
            <w:r>
              <w:rPr>
                <w:rFonts w:eastAsia="Times New Roman"/>
                <w:bCs/>
                <w:sz w:val="22"/>
                <w:szCs w:val="22"/>
                <w:lang w:val="en-GB"/>
              </w:rPr>
              <w:t xml:space="preserve"> </w:t>
            </w:r>
            <w:r>
              <w:rPr>
                <w:rFonts w:eastAsia="標楷體"/>
                <w:bCs/>
                <w:sz w:val="22"/>
                <w:szCs w:val="22"/>
                <w:lang w:val="en-GB"/>
              </w:rPr>
              <w:t xml:space="preserve">1nF </w:t>
            </w:r>
            <w:r>
              <w:rPr>
                <w:rFonts w:eastAsia="標楷體"/>
                <w:bCs/>
                <w:sz w:val="22"/>
                <w:szCs w:val="22"/>
                <w:lang w:val="en-GB"/>
              </w:rPr>
              <w:t>電容器，依每分鐘最高</w:t>
            </w:r>
            <w:r>
              <w:rPr>
                <w:rFonts w:eastAsia="Times New Roman"/>
                <w:bCs/>
                <w:sz w:val="22"/>
                <w:szCs w:val="22"/>
                <w:lang w:val="en-GB"/>
              </w:rPr>
              <w:t xml:space="preserve"> </w:t>
            </w:r>
            <w:r>
              <w:rPr>
                <w:rFonts w:eastAsia="標楷體"/>
                <w:bCs/>
                <w:sz w:val="22"/>
                <w:szCs w:val="22"/>
                <w:lang w:val="en-GB"/>
              </w:rPr>
              <w:t xml:space="preserve">12 </w:t>
            </w:r>
            <w:r>
              <w:rPr>
                <w:rFonts w:eastAsia="標楷體"/>
                <w:bCs/>
                <w:sz w:val="22"/>
                <w:szCs w:val="22"/>
                <w:lang w:val="en-GB"/>
              </w:rPr>
              <w:t>次之頻率進行</w:t>
            </w:r>
            <w:r>
              <w:rPr>
                <w:rFonts w:eastAsia="Times New Roman"/>
                <w:bCs/>
                <w:sz w:val="22"/>
                <w:szCs w:val="22"/>
                <w:lang w:val="en-GB"/>
              </w:rPr>
              <w:t xml:space="preserve"> </w:t>
            </w:r>
            <w:r>
              <w:rPr>
                <w:rFonts w:eastAsia="標楷體"/>
                <w:bCs/>
                <w:sz w:val="22"/>
                <w:szCs w:val="22"/>
                <w:lang w:val="en-GB"/>
              </w:rPr>
              <w:t xml:space="preserve">50 </w:t>
            </w:r>
            <w:r>
              <w:rPr>
                <w:rFonts w:eastAsia="標楷體"/>
                <w:bCs/>
                <w:sz w:val="22"/>
                <w:szCs w:val="22"/>
                <w:lang w:val="en-GB"/>
              </w:rPr>
              <w:t>次雷擊測試。雷擊測試後量測電源輸入與輸出端子間之絕緣電阻，詳情見下文。</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5.4.5.3</w:t>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絕緣電阻</w:t>
            </w:r>
            <w:r>
              <w:rPr>
                <w:rFonts w:eastAsia="標楷體"/>
                <w:bCs/>
                <w:sz w:val="22"/>
                <w:szCs w:val="22"/>
                <w:lang w:val="en-GB"/>
              </w:rPr>
              <w:t>(M</w:t>
            </w:r>
            <w:r>
              <w:rPr>
                <w:rFonts w:eastAsia="Symbol" w:cs="Symbol" w:ascii="Symbol" w:hAnsi="Symbol"/>
                <w:bCs/>
                <w:sz w:val="22"/>
                <w:szCs w:val="22"/>
                <w:lang w:val="en-GB"/>
              </w:rPr>
              <w:sym w:font="Symbol" w:char="f057"/>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AC </w:t>
            </w:r>
            <w:r>
              <w:rPr>
                <w:rFonts w:eastAsia="標楷體"/>
                <w:bCs/>
                <w:sz w:val="22"/>
                <w:szCs w:val="22"/>
                <w:lang w:val="en-GB"/>
              </w:rPr>
              <w:t>插頭與輸出端子之間：</w:t>
            </w:r>
            <w:r>
              <w:rPr>
                <w:rFonts w:eastAsia="標楷體"/>
                <w:bCs/>
                <w:sz w:val="22"/>
                <w:szCs w:val="22"/>
                <w:lang w:val="en-GB"/>
              </w:rPr>
              <w:t>&gt;500 M</w:t>
            </w:r>
            <w:r>
              <w:rPr>
                <w:rFonts w:eastAsia="Symbol" w:cs="Symbol" w:ascii="Symbol" w:hAnsi="Symbol"/>
                <w:bCs/>
                <w:sz w:val="22"/>
                <w:szCs w:val="22"/>
                <w:lang w:val="en-GB"/>
              </w:rPr>
              <w:sym w:font="Symbol" w:char="f057"/>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65" w:hRule="atLeast"/>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內部線材絕緣用作補充安全防護之一部分</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半導體組件及接合劑接合之試驗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5.4.8</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濕度處理</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相對濕度</w:t>
            </w:r>
            <w:r>
              <w:rPr>
                <w:rFonts w:eastAsia="標楷體"/>
                <w:bCs/>
                <w:sz w:val="22"/>
                <w:szCs w:val="22"/>
                <w:lang w:val="en-GB"/>
              </w:rPr>
              <w:t xml:space="preserve">(%), </w:t>
            </w:r>
            <w:r>
              <w:rPr>
                <w:rFonts w:eastAsia="標楷體"/>
                <w:bCs/>
                <w:sz w:val="22"/>
                <w:szCs w:val="22"/>
                <w:lang w:val="en-GB"/>
              </w:rPr>
              <w:t>溫度</w:t>
            </w:r>
            <w:r>
              <w:rPr>
                <w:rFonts w:eastAsia="標楷體"/>
                <w:bCs/>
                <w:sz w:val="22"/>
                <w:szCs w:val="22"/>
                <w:lang w:val="en-GB"/>
              </w:rPr>
              <w:t xml:space="preserve">(°C), </w:t>
            </w:r>
            <w:r>
              <w:rPr>
                <w:rFonts w:eastAsia="標楷體"/>
                <w:bCs/>
                <w:sz w:val="22"/>
                <w:szCs w:val="22"/>
                <w:lang w:val="en-GB"/>
              </w:rPr>
              <w:t>持續時間</w:t>
            </w:r>
            <w:r>
              <w:rPr>
                <w:rFonts w:eastAsia="標楷體"/>
                <w:bCs/>
                <w:sz w:val="22"/>
                <w:szCs w:val="22"/>
                <w:lang w:val="en-GB"/>
              </w:rPr>
              <w:t>(h):</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95%</w:t>
            </w:r>
            <w:r>
              <w:rPr>
                <w:rFonts w:eastAsia="標楷體"/>
                <w:bCs/>
                <w:sz w:val="22"/>
                <w:szCs w:val="22"/>
                <w:lang w:val="en-GB"/>
              </w:rPr>
              <w:t>、</w:t>
            </w:r>
            <w:r>
              <w:rPr>
                <w:rFonts w:eastAsia="標楷體"/>
                <w:bCs/>
                <w:sz w:val="22"/>
                <w:szCs w:val="22"/>
                <w:lang w:val="en-GB"/>
              </w:rPr>
              <w:t>40°C</w:t>
            </w:r>
            <w:r>
              <w:rPr>
                <w:rFonts w:eastAsia="標楷體"/>
                <w:bCs/>
                <w:sz w:val="22"/>
                <w:szCs w:val="22"/>
                <w:lang w:val="en-GB"/>
              </w:rPr>
              <w:t>、</w:t>
            </w:r>
            <w:r>
              <w:rPr>
                <w:rFonts w:eastAsia="標楷體"/>
                <w:bCs/>
                <w:sz w:val="22"/>
                <w:szCs w:val="22"/>
                <w:lang w:val="en-GB"/>
              </w:rPr>
              <w:t xml:space="preserve">120 </w:t>
            </w:r>
            <w:r>
              <w:rPr>
                <w:rFonts w:eastAsia="標楷體"/>
                <w:bCs/>
                <w:sz w:val="22"/>
                <w:szCs w:val="22"/>
                <w:lang w:val="en-GB"/>
              </w:rPr>
              <w:t>小時</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b/>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緊接於</w:t>
            </w:r>
            <w:r>
              <w:rPr>
                <w:rFonts w:eastAsia="Times New Roman"/>
                <w:bCs/>
                <w:sz w:val="22"/>
                <w:szCs w:val="22"/>
                <w:lang w:val="en-GB"/>
              </w:rPr>
              <w:t xml:space="preserve"> </w:t>
            </w:r>
            <w:r>
              <w:rPr>
                <w:rFonts w:eastAsia="標楷體"/>
                <w:bCs/>
                <w:sz w:val="22"/>
                <w:szCs w:val="22"/>
                <w:lang w:val="en-GB"/>
              </w:rPr>
              <w:t xml:space="preserve">5.4.1.4 </w:t>
            </w:r>
            <w:r>
              <w:rPr>
                <w:rFonts w:eastAsia="標楷體"/>
                <w:bCs/>
                <w:sz w:val="22"/>
                <w:szCs w:val="22"/>
                <w:lang w:val="en-GB"/>
              </w:rPr>
              <w:t>溫度測試之後進行</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5.4.9.1</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固體絕緣型式試驗之試驗程序</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5.4.9)</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例行試驗之試驗程序</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防止來自外部電路暫態電壓</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與外部電路分離的部件和電路</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試驗法</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穩態試驗</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脈衝試驗絕緣故障的驗證</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外部電路對地間之隔離</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外部電路對地間分離的例外情況</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5.4.11.2</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橋接在</w:t>
            </w:r>
            <w:r>
              <w:rPr>
                <w:rFonts w:eastAsia="標楷體"/>
                <w:bCs/>
                <w:sz w:val="22"/>
                <w:szCs w:val="22"/>
                <w:lang w:val="en-GB"/>
              </w:rPr>
              <w:t>ES1</w:t>
            </w:r>
            <w:r>
              <w:rPr>
                <w:rFonts w:eastAsia="標楷體"/>
                <w:bCs/>
                <w:sz w:val="22"/>
                <w:szCs w:val="22"/>
                <w:lang w:val="en-GB"/>
              </w:rPr>
              <w:t>或</w:t>
            </w:r>
            <w:r>
              <w:rPr>
                <w:rFonts w:eastAsia="標楷體"/>
                <w:bCs/>
                <w:sz w:val="22"/>
                <w:szCs w:val="22"/>
                <w:lang w:val="en-GB"/>
              </w:rPr>
              <w:t>ES2</w:t>
            </w:r>
            <w:r>
              <w:rPr>
                <w:rFonts w:eastAsia="標楷體"/>
                <w:bCs/>
                <w:sz w:val="22"/>
                <w:szCs w:val="22"/>
                <w:lang w:val="en-GB"/>
              </w:rPr>
              <w:t>外部電路與接地突波保護裝置</w:t>
            </w:r>
            <w:r>
              <w:rPr>
                <w:rFonts w:eastAsia="標楷體"/>
                <w:bCs/>
                <w:sz w:val="22"/>
                <w:szCs w:val="22"/>
                <w:lang w:val="en-GB"/>
              </w:rPr>
              <w:t>(SPD)</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交流主電源系統標稱電壓</w:t>
            </w:r>
            <w:r>
              <w:rPr>
                <w:rFonts w:eastAsia="標楷體"/>
                <w:bCs/>
                <w:sz w:val="22"/>
                <w:szCs w:val="22"/>
                <w:lang w:val="en-GB"/>
              </w:rPr>
              <w:t>(V):</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標稱電壓</w:t>
            </w:r>
            <w:r>
              <w:rPr>
                <w:rFonts w:eastAsia="Times New Roman"/>
                <w:bCs/>
                <w:sz w:val="22"/>
                <w:szCs w:val="22"/>
                <w:lang w:val="en-GB"/>
              </w:rPr>
              <w:t xml:space="preserve"> </w:t>
            </w:r>
            <w:r>
              <w:rPr>
                <w:rFonts w:eastAsia="標楷體"/>
                <w:bCs/>
                <w:sz w:val="22"/>
                <w:szCs w:val="22"/>
                <w:lang w:val="en-GB"/>
              </w:rPr>
              <w:t>U</w:t>
            </w:r>
            <w:r>
              <w:rPr>
                <w:rFonts w:eastAsia="標楷體"/>
                <w:bCs/>
                <w:sz w:val="22"/>
                <w:szCs w:val="22"/>
                <w:lang w:val="en-GB"/>
              </w:rPr>
              <w:t>峰值</w:t>
            </w:r>
            <w:r>
              <w:rPr>
                <w:rFonts w:eastAsia="標楷體"/>
                <w:bCs/>
                <w:sz w:val="22"/>
                <w:szCs w:val="22"/>
                <w:lang w:val="en-GB"/>
              </w:rPr>
              <w:t>(V):</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為生產差異產生的額定操作電壓負容許差</w:t>
            </w:r>
            <w:r>
              <w:rPr>
                <w:rFonts w:ascii="UniversalMath1 BT;Symbol" w:hAnsi="UniversalMath1 BT;Symbol" w:cs="UniversalMath1 BT;Symbol" w:eastAsia="UniversalMath1 BT;Symbol"/>
                <w:bCs/>
                <w:sz w:val="22"/>
                <w:szCs w:val="22"/>
                <w:lang w:val="en-GB"/>
              </w:rPr>
              <w:sym w:font="UniversalMath1 BT;Symbol" w:char="f044"/>
            </w:r>
            <w:r>
              <w:rPr>
                <w:rFonts w:eastAsia="標楷體"/>
                <w:bCs/>
                <w:sz w:val="22"/>
                <w:szCs w:val="22"/>
                <w:lang w:val="en-GB"/>
              </w:rPr>
              <w:t>Usp</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因老化而產生的最大額定操作電壓變動值</w:t>
            </w:r>
            <w:r>
              <w:rPr>
                <w:rFonts w:eastAsia="標楷體"/>
                <w:bCs/>
                <w:sz w:val="22"/>
                <w:szCs w:val="22"/>
                <w:lang w:val="en-GB"/>
              </w:rPr>
              <w:t>U sa</w:t>
            </w:r>
            <w:r>
              <w:rPr>
                <w:rFonts w:eastAsia="UniversalMath1 BT;Symbol" w:cs="UniversalMath1 BT;Symbol" w:ascii="UniversalMath1 BT;Symbol" w:hAnsi="UniversalMath1 BT;Symbol"/>
                <w:bCs/>
                <w:sz w:val="22"/>
                <w:szCs w:val="22"/>
                <w:lang w:val="en-GB"/>
              </w:rPr>
              <w:sym w:font="UniversalMath1 BT;Symbol" w:char="f044"/>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5.4.11.3</w:t>
            </w:r>
          </w:p>
        </w:tc>
        <w:tc>
          <w:tcPr>
            <w:tcW w:w="4786"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試驗方法與符合性性</w:t>
            </w:r>
            <w:r>
              <w:rPr>
                <w:rFonts w:eastAsia="標楷體"/>
                <w:bCs/>
                <w:sz w:val="22"/>
                <w:szCs w:val="22"/>
                <w:lang w:val="en-GB"/>
              </w:rPr>
              <w:t>:</w:t>
            </w:r>
          </w:p>
        </w:tc>
        <w:tc>
          <w:tcPr>
            <w:tcW w:w="2564"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6"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絕緣液體</w:t>
            </w:r>
          </w:p>
        </w:tc>
        <w:tc>
          <w:tcPr>
            <w:tcW w:w="2564"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5.4.12.1</w:t>
            </w:r>
          </w:p>
        </w:tc>
        <w:tc>
          <w:tcPr>
            <w:tcW w:w="4786"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4"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絕緣液體之絕緣耐電壓</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5.4.12.3</w:t>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絕緣液體之相容性</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絕緣液體之容器</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w:t>
            </w:r>
          </w:p>
        </w:tc>
        <w:tc>
          <w:tcPr>
            <w:tcW w:w="7350"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安全防護之組件</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 xml:space="preserve">Y </w:t>
            </w:r>
            <w:r>
              <w:rPr>
                <w:rFonts w:eastAsia="標楷體"/>
                <w:bCs/>
                <w:sz w:val="22"/>
                <w:szCs w:val="22"/>
                <w:lang w:val="en-GB"/>
              </w:rPr>
              <w:t>電容，見附表</w:t>
            </w:r>
            <w:r>
              <w:rPr>
                <w:rFonts w:eastAsia="Times New Roman"/>
                <w:bCs/>
                <w:sz w:val="22"/>
                <w:szCs w:val="22"/>
                <w:lang w:val="en-GB"/>
              </w:rPr>
              <w:t xml:space="preserve"> </w:t>
            </w:r>
            <w:r>
              <w:rPr>
                <w:rFonts w:eastAsia="標楷體"/>
                <w:bCs/>
                <w:sz w:val="22"/>
                <w:szCs w:val="22"/>
                <w:lang w:val="en-GB"/>
              </w:rPr>
              <w:t>4.1.2</w:t>
            </w:r>
            <w:r>
              <w:rPr>
                <w:rFonts w:eastAsia="標楷體"/>
                <w:bCs/>
                <w:sz w:val="22"/>
                <w:szCs w:val="22"/>
                <w:lang w:val="en-GB"/>
              </w:rPr>
              <w:t>。另見</w:t>
            </w:r>
            <w:r>
              <w:rPr>
                <w:rFonts w:eastAsia="標楷體"/>
                <w:bCs/>
                <w:sz w:val="22"/>
                <w:szCs w:val="22"/>
                <w:lang w:val="en-GB"/>
              </w:rPr>
              <w:t xml:space="preserve">G.11.1 </w:t>
            </w:r>
            <w:r>
              <w:rPr>
                <w:rFonts w:eastAsia="標楷體"/>
                <w:bCs/>
                <w:sz w:val="22"/>
                <w:szCs w:val="22"/>
                <w:lang w:val="en-GB"/>
              </w:rPr>
              <w:t>以確認符合性及其應用。</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連接器切離後之電容器放電</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Times New Roman"/>
                <w:bCs/>
                <w:sz w:val="22"/>
                <w:szCs w:val="22"/>
                <w:lang w:val="en-GB"/>
              </w:rPr>
              <w:t xml:space="preserve"> </w:t>
            </w:r>
            <w:r>
              <w:rPr>
                <w:rFonts w:eastAsia="標楷體"/>
                <w:bCs/>
                <w:sz w:val="22"/>
                <w:szCs w:val="22"/>
                <w:lang w:val="en-GB"/>
              </w:rPr>
              <w:t>G.5.3)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w:t>
            </w:r>
            <w:r>
              <w:rPr>
                <w:rFonts w:eastAsia="Times New Roman"/>
                <w:bCs/>
                <w:sz w:val="22"/>
                <w:szCs w:val="22"/>
                <w:lang w:val="en-GB"/>
              </w:rPr>
              <w:t xml:space="preserve"> </w:t>
            </w:r>
            <w:r>
              <w:rPr>
                <w:rFonts w:eastAsia="標楷體"/>
                <w:bCs/>
                <w:sz w:val="22"/>
                <w:szCs w:val="22"/>
                <w:lang w:val="en-GB"/>
              </w:rPr>
              <w:t xml:space="preserve">5.4 </w:t>
            </w:r>
            <w:r>
              <w:rPr>
                <w:rFonts w:eastAsia="標楷體"/>
                <w:bCs/>
                <w:sz w:val="22"/>
                <w:szCs w:val="22"/>
                <w:lang w:val="en-GB"/>
              </w:rPr>
              <w:t>小節或</w:t>
            </w:r>
            <w:r>
              <w:rPr>
                <w:rFonts w:eastAsia="Times New Roman"/>
                <w:bCs/>
                <w:sz w:val="22"/>
                <w:szCs w:val="22"/>
                <w:lang w:val="en-GB"/>
              </w:rPr>
              <w:t xml:space="preserve"> </w:t>
            </w:r>
            <w:r>
              <w:rPr>
                <w:rFonts w:eastAsia="標楷體"/>
                <w:bCs/>
                <w:sz w:val="22"/>
                <w:szCs w:val="22"/>
                <w:lang w:val="en-GB"/>
              </w:rPr>
              <w:t xml:space="preserve">G.12 </w:t>
            </w:r>
            <w:r>
              <w:rPr>
                <w:rFonts w:eastAsia="標楷體"/>
                <w:bCs/>
                <w:sz w:val="22"/>
                <w:szCs w:val="22"/>
                <w:lang w:val="en-GB"/>
              </w:rPr>
              <w:t>條款</w:t>
            </w:r>
            <w:r>
              <w:rPr>
                <w:rFonts w:eastAsia="標楷體"/>
                <w:bCs/>
                <w:sz w:val="22"/>
                <w:szCs w:val="22"/>
                <w:lang w:val="en-GB"/>
              </w:rPr>
              <w:t>)</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繼電器</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5.5.6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電阻器</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SPD</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5.5.8</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在主電源與外部電路間含有同軸電纜之絕緣</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5.5.9</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戶外設備中插座之安全防護</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額定剩餘操作電流</w:t>
            </w:r>
            <w:r>
              <w:rPr>
                <w:rFonts w:eastAsia="標楷體"/>
                <w:bCs/>
                <w:sz w:val="22"/>
                <w:szCs w:val="22"/>
                <w:lang w:val="en-GB"/>
              </w:rPr>
              <w:t>(mA):</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w:t>
            </w:r>
          </w:p>
        </w:tc>
        <w:tc>
          <w:tcPr>
            <w:tcW w:w="2564" w:type="dxa"/>
            <w:tcBorders>
              <w:top w:val="single" w:sz="6" w:space="0" w:color="000000"/>
              <w:lef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 </w:t>
            </w:r>
            <w:r>
              <w:rPr>
                <w:rFonts w:eastAsia="標楷體"/>
                <w:bCs/>
                <w:sz w:val="22"/>
                <w:szCs w:val="22"/>
                <w:lang w:val="en-GB"/>
              </w:rPr>
              <w:t xml:space="preserve">II </w:t>
            </w:r>
            <w:r>
              <w:rPr>
                <w:rFonts w:eastAsia="標楷體"/>
                <w:bCs/>
                <w:sz w:val="22"/>
                <w:szCs w:val="22"/>
                <w:lang w:val="en-GB"/>
              </w:rPr>
              <w:t>類產品</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w:t>
            </w:r>
          </w:p>
        </w:tc>
        <w:tc>
          <w:tcPr>
            <w:tcW w:w="7350"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保護導體之規定</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4"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絕緣顏色</w:t>
            </w:r>
          </w:p>
        </w:tc>
        <w:tc>
          <w:tcPr>
            <w:tcW w:w="2564"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保護接地導體的要求</w:t>
            </w:r>
          </w:p>
        </w:tc>
        <w:tc>
          <w:tcPr>
            <w:tcW w:w="2564"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保護性接地導體大小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保護性接地導體作為加固的防護裝置</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保護接地導體作為雙重保護</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保護搭接導體之規定</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5.6.4.1</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保護搭接導體</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保護搭接導體應大小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10"/>
                <w:sz w:val="20"/>
              </w:rPr>
              <w:sym w:font="Symbol" w:char="f0be"/>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保護性電流額定值</w:t>
            </w:r>
            <w:r>
              <w:rPr>
                <w:rFonts w:eastAsia="標楷體"/>
                <w:bCs/>
                <w:sz w:val="22"/>
                <w:szCs w:val="22"/>
                <w:lang w:val="en-GB"/>
              </w:rPr>
              <w:t>(A):</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保護導體的端子</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連線保護接地導體的端子大小</w:t>
            </w:r>
            <w:r>
              <w:rPr>
                <w:rFonts w:eastAsia="標楷體"/>
                <w:bCs/>
                <w:sz w:val="22"/>
                <w:szCs w:val="22"/>
                <w:lang w:val="en-GB"/>
              </w:rPr>
              <w:t>(mm):</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連線保護搭接導體的端子大小</w:t>
            </w:r>
            <w:r>
              <w:rPr>
                <w:rFonts w:eastAsia="標楷體"/>
                <w:bCs/>
                <w:sz w:val="22"/>
                <w:szCs w:val="22"/>
                <w:lang w:val="en-GB"/>
              </w:rPr>
              <w:t>(mm):</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腐蝕</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保護搭接系統之電阻</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5.6.6.2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電阻或電壓降</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保護接地導體之可靠連接</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5.6.8</w:t>
            </w:r>
          </w:p>
        </w:tc>
        <w:tc>
          <w:tcPr>
            <w:tcW w:w="4786"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功能性接地</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II </w:t>
            </w:r>
            <w:r>
              <w:rPr>
                <w:rFonts w:eastAsia="標楷體"/>
                <w:bCs/>
                <w:sz w:val="22"/>
                <w:szCs w:val="22"/>
                <w:lang w:val="en-GB"/>
              </w:rPr>
              <w:t>類</w:t>
            </w:r>
            <w:r>
              <w:rPr>
                <w:rFonts w:eastAsia="標楷體"/>
                <w:bCs/>
                <w:sz w:val="22"/>
                <w:szCs w:val="22"/>
                <w:lang w:val="en-GB"/>
              </w:rPr>
              <w:t xml:space="preserve">, </w:t>
            </w:r>
            <w:r>
              <w:rPr>
                <w:rFonts w:eastAsia="標楷體"/>
                <w:bCs/>
                <w:sz w:val="22"/>
                <w:szCs w:val="22"/>
                <w:lang w:val="en-GB"/>
              </w:rPr>
              <w:t>帶有功能接地標記</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電器輸入插座</w:t>
            </w:r>
            <w:r>
              <w:rPr>
                <w:rFonts w:eastAsia="標楷體"/>
                <w:bCs/>
                <w:sz w:val="22"/>
                <w:szCs w:val="22"/>
                <w:lang w:val="en-GB"/>
              </w:rPr>
              <w:t xml:space="preserve">, </w:t>
            </w:r>
            <w:r>
              <w:rPr>
                <w:rFonts w:eastAsia="標楷體"/>
                <w:bCs/>
                <w:sz w:val="22"/>
                <w:szCs w:val="22"/>
                <w:lang w:val="en-GB"/>
              </w:rPr>
              <w:t>應符合雙重絕緣或強化絕緣之沿面距離及空間距離之</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預期之接觸電壓、接觸電流及保護導體電流</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w:t>
            </w:r>
          </w:p>
        </w:tc>
        <w:tc>
          <w:tcPr>
            <w:tcW w:w="7350"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測量設備和網路</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量測接觸電流</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量測電壓</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5.7.3</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設備設定、電力連接及接地連接</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5.7.4</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非接地可觸及部件</w:t>
            </w:r>
          </w:p>
        </w:tc>
        <w:tc>
          <w:tcPr>
            <w:tcW w:w="2564"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5.7.4)</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5.7.5</w:t>
            </w:r>
          </w:p>
        </w:tc>
        <w:tc>
          <w:tcPr>
            <w:tcW w:w="4786"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接地之可觸及導電部件</w:t>
            </w:r>
            <w:r>
              <w:rPr>
                <w:rFonts w:eastAsia="標楷體"/>
                <w:bCs/>
                <w:sz w:val="22"/>
                <w:szCs w:val="22"/>
                <w:lang w:val="en-GB"/>
              </w:rPr>
              <w:t>:</w:t>
            </w:r>
          </w:p>
        </w:tc>
        <w:tc>
          <w:tcPr>
            <w:tcW w:w="2564"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5.7.6</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接觸電流超過</w:t>
            </w:r>
            <w:r>
              <w:rPr>
                <w:rFonts w:eastAsia="標楷體"/>
                <w:bCs/>
                <w:sz w:val="22"/>
                <w:szCs w:val="22"/>
                <w:lang w:val="en-GB"/>
              </w:rPr>
              <w:t xml:space="preserve">ES2 </w:t>
            </w:r>
            <w:r>
              <w:rPr>
                <w:rFonts w:eastAsia="標楷體"/>
                <w:bCs/>
                <w:sz w:val="22"/>
                <w:szCs w:val="22"/>
                <w:lang w:val="en-GB"/>
              </w:rPr>
              <w:t>限制之要求</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保護導體電流</w:t>
            </w:r>
            <w:r>
              <w:rPr>
                <w:rFonts w:eastAsia="標楷體"/>
                <w:bCs/>
                <w:sz w:val="22"/>
                <w:szCs w:val="22"/>
                <w:lang w:val="en-GB"/>
              </w:rPr>
              <w:t>(mA):</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與外部電路相關之預期接觸電壓及電流</w:t>
            </w:r>
          </w:p>
        </w:tc>
        <w:tc>
          <w:tcPr>
            <w:tcW w:w="2564" w:type="dxa"/>
            <w:tcBorders>
              <w:top w:val="single" w:sz="6" w:space="0" w:color="000000"/>
              <w:left w:val="single" w:sz="6" w:space="0" w:color="000000"/>
              <w:bottom w:val="single" w:sz="6" w:space="0" w:color="000000"/>
            </w:tcBorders>
          </w:tcPr>
          <w:p>
            <w:pPr>
              <w:pStyle w:val="Normal"/>
              <w:snapToGrid w:val="false"/>
              <w:ind w:hanging="1701" w:left="1701" w:right="0"/>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5.7.7.1</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自同軸電纜之接觸電流</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5.7.7.2</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與成對導體電纜相關之預期接觸電壓及電流</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5.7.8</w:t>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來自外部電路之接觸電流總和</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a)</w:t>
            </w:r>
            <w:r>
              <w:rPr>
                <w:rFonts w:eastAsia="標楷體"/>
                <w:bCs/>
                <w:sz w:val="22"/>
                <w:szCs w:val="22"/>
                <w:lang w:val="en-GB"/>
              </w:rPr>
              <w:t>連接至接地之外部電路的設備</w:t>
            </w:r>
            <w:r>
              <w:rPr>
                <w:rFonts w:eastAsia="標楷體"/>
                <w:bCs/>
                <w:sz w:val="22"/>
                <w:szCs w:val="22"/>
                <w:lang w:val="en-GB"/>
              </w:rPr>
              <w:t>,</w:t>
            </w:r>
            <w:r>
              <w:rPr>
                <w:rFonts w:eastAsia="標楷體"/>
                <w:bCs/>
                <w:sz w:val="22"/>
                <w:szCs w:val="22"/>
                <w:lang w:val="en-GB"/>
              </w:rPr>
              <w:t>電流</w:t>
            </w:r>
            <w:r>
              <w:rPr>
                <w:rFonts w:eastAsia="Times New Roman"/>
                <w:bCs/>
                <w:sz w:val="22"/>
                <w:szCs w:val="22"/>
                <w:lang w:val="en-GB"/>
              </w:rPr>
              <w:t xml:space="preserve"> </w:t>
            </w:r>
            <w:r>
              <w:rPr>
                <w:rFonts w:eastAsia="標楷體"/>
                <w:bCs/>
                <w:sz w:val="22"/>
                <w:szCs w:val="22"/>
                <w:lang w:val="en-GB"/>
              </w:rPr>
              <w:t>(mA):</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b)</w:t>
            </w:r>
            <w:r>
              <w:rPr>
                <w:rFonts w:eastAsia="標楷體"/>
                <w:bCs/>
                <w:sz w:val="22"/>
                <w:szCs w:val="22"/>
                <w:lang w:val="en-GB"/>
              </w:rPr>
              <w:t>連接至非接地外部電路之設備</w:t>
            </w:r>
            <w:r>
              <w:rPr>
                <w:rFonts w:eastAsia="標楷體"/>
                <w:bCs/>
                <w:sz w:val="22"/>
                <w:szCs w:val="22"/>
                <w:lang w:val="en-GB"/>
              </w:rPr>
              <w:t>,</w:t>
            </w:r>
            <w:r>
              <w:rPr>
                <w:rFonts w:eastAsia="標楷體"/>
                <w:bCs/>
                <w:sz w:val="22"/>
                <w:szCs w:val="22"/>
                <w:lang w:val="en-GB"/>
              </w:rPr>
              <w:t>電流</w:t>
            </w:r>
            <w:r>
              <w:rPr>
                <w:rFonts w:eastAsia="Times New Roman"/>
                <w:bCs/>
                <w:sz w:val="22"/>
                <w:szCs w:val="22"/>
                <w:lang w:val="en-GB"/>
              </w:rPr>
              <w:t xml:space="preserve"> </w:t>
            </w:r>
            <w:r>
              <w:rPr>
                <w:rFonts w:eastAsia="標楷體"/>
                <w:bCs/>
                <w:sz w:val="22"/>
                <w:szCs w:val="22"/>
                <w:lang w:val="en-GB"/>
              </w:rPr>
              <w:t>(mA):</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5.8</w:t>
            </w:r>
          </w:p>
        </w:tc>
        <w:tc>
          <w:tcPr>
            <w:tcW w:w="7350"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電池備用供電之反饋安全防護</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主電源端</w:t>
            </w:r>
            <w:r>
              <w:rPr>
                <w:rFonts w:eastAsia="標楷體"/>
                <w:bCs/>
                <w:sz w:val="22"/>
                <w:szCs w:val="22"/>
                <w:lang w:val="en-GB"/>
              </w:rPr>
              <w:t>ES:</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9"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6"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(mm):</w:t>
            </w:r>
          </w:p>
        </w:tc>
        <w:tc>
          <w:tcPr>
            <w:tcW w:w="2564"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color w:val="FF0000"/>
          <w:spacing w:val="20"/>
          <w:sz w:val="22"/>
          <w:szCs w:val="22"/>
        </w:rPr>
      </w:pPr>
      <w:r>
        <w:rPr>
          <w:rFonts w:eastAsia="標楷體"/>
          <w:bCs/>
          <w:color w:val="FF0000"/>
          <w:spacing w:val="20"/>
          <w:sz w:val="22"/>
          <w:szCs w:val="22"/>
        </w:rPr>
      </w:r>
    </w:p>
    <w:tbl>
      <w:tblPr>
        <w:tblW w:w="9600" w:type="dxa"/>
        <w:jc w:val="left"/>
        <w:tblInd w:w="85" w:type="dxa"/>
        <w:tblLayout w:type="fixed"/>
        <w:tblCellMar>
          <w:top w:w="0" w:type="dxa"/>
          <w:left w:w="85" w:type="dxa"/>
          <w:bottom w:w="0" w:type="dxa"/>
          <w:right w:w="85" w:type="dxa"/>
        </w:tblCellMar>
      </w:tblPr>
      <w:tblGrid>
        <w:gridCol w:w="1328"/>
        <w:gridCol w:w="4792"/>
        <w:gridCol w:w="2559"/>
        <w:gridCol w:w="921"/>
      </w:tblGrid>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6</w:t>
            </w:r>
          </w:p>
        </w:tc>
        <w:tc>
          <w:tcPr>
            <w:tcW w:w="735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電氣導致之火燄</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電力能量源</w:t>
            </w:r>
            <w:r>
              <w:rPr>
                <w:rFonts w:eastAsia="標楷體"/>
                <w:bCs/>
                <w:sz w:val="22"/>
                <w:szCs w:val="22"/>
                <w:lang w:val="en-GB"/>
              </w:rPr>
              <w:t>(PS)</w:t>
            </w:r>
            <w:r>
              <w:rPr>
                <w:rFonts w:eastAsia="標楷體"/>
                <w:bCs/>
                <w:sz w:val="22"/>
                <w:szCs w:val="22"/>
                <w:lang w:val="en-GB"/>
              </w:rPr>
              <w:t>及潛在起火源</w:t>
            </w:r>
            <w:r>
              <w:rPr>
                <w:rFonts w:eastAsia="標楷體"/>
                <w:bCs/>
                <w:sz w:val="22"/>
                <w:szCs w:val="22"/>
                <w:lang w:val="en-GB"/>
              </w:rPr>
              <w:t>(PIS)</w:t>
            </w:r>
            <w:r>
              <w:rPr>
                <w:rFonts w:eastAsia="標楷體"/>
                <w:bCs/>
                <w:sz w:val="22"/>
                <w:szCs w:val="22"/>
                <w:lang w:val="en-GB"/>
              </w:rPr>
              <w:t>之分級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電力能量源電路分級</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6.2.2)</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6.2.3</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潛在點火源之分類</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6.2.3.1</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電弧</w:t>
            </w:r>
            <w:r>
              <w:rPr>
                <w:rFonts w:eastAsia="標楷體"/>
                <w:bCs/>
                <w:sz w:val="22"/>
                <w:szCs w:val="22"/>
                <w:lang w:val="en-GB"/>
              </w:rPr>
              <w:t>PIS:</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6.2.3.1)</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6.2.3.2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電阻性</w:t>
            </w:r>
            <w:r>
              <w:rPr>
                <w:rFonts w:eastAsia="標楷體"/>
                <w:bCs/>
                <w:sz w:val="22"/>
                <w:szCs w:val="22"/>
                <w:lang w:val="en-GB"/>
              </w:rPr>
              <w:t>PIS :</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6.2.3.2)</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6.3</w:t>
            </w:r>
          </w:p>
        </w:tc>
        <w:tc>
          <w:tcPr>
            <w:tcW w:w="7351"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eastAsia="標楷體"/>
                <w:bCs/>
                <w:sz w:val="22"/>
                <w:szCs w:val="22"/>
                <w:lang w:val="en-GB"/>
              </w:rPr>
            </w:pPr>
            <w:r>
              <w:rPr>
                <w:rFonts w:eastAsia="標楷體"/>
                <w:bCs/>
                <w:sz w:val="22"/>
                <w:szCs w:val="22"/>
                <w:lang w:val="en-GB"/>
              </w:rPr>
              <w:t>在正常操作條件及異常操作條件下防火安全防護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6.3.1</w:t>
            </w:r>
          </w:p>
        </w:tc>
        <w:tc>
          <w:tcPr>
            <w:tcW w:w="4792"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對於未知材料</w:t>
            </w:r>
            <w:r>
              <w:rPr>
                <w:rFonts w:eastAsia="標楷體"/>
                <w:bCs/>
                <w:sz w:val="22"/>
                <w:szCs w:val="22"/>
                <w:lang w:val="en-GB"/>
              </w:rPr>
              <w:t xml:space="preserve">, </w:t>
            </w:r>
            <w:r>
              <w:rPr>
                <w:rFonts w:eastAsia="標楷體"/>
                <w:bCs/>
                <w:sz w:val="22"/>
                <w:szCs w:val="22"/>
                <w:lang w:val="en-GB"/>
              </w:rPr>
              <w:t>無點火和可達到的溫度值小於</w:t>
            </w:r>
            <w:r>
              <w:rPr>
                <w:rFonts w:eastAsia="標楷體"/>
                <w:bCs/>
                <w:sz w:val="22"/>
                <w:szCs w:val="22"/>
                <w:lang w:val="en-GB"/>
              </w:rPr>
              <w:t>ISO 871</w:t>
            </w:r>
            <w:r>
              <w:rPr>
                <w:rFonts w:eastAsia="標楷體"/>
                <w:bCs/>
                <w:sz w:val="22"/>
                <w:szCs w:val="22"/>
                <w:lang w:val="en-GB"/>
              </w:rPr>
              <w:t>定義的</w:t>
            </w:r>
            <w:r>
              <w:rPr>
                <w:rFonts w:eastAsia="標楷體"/>
                <w:bCs/>
                <w:sz w:val="22"/>
                <w:szCs w:val="22"/>
                <w:lang w:val="en-GB"/>
              </w:rPr>
              <w:t>90%</w:t>
            </w:r>
            <w:r>
              <w:rPr>
                <w:rFonts w:eastAsia="Symbol" w:cs="Symbol" w:ascii="Symbol" w:hAnsi="Symbol"/>
                <w:bCs/>
                <w:sz w:val="22"/>
                <w:szCs w:val="22"/>
                <w:lang w:val="en-GB"/>
              </w:rPr>
              <w:sym w:font="Symbol" w:char="f0b0"/>
            </w:r>
            <w:r>
              <w:rPr>
                <w:rFonts w:eastAsia="標楷體"/>
                <w:bCs/>
                <w:sz w:val="22"/>
                <w:szCs w:val="22"/>
                <w:lang w:val="en-GB"/>
              </w:rPr>
              <w:t>或小於</w:t>
            </w:r>
            <w:r>
              <w:rPr>
                <w:rFonts w:eastAsia="標楷體"/>
                <w:bCs/>
                <w:sz w:val="22"/>
                <w:szCs w:val="22"/>
                <w:lang w:val="en-GB"/>
              </w:rPr>
              <w:t>300 C:</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B.1.5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B.3)</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防火外殼外的可燃材料</w:t>
            </w:r>
            <w:r>
              <w:rPr>
                <w:rFonts w:eastAsia="標楷體"/>
                <w:bCs/>
                <w:sz w:val="22"/>
                <w:szCs w:val="22"/>
                <w:lang w:val="en-GB"/>
              </w:rPr>
              <w:t>:</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在單一故障條件下防火安全防護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6.4.1</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保護方法</w:t>
            </w:r>
          </w:p>
        </w:tc>
        <w:tc>
          <w:tcPr>
            <w:tcW w:w="2559"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使用火勢擴散之控制</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6.4.2</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電路中單一故障條件下降低引燃之可能性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w:t>
            </w:r>
          </w:p>
        </w:tc>
        <w:tc>
          <w:tcPr>
            <w:tcW w:w="4792"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PS2</w:t>
            </w:r>
            <w:r>
              <w:rPr>
                <w:rFonts w:eastAsia="標楷體"/>
                <w:bCs/>
                <w:sz w:val="22"/>
                <w:szCs w:val="22"/>
                <w:lang w:val="en-GB"/>
              </w:rPr>
              <w:t>電路及</w:t>
            </w:r>
            <w:r>
              <w:rPr>
                <w:rFonts w:eastAsia="標楷體"/>
                <w:bCs/>
                <w:sz w:val="22"/>
                <w:szCs w:val="22"/>
                <w:lang w:val="en-GB"/>
              </w:rPr>
              <w:t>PS3</w:t>
            </w:r>
            <w:r>
              <w:rPr>
                <w:rFonts w:eastAsia="標楷體"/>
                <w:bCs/>
                <w:sz w:val="22"/>
                <w:szCs w:val="22"/>
                <w:lang w:val="en-GB"/>
              </w:rPr>
              <w:t>電路中單一故障條件下降低引燃之可能性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6.4.3.1</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補充安全防護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6.4.3.2</w:t>
            </w:r>
          </w:p>
        </w:tc>
        <w:tc>
          <w:tcPr>
            <w:tcW w:w="4792"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4"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保險絲限制溫度的特殊條件</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6.4.4</w:t>
            </w:r>
          </w:p>
        </w:tc>
        <w:tc>
          <w:tcPr>
            <w:tcW w:w="4792"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電路中火勢擴散之控制</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6.4.5</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電路中火勢擴散之控制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採用核可之防火外殼。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6.4.5.2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補充安全防護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符合情形詳述如下：</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印刷電路板：最低等級</w:t>
            </w:r>
            <w:r>
              <w:rPr>
                <w:rFonts w:eastAsia="Times New Roman"/>
                <w:bCs/>
                <w:sz w:val="22"/>
                <w:szCs w:val="22"/>
                <w:lang w:val="en-GB"/>
              </w:rPr>
              <w:t xml:space="preserve"> </w:t>
            </w:r>
            <w:r>
              <w:rPr>
                <w:rFonts w:eastAsia="標楷體"/>
                <w:bCs/>
                <w:sz w:val="22"/>
                <w:szCs w:val="22"/>
                <w:lang w:val="en-GB"/>
              </w:rPr>
              <w:t>V-1</w:t>
            </w:r>
          </w:p>
          <w:p>
            <w:pPr>
              <w:pStyle w:val="Normal"/>
              <w:rPr>
                <w:bCs/>
                <w:sz w:val="22"/>
                <w:szCs w:val="22"/>
                <w:lang w:val="en-GB"/>
              </w:rPr>
            </w:pPr>
            <w:r>
              <w:rPr>
                <w:rFonts w:eastAsia="標楷體"/>
                <w:bCs/>
                <w:sz w:val="22"/>
                <w:szCs w:val="22"/>
                <w:lang w:val="en-GB"/>
              </w:rPr>
              <w:t>除</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與導線之外之元件如下：</w:t>
            </w:r>
          </w:p>
          <w:p>
            <w:pPr>
              <w:pStyle w:val="Normal"/>
              <w:rPr/>
            </w:pPr>
            <w:r>
              <w:rPr>
                <w:rFonts w:eastAsia="標楷體"/>
                <w:bCs/>
                <w:sz w:val="22"/>
                <w:szCs w:val="22"/>
                <w:lang w:val="en-GB"/>
              </w:rPr>
              <w:t>安裝於最低等級</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之</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上，及／或採用</w:t>
            </w:r>
            <w:r>
              <w:rPr>
                <w:rFonts w:eastAsia="Times New Roman"/>
                <w:bCs/>
                <w:sz w:val="22"/>
                <w:szCs w:val="22"/>
                <w:lang w:val="en-GB"/>
              </w:rPr>
              <w:t xml:space="preserve">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隔離變壓器：符合</w:t>
            </w:r>
            <w:r>
              <w:rPr>
                <w:rFonts w:eastAsia="Times New Roman"/>
                <w:bCs/>
                <w:sz w:val="22"/>
                <w:szCs w:val="22"/>
                <w:lang w:val="en-GB"/>
              </w:rPr>
              <w:t xml:space="preserve"> </w:t>
            </w:r>
            <w:r>
              <w:rPr>
                <w:rFonts w:eastAsia="標楷體"/>
                <w:bCs/>
                <w:sz w:val="22"/>
                <w:szCs w:val="22"/>
                <w:lang w:val="en-GB"/>
              </w:rPr>
              <w:t xml:space="preserve">G.5.3 </w:t>
            </w:r>
            <w:r>
              <w:rPr>
                <w:rFonts w:eastAsia="標楷體"/>
                <w:bCs/>
                <w:sz w:val="22"/>
                <w:szCs w:val="22"/>
                <w:lang w:val="en-GB"/>
              </w:rPr>
              <w:t>要求。</w:t>
            </w:r>
          </w:p>
          <w:p>
            <w:pPr>
              <w:pStyle w:val="Normal"/>
              <w:rPr>
                <w:bCs/>
                <w:sz w:val="22"/>
                <w:szCs w:val="22"/>
                <w:lang w:val="en-GB"/>
              </w:rPr>
            </w:pPr>
            <w:r>
              <w:rPr>
                <w:rFonts w:eastAsia="標楷體"/>
                <w:bCs/>
                <w:sz w:val="22"/>
                <w:szCs w:val="22"/>
                <w:lang w:val="en-GB"/>
              </w:rPr>
              <w:t>導線絕緣：符合第</w:t>
            </w:r>
            <w:r>
              <w:rPr>
                <w:rFonts w:eastAsia="Times New Roman"/>
                <w:bCs/>
                <w:sz w:val="22"/>
                <w:szCs w:val="22"/>
                <w:lang w:val="en-GB"/>
              </w:rPr>
              <w:t xml:space="preserve"> </w:t>
            </w:r>
            <w:r>
              <w:rPr>
                <w:rFonts w:eastAsia="標楷體"/>
                <w:bCs/>
                <w:sz w:val="22"/>
                <w:szCs w:val="22"/>
                <w:lang w:val="en-GB"/>
              </w:rPr>
              <w:t xml:space="preserve">6.5 </w:t>
            </w:r>
            <w:r>
              <w:rPr>
                <w:rFonts w:eastAsia="標楷體"/>
                <w:bCs/>
                <w:sz w:val="22"/>
                <w:szCs w:val="22"/>
                <w:lang w:val="en-GB"/>
              </w:rPr>
              <w:t>條。輸入導線符合</w:t>
            </w:r>
            <w:r>
              <w:rPr>
                <w:rFonts w:eastAsia="Times New Roman"/>
                <w:bCs/>
                <w:sz w:val="22"/>
                <w:szCs w:val="22"/>
                <w:lang w:val="en-GB"/>
              </w:rPr>
              <w:t xml:space="preserve"> </w:t>
            </w:r>
            <w:r>
              <w:rPr>
                <w:rFonts w:eastAsia="標楷體"/>
                <w:bCs/>
                <w:sz w:val="22"/>
                <w:szCs w:val="22"/>
                <w:lang w:val="en-GB"/>
              </w:rPr>
              <w:t xml:space="preserve">UL 758 </w:t>
            </w:r>
            <w:r>
              <w:rPr>
                <w:rFonts w:eastAsia="標楷體"/>
                <w:bCs/>
                <w:sz w:val="22"/>
                <w:szCs w:val="22"/>
                <w:lang w:val="en-GB"/>
              </w:rPr>
              <w:t>標準，其試驗方法與試驗條件等同</w:t>
            </w:r>
            <w:r>
              <w:rPr>
                <w:rFonts w:eastAsia="Times New Roman"/>
                <w:bCs/>
                <w:sz w:val="22"/>
                <w:szCs w:val="22"/>
                <w:lang w:val="en-GB"/>
              </w:rPr>
              <w:t xml:space="preserve"> </w:t>
            </w:r>
            <w:r>
              <w:rPr>
                <w:rFonts w:eastAsia="標楷體"/>
                <w:bCs/>
                <w:sz w:val="22"/>
                <w:szCs w:val="22"/>
                <w:lang w:val="en-GB"/>
              </w:rPr>
              <w:t>IEC/EN 60695-11-21</w:t>
            </w:r>
            <w:r>
              <w:rPr>
                <w:rFonts w:eastAsia="標楷體"/>
                <w:bCs/>
                <w:sz w:val="22"/>
                <w:szCs w:val="22"/>
                <w:lang w:val="en-GB"/>
              </w:rPr>
              <w:t>。</w:t>
            </w:r>
          </w:p>
          <w:p>
            <w:pPr>
              <w:pStyle w:val="Normal"/>
              <w:rPr>
                <w:rFonts w:eastAsia="標楷體"/>
              </w:rPr>
            </w:pPr>
            <w:r>
              <w:rPr>
                <w:rFonts w:eastAsia="標楷體"/>
                <w:bCs/>
                <w:sz w:val="22"/>
                <w:szCs w:val="22"/>
                <w:lang w:val="en-GB"/>
              </w:rPr>
              <w:t>所有其他元件：至少為</w:t>
            </w:r>
            <w:r>
              <w:rPr>
                <w:rFonts w:eastAsia="Times New Roman"/>
                <w:bCs/>
                <w:sz w:val="22"/>
                <w:szCs w:val="22"/>
                <w:lang w:val="en-GB"/>
              </w:rPr>
              <w:t xml:space="preserve"> </w:t>
            </w:r>
            <w:r>
              <w:rPr>
                <w:rFonts w:eastAsia="標楷體"/>
                <w:bCs/>
                <w:sz w:val="22"/>
                <w:szCs w:val="22"/>
                <w:lang w:val="en-GB"/>
              </w:rPr>
              <w:t xml:space="preserve">V-2 </w:t>
            </w:r>
            <w:r>
              <w:rPr>
                <w:rFonts w:eastAsia="標楷體"/>
                <w:bCs/>
                <w:sz w:val="22"/>
                <w:szCs w:val="22"/>
                <w:lang w:val="en-GB"/>
              </w:rPr>
              <w:t>等級，但安裝於最低</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等級材料上的零件，或質量小於</w:t>
            </w:r>
            <w:r>
              <w:rPr>
                <w:rFonts w:eastAsia="Times New Roman"/>
                <w:bCs/>
                <w:sz w:val="22"/>
                <w:szCs w:val="22"/>
                <w:lang w:val="en-GB"/>
              </w:rPr>
              <w:t xml:space="preserve"> </w:t>
            </w:r>
            <w:r>
              <w:rPr>
                <w:rFonts w:eastAsia="標楷體"/>
                <w:bCs/>
                <w:sz w:val="22"/>
                <w:szCs w:val="22"/>
                <w:lang w:val="en-GB"/>
              </w:rPr>
              <w:t xml:space="preserve">4g </w:t>
            </w:r>
            <w:r>
              <w:rPr>
                <w:rFonts w:eastAsia="標楷體"/>
                <w:bCs/>
                <w:sz w:val="22"/>
                <w:szCs w:val="22"/>
                <w:lang w:val="en-GB"/>
              </w:rPr>
              <w:t>的可燃性小零件，或符合相關</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標準之元件除外。</w:t>
            </w:r>
          </w:p>
          <w:p>
            <w:pPr>
              <w:pStyle w:val="Normal"/>
              <w:rPr>
                <w:bCs/>
                <w:sz w:val="22"/>
                <w:szCs w:val="22"/>
                <w:lang w:val="en-GB"/>
              </w:rPr>
            </w:pPr>
            <w:r>
              <w:rPr>
                <w:rFonts w:eastAsia="標楷體"/>
                <w:bCs/>
                <w:sz w:val="22"/>
                <w:szCs w:val="22"/>
                <w:lang w:val="en-GB"/>
              </w:rPr>
              <w:t>使用經認可之</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詳情見附表</w:t>
            </w:r>
            <w:r>
              <w:rPr>
                <w:rFonts w:eastAsia="Times New Roman"/>
                <w:bCs/>
                <w:sz w:val="22"/>
                <w:szCs w:val="22"/>
                <w:lang w:val="en-GB"/>
              </w:rPr>
              <w:t xml:space="preserve"> </w:t>
            </w:r>
            <w:r>
              <w:rPr>
                <w:rFonts w:eastAsia="標楷體"/>
                <w:bCs/>
                <w:sz w:val="22"/>
                <w:szCs w:val="22"/>
                <w:lang w:val="en-GB"/>
              </w:rPr>
              <w:t xml:space="preserve">4.1.2 </w:t>
            </w:r>
            <w:r>
              <w:rPr>
                <w:rFonts w:eastAsia="標楷體"/>
                <w:bCs/>
                <w:sz w:val="22"/>
                <w:szCs w:val="22"/>
                <w:lang w:val="en-GB"/>
              </w:rPr>
              <w:t>及附錄</w:t>
            </w:r>
            <w:r>
              <w:rPr>
                <w:rFonts w:eastAsia="Times New Roman"/>
                <w:bCs/>
                <w:sz w:val="22"/>
                <w:szCs w:val="22"/>
                <w:lang w:val="en-GB"/>
              </w:rPr>
              <w:t xml:space="preserve"> </w:t>
            </w:r>
            <w:r>
              <w:rPr>
                <w:rFonts w:eastAsia="標楷體"/>
                <w:bCs/>
                <w:sz w:val="22"/>
                <w:szCs w:val="22"/>
                <w:lang w:val="en-GB"/>
              </w:rPr>
              <w:t>G)</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6.4.6</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PS3</w:t>
            </w:r>
            <w:r>
              <w:rPr>
                <w:rFonts w:eastAsia="標楷體"/>
                <w:bCs/>
                <w:sz w:val="22"/>
                <w:szCs w:val="22"/>
                <w:lang w:val="en-GB"/>
              </w:rPr>
              <w:t>電路中火勢擴散之控制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符合性說明如下：</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印刷電路板：最低</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w:t>
            </w:r>
          </w:p>
          <w:p>
            <w:pPr>
              <w:pStyle w:val="Normal"/>
              <w:rPr>
                <w:bCs/>
                <w:sz w:val="22"/>
                <w:szCs w:val="22"/>
                <w:lang w:val="en-GB"/>
              </w:rPr>
            </w:pPr>
            <w:r>
              <w:rPr>
                <w:rFonts w:eastAsia="標楷體"/>
                <w:bCs/>
                <w:sz w:val="22"/>
                <w:szCs w:val="22"/>
                <w:lang w:val="en-GB"/>
              </w:rPr>
              <w:t>除</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與導線之外之元件如下：</w:t>
            </w:r>
          </w:p>
          <w:p>
            <w:pPr>
              <w:pStyle w:val="Normal"/>
              <w:rPr>
                <w:bCs/>
                <w:sz w:val="22"/>
                <w:szCs w:val="22"/>
                <w:lang w:val="en-GB"/>
              </w:rPr>
            </w:pPr>
            <w:r>
              <w:rPr>
                <w:rFonts w:eastAsia="標楷體"/>
                <w:bCs/>
                <w:sz w:val="22"/>
                <w:szCs w:val="22"/>
                <w:lang w:val="en-GB"/>
              </w:rPr>
              <w:t>安裝於最低等級</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之</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上，及／或採用</w:t>
            </w:r>
            <w:r>
              <w:rPr>
                <w:rFonts w:eastAsia="Times New Roman"/>
                <w:bCs/>
                <w:sz w:val="22"/>
                <w:szCs w:val="22"/>
                <w:lang w:val="en-GB"/>
              </w:rPr>
              <w:t xml:space="preserve">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隔離變壓器：符合</w:t>
            </w:r>
            <w:r>
              <w:rPr>
                <w:rFonts w:eastAsia="Times New Roman"/>
                <w:bCs/>
                <w:sz w:val="22"/>
                <w:szCs w:val="22"/>
                <w:lang w:val="en-GB"/>
              </w:rPr>
              <w:t xml:space="preserve"> </w:t>
            </w:r>
            <w:r>
              <w:rPr>
                <w:rFonts w:eastAsia="標楷體"/>
                <w:bCs/>
                <w:sz w:val="22"/>
                <w:szCs w:val="22"/>
                <w:lang w:val="en-GB"/>
              </w:rPr>
              <w:t xml:space="preserve">G.5.3 </w:t>
            </w:r>
            <w:r>
              <w:rPr>
                <w:rFonts w:eastAsia="標楷體"/>
                <w:bCs/>
                <w:sz w:val="22"/>
                <w:szCs w:val="22"/>
                <w:lang w:val="en-GB"/>
              </w:rPr>
              <w:t>要求。</w:t>
            </w:r>
          </w:p>
          <w:p>
            <w:pPr>
              <w:pStyle w:val="Normal"/>
              <w:rPr>
                <w:bCs/>
                <w:sz w:val="22"/>
                <w:szCs w:val="22"/>
                <w:lang w:val="en-GB"/>
              </w:rPr>
            </w:pPr>
            <w:r>
              <w:rPr>
                <w:rFonts w:eastAsia="標楷體"/>
                <w:bCs/>
                <w:sz w:val="22"/>
                <w:szCs w:val="22"/>
                <w:lang w:val="en-GB"/>
              </w:rPr>
              <w:t>導線絕緣：符合第</w:t>
            </w:r>
            <w:r>
              <w:rPr>
                <w:rFonts w:eastAsia="Times New Roman"/>
                <w:bCs/>
                <w:sz w:val="22"/>
                <w:szCs w:val="22"/>
                <w:lang w:val="en-GB"/>
              </w:rPr>
              <w:t xml:space="preserve"> </w:t>
            </w:r>
            <w:r>
              <w:rPr>
                <w:rFonts w:eastAsia="標楷體"/>
                <w:bCs/>
                <w:sz w:val="22"/>
                <w:szCs w:val="22"/>
                <w:lang w:val="en-GB"/>
              </w:rPr>
              <w:t xml:space="preserve">6.5 </w:t>
            </w:r>
            <w:r>
              <w:rPr>
                <w:rFonts w:eastAsia="標楷體"/>
                <w:bCs/>
                <w:sz w:val="22"/>
                <w:szCs w:val="22"/>
                <w:lang w:val="en-GB"/>
              </w:rPr>
              <w:t>條。輸入導線符合</w:t>
            </w:r>
            <w:r>
              <w:rPr>
                <w:rFonts w:eastAsia="Times New Roman"/>
                <w:bCs/>
                <w:sz w:val="22"/>
                <w:szCs w:val="22"/>
                <w:lang w:val="en-GB"/>
              </w:rPr>
              <w:t xml:space="preserve"> </w:t>
            </w:r>
            <w:r>
              <w:rPr>
                <w:rFonts w:eastAsia="標楷體"/>
                <w:bCs/>
                <w:sz w:val="22"/>
                <w:szCs w:val="22"/>
                <w:lang w:val="en-GB"/>
              </w:rPr>
              <w:t xml:space="preserve">UL 758 </w:t>
            </w:r>
            <w:r>
              <w:rPr>
                <w:rFonts w:eastAsia="標楷體"/>
                <w:bCs/>
                <w:sz w:val="22"/>
                <w:szCs w:val="22"/>
                <w:lang w:val="en-GB"/>
              </w:rPr>
              <w:t>標準，其試驗方法與試驗條件等同於</w:t>
            </w:r>
            <w:r>
              <w:rPr>
                <w:rFonts w:eastAsia="Times New Roman"/>
                <w:bCs/>
                <w:sz w:val="22"/>
                <w:szCs w:val="22"/>
                <w:lang w:val="en-GB"/>
              </w:rPr>
              <w:t xml:space="preserve"> </w:t>
            </w:r>
            <w:r>
              <w:rPr>
                <w:rFonts w:eastAsia="標楷體"/>
                <w:bCs/>
                <w:sz w:val="22"/>
                <w:szCs w:val="22"/>
                <w:lang w:val="en-GB"/>
              </w:rPr>
              <w:t>IEC/EN 60695-11-21</w:t>
            </w:r>
            <w:r>
              <w:rPr>
                <w:rFonts w:eastAsia="標楷體"/>
                <w:bCs/>
                <w:sz w:val="22"/>
                <w:szCs w:val="22"/>
                <w:lang w:val="en-GB"/>
              </w:rPr>
              <w:t>。</w:t>
            </w:r>
          </w:p>
          <w:p>
            <w:pPr>
              <w:pStyle w:val="Normal"/>
              <w:rPr>
                <w:bCs/>
                <w:sz w:val="22"/>
                <w:szCs w:val="22"/>
                <w:lang w:val="en-GB"/>
              </w:rPr>
            </w:pPr>
            <w:r>
              <w:rPr>
                <w:rFonts w:eastAsia="標楷體"/>
                <w:bCs/>
                <w:sz w:val="22"/>
                <w:szCs w:val="22"/>
                <w:lang w:val="en-GB"/>
              </w:rPr>
              <w:t>所有其他元件：至少須達到</w:t>
            </w:r>
            <w:r>
              <w:rPr>
                <w:rFonts w:eastAsia="Times New Roman"/>
                <w:bCs/>
                <w:sz w:val="22"/>
                <w:szCs w:val="22"/>
                <w:lang w:val="en-GB"/>
              </w:rPr>
              <w:t xml:space="preserve"> </w:t>
            </w:r>
            <w:r>
              <w:rPr>
                <w:rFonts w:eastAsia="標楷體"/>
                <w:bCs/>
                <w:sz w:val="22"/>
                <w:szCs w:val="22"/>
                <w:lang w:val="en-GB"/>
              </w:rPr>
              <w:t xml:space="preserve">V-2 </w:t>
            </w:r>
            <w:r>
              <w:rPr>
                <w:rFonts w:eastAsia="標楷體"/>
                <w:bCs/>
                <w:sz w:val="22"/>
                <w:szCs w:val="22"/>
                <w:lang w:val="en-GB"/>
              </w:rPr>
              <w:t>等級，安裝於至少</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等級材料上的零件或質量小於</w:t>
            </w:r>
            <w:r>
              <w:rPr>
                <w:rFonts w:eastAsia="Times New Roman"/>
                <w:bCs/>
                <w:sz w:val="22"/>
                <w:szCs w:val="22"/>
                <w:lang w:val="en-GB"/>
              </w:rPr>
              <w:t xml:space="preserve"> </w:t>
            </w:r>
            <w:r>
              <w:rPr>
                <w:rFonts w:eastAsia="標楷體"/>
                <w:bCs/>
                <w:sz w:val="22"/>
                <w:szCs w:val="22"/>
                <w:lang w:val="en-GB"/>
              </w:rPr>
              <w:t xml:space="preserve">4g </w:t>
            </w:r>
            <w:r>
              <w:rPr>
                <w:rFonts w:eastAsia="標楷體"/>
                <w:bCs/>
                <w:sz w:val="22"/>
                <w:szCs w:val="22"/>
                <w:lang w:val="en-GB"/>
              </w:rPr>
              <w:t>的小型可燃材料零件，或符合相關</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標準之元件除外。</w:t>
            </w:r>
          </w:p>
          <w:p>
            <w:pPr>
              <w:pStyle w:val="Normal"/>
              <w:rPr>
                <w:bCs/>
                <w:sz w:val="22"/>
                <w:szCs w:val="22"/>
                <w:lang w:val="en-GB"/>
              </w:rPr>
            </w:pPr>
            <w:r>
              <w:rPr>
                <w:rFonts w:eastAsia="標楷體"/>
                <w:bCs/>
                <w:sz w:val="22"/>
                <w:szCs w:val="22"/>
                <w:lang w:val="en-GB"/>
              </w:rPr>
              <w:t>採用經認可之</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詳見附表</w:t>
            </w:r>
            <w:r>
              <w:rPr>
                <w:rFonts w:eastAsia="Times New Roman"/>
                <w:bCs/>
                <w:sz w:val="22"/>
                <w:szCs w:val="22"/>
                <w:lang w:val="en-GB"/>
              </w:rPr>
              <w:t xml:space="preserve"> </w:t>
            </w:r>
            <w:r>
              <w:rPr>
                <w:rFonts w:eastAsia="標楷體"/>
                <w:bCs/>
                <w:sz w:val="22"/>
                <w:szCs w:val="22"/>
                <w:lang w:val="en-GB"/>
              </w:rPr>
              <w:t xml:space="preserve">4.1.2 </w:t>
            </w:r>
            <w:r>
              <w:rPr>
                <w:rFonts w:eastAsia="標楷體"/>
                <w:bCs/>
                <w:sz w:val="22"/>
                <w:szCs w:val="22"/>
                <w:lang w:val="en-GB"/>
              </w:rPr>
              <w:t>及附錄</w:t>
            </w:r>
            <w:r>
              <w:rPr>
                <w:rFonts w:eastAsia="Times New Roman"/>
                <w:bCs/>
                <w:sz w:val="22"/>
                <w:szCs w:val="22"/>
                <w:lang w:val="en-GB"/>
              </w:rPr>
              <w:t xml:space="preserve"> </w:t>
            </w:r>
            <w:r>
              <w:rPr>
                <w:rFonts w:eastAsia="標楷體"/>
                <w:bCs/>
                <w:sz w:val="22"/>
                <w:szCs w:val="22"/>
                <w:lang w:val="en-GB"/>
              </w:rPr>
              <w:t>G)</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PIS</w:t>
            </w:r>
            <w:r>
              <w:rPr>
                <w:rFonts w:eastAsia="標楷體"/>
                <w:bCs/>
                <w:sz w:val="22"/>
                <w:szCs w:val="22"/>
                <w:lang w:val="en-GB"/>
              </w:rPr>
              <w:t>與可燃性材料之隔離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以距離隔離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6.4.7.3</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以火焰阻隔物隔離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防火機殼及火焰阻隔物材料特性</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6.4.8.2.1</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火焰阻隔物之要求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防火機殼之要求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針對防火機殼及火焰阻隔物之結構性要求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無開口與防火隔板</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6.4.8.3.1</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防火機殼及火焰阻隔物開孔</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火焰阻隔物尺度</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6.4.8.3.3</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頂部開孔及頂部開孔性質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6.4.8.3.4</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底部開孔及底部開孔性質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防火外殼底部的易燃性試驗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6.4.8.3.5</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側邊開孔及側邊開孔性質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6.4.8.3.6</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防火機殼之完整性</w:t>
            </w:r>
            <w:r>
              <w:rPr>
                <w:rFonts w:eastAsia="標楷體"/>
                <w:bCs/>
                <w:sz w:val="22"/>
                <w:szCs w:val="22"/>
                <w:lang w:val="en-GB"/>
              </w:rPr>
              <w:t xml:space="preserve">, </w:t>
            </w:r>
            <w:r>
              <w:rPr>
                <w:rFonts w:eastAsia="標楷體"/>
                <w:bCs/>
                <w:sz w:val="22"/>
                <w:szCs w:val="22"/>
                <w:lang w:val="en-GB"/>
              </w:rPr>
              <w:t>應符合</w:t>
            </w:r>
            <w:r>
              <w:rPr>
                <w:rFonts w:eastAsia="標楷體"/>
                <w:bCs/>
                <w:sz w:val="22"/>
                <w:szCs w:val="22"/>
                <w:lang w:val="en-GB"/>
              </w:rPr>
              <w:t>(a)</w:t>
            </w:r>
            <w:r>
              <w:rPr>
                <w:rFonts w:eastAsia="標楷體"/>
                <w:bCs/>
                <w:sz w:val="22"/>
                <w:szCs w:val="22"/>
                <w:lang w:val="en-GB"/>
              </w:rPr>
              <w:t>、</w:t>
            </w:r>
            <w:r>
              <w:rPr>
                <w:rFonts w:eastAsia="標楷體"/>
                <w:bCs/>
                <w:sz w:val="22"/>
                <w:szCs w:val="22"/>
                <w:lang w:val="en-GB"/>
              </w:rPr>
              <w:t>(b)</w:t>
            </w:r>
            <w:r>
              <w:rPr>
                <w:rFonts w:eastAsia="標楷體"/>
                <w:bCs/>
                <w:sz w:val="22"/>
                <w:szCs w:val="22"/>
                <w:lang w:val="en-GB"/>
              </w:rPr>
              <w:t>或</w:t>
            </w:r>
            <w:r>
              <w:rPr>
                <w:rFonts w:eastAsia="標楷體"/>
                <w:bCs/>
                <w:sz w:val="22"/>
                <w:szCs w:val="22"/>
                <w:lang w:val="en-GB"/>
              </w:rPr>
              <w:t>(c)</w:t>
            </w:r>
            <w:r>
              <w:rPr>
                <w:rFonts w:eastAsia="標楷體"/>
                <w:bCs/>
                <w:sz w:val="22"/>
                <w:szCs w:val="22"/>
                <w:lang w:val="en-GB"/>
              </w:rPr>
              <w:t>之規定</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6.4.8.4</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自防火機殼及防火阻隔物隔離</w:t>
            </w:r>
            <w:r>
              <w:rPr>
                <w:rFonts w:eastAsia="標楷體"/>
                <w:bCs/>
                <w:sz w:val="22"/>
                <w:szCs w:val="22"/>
                <w:lang w:val="en-GB"/>
              </w:rPr>
              <w:t>PIS:</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外殼為</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材料</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6.4.9</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絕緣液體之耐燃</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內部及外部配線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6.5.1</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一般規定</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額定為</w:t>
            </w:r>
            <w:r>
              <w:rPr>
                <w:rFonts w:eastAsia="Times New Roman"/>
                <w:bCs/>
                <w:sz w:val="22"/>
                <w:szCs w:val="22"/>
                <w:lang w:val="en-GB"/>
              </w:rPr>
              <w:t xml:space="preserve"> </w:t>
            </w:r>
            <w:r>
              <w:rPr>
                <w:rFonts w:eastAsia="標楷體"/>
                <w:bCs/>
                <w:sz w:val="22"/>
                <w:szCs w:val="22"/>
                <w:lang w:val="en-GB"/>
              </w:rPr>
              <w:t xml:space="preserve">VW-1 </w:t>
            </w:r>
            <w:r>
              <w:rPr>
                <w:rFonts w:eastAsia="標楷體"/>
                <w:bCs/>
                <w:sz w:val="22"/>
                <w:szCs w:val="22"/>
                <w:lang w:val="en-GB"/>
              </w:rPr>
              <w:t>之輸入導線視為符合</w:t>
            </w:r>
            <w:r>
              <w:rPr>
                <w:rFonts w:eastAsia="Times New Roman"/>
                <w:bCs/>
                <w:sz w:val="22"/>
                <w:szCs w:val="22"/>
                <w:lang w:val="en-GB"/>
              </w:rPr>
              <w:t xml:space="preserve"> </w:t>
            </w:r>
            <w:r>
              <w:rPr>
                <w:rFonts w:eastAsia="標楷體"/>
                <w:bCs/>
                <w:sz w:val="22"/>
                <w:szCs w:val="22"/>
                <w:lang w:val="en-GB"/>
              </w:rPr>
              <w:t>IEC/TS 60695-11-21</w:t>
            </w:r>
            <w:r>
              <w:rPr>
                <w:rFonts w:eastAsia="標楷體"/>
                <w:bCs/>
                <w:sz w:val="22"/>
                <w:szCs w:val="22"/>
                <w:lang w:val="en-GB"/>
              </w:rPr>
              <w:t>。</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56" w:hRule="atLeast"/>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6.5.2</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互連至建築物配線之要求</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6.5.3</w:t>
            </w:r>
          </w:p>
        </w:tc>
        <w:tc>
          <w:tcPr>
            <w:tcW w:w="4792"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插座之內部配線</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6.6</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預防因連接額外設備而起火之安全防護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bl>
    <w:p>
      <w:pPr>
        <w:pStyle w:val="Normal"/>
        <w:rPr>
          <w:rFonts w:eastAsia="標楷體"/>
          <w:bCs/>
          <w:spacing w:val="20"/>
          <w:sz w:val="22"/>
          <w:szCs w:val="22"/>
        </w:rPr>
      </w:pPr>
      <w:r>
        <w:rPr>
          <w:rFonts w:eastAsia="標楷體"/>
          <w:bCs/>
          <w:spacing w:val="20"/>
          <w:sz w:val="22"/>
          <w:szCs w:val="22"/>
        </w:rPr>
      </w:r>
    </w:p>
    <w:tbl>
      <w:tblPr>
        <w:tblW w:w="9600" w:type="dxa"/>
        <w:jc w:val="left"/>
        <w:tblInd w:w="85" w:type="dxa"/>
        <w:tblLayout w:type="fixed"/>
        <w:tblCellMar>
          <w:top w:w="0" w:type="dxa"/>
          <w:left w:w="85" w:type="dxa"/>
          <w:bottom w:w="0" w:type="dxa"/>
          <w:right w:w="85" w:type="dxa"/>
        </w:tblCellMar>
      </w:tblPr>
      <w:tblGrid>
        <w:gridCol w:w="1328"/>
        <w:gridCol w:w="4792"/>
        <w:gridCol w:w="2559"/>
        <w:gridCol w:w="921"/>
      </w:tblGrid>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7</w:t>
            </w:r>
          </w:p>
        </w:tc>
        <w:tc>
          <w:tcPr>
            <w:tcW w:w="735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危害物質導致之傷害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7.2</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減少暴露於危害物質</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7.3</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臭氧顯露</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7.4</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人員安全防護或個人防護具</w:t>
            </w:r>
            <w:r>
              <w:rPr>
                <w:rFonts w:eastAsia="標楷體"/>
                <w:bCs/>
                <w:sz w:val="22"/>
                <w:szCs w:val="22"/>
                <w:lang w:val="en-GB"/>
              </w:rPr>
              <w:t>(PPE)</w:t>
            </w:r>
            <w:r>
              <w:rPr>
                <w:rFonts w:eastAsia="標楷體"/>
                <w:bCs/>
                <w:sz w:val="22"/>
                <w:szCs w:val="22"/>
                <w:lang w:val="en-GB"/>
              </w:rPr>
              <w:t>之使用</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人員安全防護及其使用方法</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7.5</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指示型安全防護及說明書使用</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(ISO 7010):</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7.6</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電池及其保護電路</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left"/>
        <w:tblInd w:w="85" w:type="dxa"/>
        <w:tblLayout w:type="fixed"/>
        <w:tblCellMar>
          <w:top w:w="0" w:type="dxa"/>
          <w:left w:w="85" w:type="dxa"/>
          <w:bottom w:w="0" w:type="dxa"/>
          <w:right w:w="85" w:type="dxa"/>
        </w:tblCellMar>
      </w:tblPr>
      <w:tblGrid>
        <w:gridCol w:w="1328"/>
        <w:gridCol w:w="4792"/>
        <w:gridCol w:w="2559"/>
        <w:gridCol w:w="921"/>
      </w:tblGrid>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8</w:t>
            </w:r>
          </w:p>
        </w:tc>
        <w:tc>
          <w:tcPr>
            <w:tcW w:w="735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機械導致之傷害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8.2</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機械能量源分級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8.3</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針對機械能量源之保護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8.4</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針對具銳利邊緣及切角部件之安全防護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8.4.1</w:t>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8.4.2</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銳邊或切角</w:t>
            </w:r>
          </w:p>
        </w:tc>
        <w:tc>
          <w:tcPr>
            <w:tcW w:w="2559" w:type="dxa"/>
            <w:tcBorders>
              <w:top w:val="single" w:sz="4"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設備重量、邊緣與角部歸類為</w:t>
            </w:r>
            <w:r>
              <w:rPr>
                <w:rFonts w:eastAsia="Times New Roman"/>
                <w:bCs/>
                <w:sz w:val="22"/>
                <w:szCs w:val="22"/>
                <w:lang w:val="en-GB"/>
              </w:rPr>
              <w:t xml:space="preserve"> </w:t>
            </w:r>
            <w:r>
              <w:rPr>
                <w:rFonts w:eastAsia="標楷體"/>
                <w:bCs/>
                <w:sz w:val="22"/>
                <w:szCs w:val="22"/>
                <w:lang w:val="en-GB"/>
              </w:rPr>
              <w:t>MS1</w:t>
            </w:r>
            <w:r>
              <w:rPr>
                <w:rFonts w:eastAsia="標楷體"/>
                <w:bCs/>
                <w:sz w:val="22"/>
                <w:szCs w:val="22"/>
                <w:lang w:val="en-GB"/>
              </w:rPr>
              <w:t>。</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針對移動部件之安全防護</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手指、珠寶、衣服、頭髮等可能捲入而接觸</w:t>
            </w:r>
            <w:r>
              <w:rPr>
                <w:rFonts w:eastAsia="標楷體"/>
                <w:bCs/>
                <w:sz w:val="22"/>
                <w:szCs w:val="22"/>
                <w:lang w:val="en-GB"/>
              </w:rPr>
              <w:t xml:space="preserve">MS2 </w:t>
            </w:r>
            <w:r>
              <w:rPr>
                <w:rFonts w:eastAsia="標楷體"/>
                <w:bCs/>
                <w:sz w:val="22"/>
                <w:szCs w:val="22"/>
                <w:lang w:val="en-GB"/>
              </w:rPr>
              <w:t>或</w:t>
            </w:r>
            <w:r>
              <w:rPr>
                <w:rFonts w:eastAsia="標楷體"/>
                <w:bCs/>
                <w:sz w:val="22"/>
                <w:szCs w:val="22"/>
                <w:lang w:val="en-GB"/>
              </w:rPr>
              <w:t xml:space="preserve">MS3 </w:t>
            </w:r>
            <w:r>
              <w:rPr>
                <w:rFonts w:eastAsia="標楷體"/>
                <w:bCs/>
                <w:sz w:val="22"/>
                <w:szCs w:val="22"/>
                <w:lang w:val="en-GB"/>
              </w:rPr>
              <w:t>部件</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需要可存取裝置功能的</w:t>
            </w:r>
            <w:r>
              <w:rPr>
                <w:rFonts w:eastAsia="標楷體"/>
                <w:bCs/>
                <w:sz w:val="22"/>
                <w:szCs w:val="22"/>
                <w:lang w:val="en-GB"/>
              </w:rPr>
              <w:t>MS2</w:t>
            </w:r>
            <w:r>
              <w:rPr>
                <w:rFonts w:eastAsia="標楷體"/>
                <w:bCs/>
                <w:sz w:val="22"/>
                <w:szCs w:val="22"/>
                <w:lang w:val="en-GB"/>
              </w:rPr>
              <w:t>或</w:t>
            </w:r>
            <w:r>
              <w:rPr>
                <w:rFonts w:eastAsia="標楷體"/>
                <w:bCs/>
                <w:sz w:val="22"/>
                <w:szCs w:val="22"/>
                <w:lang w:val="en-GB"/>
              </w:rPr>
              <w:t>MS3</w:t>
            </w:r>
            <w:r>
              <w:rPr>
                <w:rFonts w:eastAsia="標楷體"/>
                <w:bCs/>
                <w:sz w:val="22"/>
                <w:szCs w:val="22"/>
                <w:lang w:val="en-GB"/>
              </w:rPr>
              <w:t>元件</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移動</w:t>
            </w:r>
            <w:r>
              <w:rPr>
                <w:rFonts w:eastAsia="標楷體"/>
                <w:bCs/>
                <w:sz w:val="22"/>
                <w:szCs w:val="22"/>
                <w:lang w:val="en-GB"/>
              </w:rPr>
              <w:t>MS3</w:t>
            </w:r>
            <w:r>
              <w:rPr>
                <w:rFonts w:eastAsia="標楷體"/>
                <w:bCs/>
                <w:sz w:val="22"/>
                <w:szCs w:val="22"/>
                <w:lang w:val="en-GB"/>
              </w:rPr>
              <w:t>部件僅可供技術人員使用</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包含行動元件的特殊類別的設備</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設備包含</w:t>
            </w:r>
            <w:r>
              <w:rPr>
                <w:rFonts w:eastAsia="標楷體"/>
                <w:bCs/>
                <w:sz w:val="22"/>
                <w:szCs w:val="22"/>
                <w:lang w:val="en-GB"/>
              </w:rPr>
              <w:t xml:space="preserve">MS3 </w:t>
            </w:r>
            <w:r>
              <w:rPr>
                <w:rFonts w:eastAsia="標楷體"/>
                <w:bCs/>
                <w:sz w:val="22"/>
                <w:szCs w:val="22"/>
                <w:lang w:val="en-GB"/>
              </w:rPr>
              <w:t>部件之工作單元</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保護工作單元內之人員</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進入防護解除</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解除系統</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視覺指示器</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緊急停止系統</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與啟動點的最大停止距離</w:t>
            </w:r>
            <w:r>
              <w:rPr>
                <w:rFonts w:eastAsia="標楷體"/>
                <w:bCs/>
                <w:sz w:val="22"/>
                <w:szCs w:val="22"/>
                <w:lang w:val="en-GB"/>
              </w:rPr>
              <w:t>(m):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端點和最近固定機械部件之間的空間</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8.5.4.2.4</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耐久性要求</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機械系統可承受</w:t>
            </w:r>
            <w:r>
              <w:rPr>
                <w:rFonts w:eastAsia="標楷體"/>
                <w:bCs/>
                <w:sz w:val="22"/>
                <w:szCs w:val="22"/>
                <w:lang w:val="en-GB"/>
              </w:rPr>
              <w:t>100 000</w:t>
            </w:r>
            <w:r>
              <w:rPr>
                <w:rFonts w:eastAsia="標楷體"/>
                <w:bCs/>
                <w:sz w:val="22"/>
                <w:szCs w:val="22"/>
                <w:lang w:val="en-GB"/>
              </w:rPr>
              <w:t>個迴圈操作</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 xml:space="preserve">- </w:t>
            </w:r>
            <w:r>
              <w:rPr>
                <w:rFonts w:eastAsia="標楷體"/>
                <w:bCs/>
                <w:sz w:val="22"/>
                <w:szCs w:val="22"/>
                <w:lang w:val="en-GB"/>
              </w:rPr>
              <w:t>機械功能檢查和目視檢查</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電纜元件</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8.5.4.3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設備具有破壞介質之電機裝置</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設備防護</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針對移動部件之指示型安全防護</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自電源切離</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8.5.4.3.4</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切割類型與測試力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8.5.4.3.5</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8.5.5</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高壓燈泡</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爆裂試驗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8.5.5.3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玻璃顆粒大小</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設備穩定性</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sz w:val="22"/>
                <w:szCs w:val="22"/>
                <w:lang w:val="zh-Hant"/>
              </w:rPr>
              <w:t>MS1</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8.6.2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靜態穩定性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8.6.2.2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靜態穩定性試驗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8.6.2.3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向下力試驗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搬移穩定性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滾輪直徑</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傾斜試驗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8.6.4</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玻璃滑落試驗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8.6.5</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水平力試驗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安裝在牆壁、天花板或其他結構上之設備</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安裝類型</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 xml:space="preserve">1 </w:t>
            </w:r>
            <w:r>
              <w:rPr>
                <w:rFonts w:eastAsia="標楷體"/>
                <w:bCs/>
                <w:sz w:val="22"/>
                <w:szCs w:val="22"/>
                <w:lang w:val="en-GB"/>
              </w:rPr>
              <w:t>附加向下力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 xml:space="preserve">2 </w:t>
            </w:r>
            <w:r>
              <w:rPr>
                <w:rFonts w:eastAsia="標楷體"/>
                <w:bCs/>
                <w:sz w:val="22"/>
                <w:szCs w:val="22"/>
                <w:lang w:val="en-GB"/>
              </w:rPr>
              <w:t>連接點數和測試力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 xml:space="preserve">3 </w:t>
            </w:r>
            <w:r>
              <w:rPr>
                <w:rFonts w:eastAsia="標楷體"/>
                <w:bCs/>
                <w:sz w:val="22"/>
                <w:szCs w:val="22"/>
                <w:lang w:val="en-GB"/>
              </w:rPr>
              <w:t>標稱直徑</w:t>
            </w:r>
            <w:r>
              <w:rPr>
                <w:rFonts w:eastAsia="標楷體"/>
                <w:bCs/>
                <w:sz w:val="22"/>
                <w:szCs w:val="22"/>
                <w:lang w:val="en-GB"/>
              </w:rPr>
              <w:t>(mm)</w:t>
            </w:r>
            <w:r>
              <w:rPr>
                <w:rFonts w:eastAsia="標楷體"/>
                <w:bCs/>
                <w:sz w:val="22"/>
                <w:szCs w:val="22"/>
                <w:lang w:val="en-GB"/>
              </w:rPr>
              <w:t>和應用扭矩</w:t>
            </w:r>
            <w:r>
              <w:rPr>
                <w:rFonts w:eastAsia="標楷體"/>
                <w:bCs/>
                <w:sz w:val="22"/>
                <w:szCs w:val="22"/>
                <w:lang w:val="en-GB"/>
              </w:rPr>
              <w:t>(Nm):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把手強度</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手柄強度試驗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句柄數</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8.9</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滾輪或腳輪附屬物之要求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8.9.2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拉力試驗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推車、腳座及類似承載器</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標示及說明</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推車、支架或承運裝置負載試驗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施加的負重力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8.10.4</w:t>
            </w:r>
          </w:p>
        </w:tc>
        <w:tc>
          <w:tcPr>
            <w:tcW w:w="4792"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推車、支架或承運裝置撞擊試驗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8.10.5</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8.10.6</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熱塑性材料溫度穩定性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機架安裝式設備之架設裝置</w:t>
            </w:r>
            <w:r>
              <w:rPr>
                <w:rFonts w:eastAsia="標楷體"/>
                <w:bCs/>
                <w:sz w:val="22"/>
                <w:szCs w:val="22"/>
                <w:lang w:val="en-GB"/>
              </w:rPr>
              <w:t>(SRME)</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滑軌要求</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機械強度試驗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8.11.3.1</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向下力試驗</w:t>
            </w:r>
            <w:r>
              <w:rPr>
                <w:rFonts w:eastAsia="標楷體"/>
                <w:bCs/>
                <w:sz w:val="22"/>
                <w:szCs w:val="22"/>
                <w:lang w:val="en-GB"/>
              </w:rPr>
              <w:t xml:space="preserve">, </w:t>
            </w:r>
            <w:r>
              <w:rPr>
                <w:rFonts w:eastAsia="標楷體"/>
                <w:bCs/>
                <w:sz w:val="22"/>
                <w:szCs w:val="22"/>
                <w:lang w:val="en-GB"/>
              </w:rPr>
              <w:t>施加力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8.11.3.2</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側向推力試驗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8.11.3.3</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滑軌終端停止裝置之完整性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8.11.4</w:t>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8.12</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伸縮型或桿型天線</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按鈕</w:t>
            </w:r>
            <w:r>
              <w:rPr>
                <w:rFonts w:eastAsia="標楷體"/>
                <w:bCs/>
                <w:sz w:val="22"/>
                <w:szCs w:val="22"/>
                <w:lang w:val="en-GB"/>
              </w:rPr>
              <w:t>/</w:t>
            </w:r>
            <w:r>
              <w:rPr>
                <w:rFonts w:eastAsia="標楷體"/>
                <w:bCs/>
                <w:sz w:val="22"/>
                <w:szCs w:val="22"/>
                <w:lang w:val="en-GB"/>
              </w:rPr>
              <w:t>球直徑</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bl>
    <w:p>
      <w:pPr>
        <w:pStyle w:val="Normal"/>
        <w:rPr>
          <w:rFonts w:eastAsia="標楷體"/>
          <w:spacing w:val="20"/>
          <w:sz w:val="22"/>
          <w:szCs w:val="22"/>
        </w:rPr>
      </w:pPr>
      <w:r>
        <w:rPr>
          <w:rFonts w:eastAsia="標楷體"/>
          <w:spacing w:val="20"/>
          <w:sz w:val="22"/>
          <w:szCs w:val="22"/>
        </w:rPr>
      </w:r>
    </w:p>
    <w:tbl>
      <w:tblPr>
        <w:tblW w:w="9600" w:type="dxa"/>
        <w:jc w:val="left"/>
        <w:tblInd w:w="85" w:type="dxa"/>
        <w:tblLayout w:type="fixed"/>
        <w:tblCellMar>
          <w:top w:w="0" w:type="dxa"/>
          <w:left w:w="85" w:type="dxa"/>
          <w:bottom w:w="0" w:type="dxa"/>
          <w:right w:w="85" w:type="dxa"/>
        </w:tblCellMar>
      </w:tblPr>
      <w:tblGrid>
        <w:gridCol w:w="1328"/>
        <w:gridCol w:w="4792"/>
        <w:gridCol w:w="2559"/>
        <w:gridCol w:w="921"/>
      </w:tblGrid>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9</w:t>
            </w:r>
          </w:p>
        </w:tc>
        <w:tc>
          <w:tcPr>
            <w:tcW w:w="735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熱能燒燙傷害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9.2</w:t>
            </w:r>
          </w:p>
        </w:tc>
        <w:tc>
          <w:tcPr>
            <w:tcW w:w="7351"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熱能量源分級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w:t>
            </w:r>
          </w:p>
        </w:tc>
        <w:tc>
          <w:tcPr>
            <w:tcW w:w="7351" w:type="dxa"/>
            <w:gridSpan w:val="2"/>
            <w:tcBorders>
              <w:top w:val="single" w:sz="4" w:space="0" w:color="000000"/>
              <w:left w:val="single" w:sz="6" w:space="0" w:color="000000"/>
              <w:bottom w:val="single" w:sz="4" w:space="0" w:color="000000"/>
              <w:right w:val="single" w:sz="6" w:space="0" w:color="000000"/>
            </w:tcBorders>
          </w:tcPr>
          <w:p>
            <w:pPr>
              <w:pStyle w:val="Normal"/>
              <w:rPr/>
            </w:pPr>
            <w:r>
              <w:rPr>
                <w:rFonts w:eastAsia="標楷體"/>
                <w:bCs/>
                <w:sz w:val="22"/>
                <w:szCs w:val="22"/>
                <w:lang w:val="en-GB"/>
              </w:rPr>
              <w:t>碰觸溫度限制值</w:t>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9.3.1</w:t>
            </w:r>
          </w:p>
        </w:tc>
        <w:tc>
          <w:tcPr>
            <w:tcW w:w="4792"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可接觸元件的觸控溫度</w:t>
            </w:r>
            <w:r>
              <w:rPr>
                <w:rFonts w:eastAsia="標楷體"/>
                <w:bCs/>
                <w:sz w:val="22"/>
                <w:szCs w:val="22"/>
                <w:lang w:val="en-GB"/>
              </w:rPr>
              <w:t>:</w:t>
            </w:r>
          </w:p>
        </w:tc>
        <w:tc>
          <w:tcPr>
            <w:tcW w:w="2559"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5.4.1.4)</w:t>
            </w:r>
          </w:p>
        </w:tc>
        <w:tc>
          <w:tcPr>
            <w:tcW w:w="921"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9.3.2</w:t>
            </w:r>
          </w:p>
        </w:tc>
        <w:tc>
          <w:tcPr>
            <w:tcW w:w="4792"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9.4</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防止熱能量源之安全保護</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安全防護之要求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9.5.1</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9.5.2</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w:t>
            </w:r>
          </w:p>
        </w:tc>
        <w:tc>
          <w:tcPr>
            <w:tcW w:w="7351"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無線電力傳輸器要求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9.6.1</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9.6.2</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異物的規範</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55"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9.6.3</w:t>
            </w:r>
          </w:p>
        </w:tc>
        <w:tc>
          <w:tcPr>
            <w:tcW w:w="4792"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
          <w:bCs/>
          <w:color w:val="FF0000"/>
          <w:spacing w:val="20"/>
          <w:sz w:val="22"/>
          <w:szCs w:val="22"/>
        </w:rPr>
      </w:pPr>
      <w:r>
        <w:rPr>
          <w:rFonts w:eastAsia="標楷體"/>
          <w:b/>
          <w:bCs/>
          <w:color w:val="FF0000"/>
          <w:spacing w:val="20"/>
          <w:sz w:val="22"/>
          <w:szCs w:val="22"/>
        </w:rPr>
      </w:r>
    </w:p>
    <w:tbl>
      <w:tblPr>
        <w:tblW w:w="9600" w:type="dxa"/>
        <w:jc w:val="left"/>
        <w:tblInd w:w="85" w:type="dxa"/>
        <w:tblLayout w:type="fixed"/>
        <w:tblCellMar>
          <w:top w:w="0" w:type="dxa"/>
          <w:left w:w="85" w:type="dxa"/>
          <w:bottom w:w="0" w:type="dxa"/>
          <w:right w:w="85" w:type="dxa"/>
        </w:tblCellMar>
      </w:tblPr>
      <w:tblGrid>
        <w:gridCol w:w="1328"/>
        <w:gridCol w:w="4792"/>
        <w:gridCol w:w="2559"/>
        <w:gridCol w:w="921"/>
      </w:tblGrid>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10</w:t>
            </w:r>
          </w:p>
        </w:tc>
        <w:tc>
          <w:tcPr>
            <w:tcW w:w="735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輻射</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10.2</w:t>
            </w:r>
          </w:p>
        </w:tc>
        <w:tc>
          <w:tcPr>
            <w:tcW w:w="7351"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輻射能量源分級</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10.2.1</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一般分類</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雷射</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光源及光源系統</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LEDs):</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影像投影機</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X</w:t>
            </w:r>
            <w:r>
              <w:rPr>
                <w:rFonts w:eastAsia="標楷體"/>
                <w:bCs/>
                <w:sz w:val="22"/>
                <w:szCs w:val="22"/>
                <w:lang w:val="en-GB"/>
              </w:rPr>
              <w:t>光</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個人音樂播放器</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10.3</w:t>
            </w:r>
          </w:p>
        </w:tc>
        <w:tc>
          <w:tcPr>
            <w:tcW w:w="7351"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雷射輻射之安全防護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含雷射之設備應符合標準指定之要求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w:t>
            </w:r>
          </w:p>
        </w:tc>
        <w:tc>
          <w:tcPr>
            <w:tcW w:w="7351" w:type="dxa"/>
            <w:gridSpan w:val="2"/>
            <w:tcBorders>
              <w:top w:val="single" w:sz="4"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來自燈泡及燈具系統之光學輻射之安全防護</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 xml:space="preserve">LED </w:t>
            </w:r>
            <w:r>
              <w:rPr>
                <w:rFonts w:eastAsia="標楷體"/>
                <w:bCs/>
                <w:sz w:val="22"/>
                <w:szCs w:val="22"/>
                <w:lang w:val="en-GB"/>
              </w:rPr>
              <w:t>型式</w:t>
            </w:r>
            <w:r>
              <w:rPr>
                <w:rFonts w:eastAsia="標楷體"/>
                <w:bCs/>
                <w:sz w:val="22"/>
                <w:szCs w:val="22"/>
                <w:lang w:val="en-GB"/>
              </w:rPr>
              <w:t>)</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10.4.1</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超過可觸及的輻射須提供指示型安全防護</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風險類別標示與位置</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安全操作和安裝資訊</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10.4.2</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機殼要求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UV</w:t>
            </w:r>
            <w:r>
              <w:rPr>
                <w:rFonts w:eastAsia="標楷體"/>
                <w:bCs/>
                <w:sz w:val="22"/>
                <w:szCs w:val="22"/>
                <w:lang w:val="en-GB"/>
              </w:rPr>
              <w:t>輻射暴露</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10.4.3</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w:t>
            </w:r>
          </w:p>
        </w:tc>
        <w:tc>
          <w:tcPr>
            <w:tcW w:w="7351"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X </w:t>
            </w:r>
            <w:r>
              <w:rPr>
                <w:rFonts w:eastAsia="標楷體"/>
                <w:bCs/>
                <w:sz w:val="22"/>
                <w:szCs w:val="22"/>
                <w:lang w:val="en-GB"/>
              </w:rPr>
              <w:t>輻射之安全防護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10.5.1</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技術人員的指示型安全防護</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10.5.3</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最大輻射</w:t>
            </w:r>
            <w:r>
              <w:rPr>
                <w:rFonts w:eastAsia="標楷體"/>
                <w:bCs/>
                <w:sz w:val="22"/>
                <w:szCs w:val="22"/>
                <w:lang w:val="en-GB"/>
              </w:rPr>
              <w:t>(pA/kg):</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w:t>
            </w:r>
          </w:p>
        </w:tc>
        <w:tc>
          <w:tcPr>
            <w:tcW w:w="7351" w:type="dxa"/>
            <w:gridSpan w:val="2"/>
            <w:tcBorders>
              <w:top w:val="single" w:sz="4"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音能之安全防護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10.6.1</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10.6.2</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分級</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音效輸出</w:t>
            </w:r>
            <w:r>
              <w:rPr>
                <w:rFonts w:eastAsia="標楷體"/>
                <w:bCs/>
                <w:sz w:val="22"/>
                <w:szCs w:val="22"/>
                <w:lang w:val="en-GB"/>
              </w:rPr>
              <w:t>LAeq, T, dB(A):</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未加權</w:t>
            </w:r>
            <w:r>
              <w:rPr>
                <w:rFonts w:eastAsia="標楷體"/>
                <w:bCs/>
                <w:sz w:val="22"/>
                <w:szCs w:val="22"/>
                <w:lang w:val="en-GB"/>
              </w:rPr>
              <w:t>RMS</w:t>
            </w:r>
            <w:r>
              <w:rPr>
                <w:rFonts w:eastAsia="標楷體"/>
                <w:bCs/>
                <w:sz w:val="22"/>
                <w:szCs w:val="22"/>
                <w:lang w:val="en-GB"/>
              </w:rPr>
              <w:t>輸出電壓</w:t>
            </w:r>
            <w:r>
              <w:rPr>
                <w:rFonts w:eastAsia="標楷體"/>
                <w:bCs/>
                <w:sz w:val="22"/>
                <w:szCs w:val="22"/>
                <w:lang w:val="en-GB"/>
              </w:rPr>
              <w:t>(mV):</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數位輸出訊號</w:t>
            </w:r>
            <w:r>
              <w:rPr>
                <w:rFonts w:eastAsia="標楷體"/>
                <w:bCs/>
                <w:sz w:val="22"/>
                <w:szCs w:val="22"/>
                <w:lang w:val="en-GB"/>
              </w:rPr>
              <w:t>(dBFS):</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聲音劑量基礎系統之要求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10.6.3.1</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10.6.3.2</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聲音劑量基礎警告及自動降減</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10.6.3.3</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顯露基礎警告及要求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30 s</w:t>
            </w:r>
            <w:r>
              <w:rPr>
                <w:rFonts w:eastAsia="標楷體"/>
                <w:bCs/>
                <w:sz w:val="22"/>
                <w:szCs w:val="22"/>
                <w:lang w:val="en-GB"/>
              </w:rPr>
              <w:t>整合顯露位準</w:t>
            </w:r>
            <w:r>
              <w:rPr>
                <w:rFonts w:eastAsia="標楷體"/>
                <w:bCs/>
                <w:sz w:val="22"/>
                <w:szCs w:val="22"/>
                <w:lang w:val="en-GB"/>
              </w:rPr>
              <w:t>(MEL30):</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4" w:space="0" w:color="000000"/>
              <w:right w:val="single" w:sz="4" w:space="0" w:color="000000"/>
            </w:tcBorders>
          </w:tcPr>
          <w:p>
            <w:pPr>
              <w:pStyle w:val="Normal"/>
              <w:rPr>
                <w:bCs/>
                <w:sz w:val="22"/>
                <w:szCs w:val="22"/>
                <w:lang w:val="en-GB"/>
              </w:rPr>
            </w:pPr>
            <w:r>
              <w:rPr>
                <w:rFonts w:eastAsia="標楷體"/>
                <w:bCs/>
                <w:sz w:val="22"/>
                <w:szCs w:val="22"/>
                <w:lang w:val="en-GB"/>
              </w:rPr>
              <w:t>MEL</w:t>
            </w:r>
            <w:r>
              <w:rPr>
                <w:rFonts w:eastAsia="標楷體"/>
                <w:bCs/>
                <w:sz w:val="22"/>
                <w:szCs w:val="22"/>
                <w:lang w:val="en-GB"/>
              </w:rPr>
              <w:t>警告≥</w:t>
            </w:r>
            <w:r>
              <w:rPr>
                <w:rFonts w:eastAsia="Times New Roman"/>
                <w:bCs/>
                <w:sz w:val="22"/>
                <w:szCs w:val="22"/>
                <w:lang w:val="en-GB"/>
              </w:rPr>
              <w:t xml:space="preserve"> </w:t>
            </w:r>
            <w:r>
              <w:rPr>
                <w:rFonts w:eastAsia="標楷體"/>
                <w:bCs/>
                <w:sz w:val="22"/>
                <w:szCs w:val="22"/>
                <w:lang w:val="en-GB"/>
              </w:rPr>
              <w:t>100 dB(A):</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10.6.4</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量測方法</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10.6.5</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人員之防護</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指示型安全防護措施</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10.6.6.1</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收聽裝置輸入電壓</w:t>
            </w:r>
            <w:r>
              <w:rPr>
                <w:rFonts w:eastAsia="標楷體"/>
                <w:bCs/>
                <w:sz w:val="22"/>
                <w:szCs w:val="22"/>
                <w:lang w:val="en-GB"/>
              </w:rPr>
              <w:t>(mV):</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10.6.6.2</w:t>
            </w:r>
          </w:p>
        </w:tc>
        <w:tc>
          <w:tcPr>
            <w:tcW w:w="4792"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有線數位輸入之收聽裝置</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LAeq,T, dB(A):</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10.6.6.3</w:t>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無線收聽裝置</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2"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LAeq,T, dB(A):</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BodyTextIndent"/>
        <w:spacing w:before="0" w:after="0"/>
        <w:ind w:hanging="0" w:left="0" w:right="0"/>
        <w:rPr>
          <w:szCs w:val="22"/>
        </w:rPr>
      </w:pPr>
      <w:r>
        <w:rPr>
          <w:szCs w:val="22"/>
        </w:rPr>
      </w:r>
    </w:p>
    <w:tbl>
      <w:tblPr>
        <w:tblW w:w="9600" w:type="dxa"/>
        <w:jc w:val="left"/>
        <w:tblInd w:w="85" w:type="dxa"/>
        <w:tblLayout w:type="fixed"/>
        <w:tblCellMar>
          <w:top w:w="0" w:type="dxa"/>
          <w:left w:w="85" w:type="dxa"/>
          <w:bottom w:w="0" w:type="dxa"/>
          <w:right w:w="85" w:type="dxa"/>
        </w:tblCellMar>
      </w:tblPr>
      <w:tblGrid>
        <w:gridCol w:w="1328"/>
        <w:gridCol w:w="4768"/>
        <w:gridCol w:w="2549"/>
        <w:gridCol w:w="955"/>
      </w:tblGrid>
      <w:tr>
        <w:trPr>
          <w:trHeight w:val="240" w:hRule="atLeast"/>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B</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正常操作條件試驗、異常操作條件試驗及單一故障條件試驗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bookmarkStart w:id="289" w:name="_Hlk148772454"/>
            <w:bookmarkStart w:id="290" w:name="OLE_LINK6"/>
            <w:bookmarkStart w:id="291" w:name="OLE_LINK2"/>
            <w:bookmarkEnd w:id="289"/>
            <w:bookmarkEnd w:id="290"/>
            <w:bookmarkEnd w:id="291"/>
            <w:r>
              <w:rPr>
                <w:rFonts w:eastAsia="標楷體"/>
                <w:bCs/>
                <w:sz w:val="22"/>
                <w:szCs w:val="22"/>
                <w:lang w:val="en-GB"/>
              </w:rPr>
              <w:t>B.1</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B.1.5</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溫度量測條件</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z w:val="22"/>
                <w:szCs w:val="22"/>
                <w:lang w:val="en-GB"/>
              </w:rPr>
              <w:t>(</w:t>
            </w:r>
            <w:r>
              <w:rPr>
                <w:rFonts w:eastAsia="標楷體"/>
                <w:bCs/>
                <w:sz w:val="22"/>
                <w:szCs w:val="22"/>
                <w:lang w:val="en-GB"/>
              </w:rPr>
              <w:t>見表格</w:t>
            </w:r>
            <w:r>
              <w:rPr>
                <w:rFonts w:eastAsia="標楷體"/>
                <w:bCs/>
                <w:sz w:val="22"/>
                <w:szCs w:val="22"/>
                <w:lang w:val="en-GB"/>
              </w:rPr>
              <w:t>B.1.5)</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正常操作條件</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B.2.1</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見測試項目詳細資料及附錄測試表格</w:t>
            </w:r>
            <w:r>
              <w:rPr>
                <w:rFonts w:eastAsia="標楷體"/>
                <w:bCs/>
                <w:sz w:val="22"/>
                <w:szCs w:val="22"/>
                <w:lang w:val="en-GB"/>
              </w:rPr>
              <w:t>)</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音頻放大器及含有音頻放大器之設備</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B.2.3</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電源電壓容許值</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rPr>
            </w:pPr>
            <w:r>
              <w:rPr>
                <w:rFonts w:eastAsia="標楷體"/>
                <w:bCs/>
                <w:sz w:val="22"/>
                <w:szCs w:val="22"/>
                <w:lang w:val="en-GB"/>
              </w:rPr>
              <w:t>標稱輸入：</w:t>
            </w:r>
            <w:r>
              <w:rPr>
                <w:rFonts w:eastAsia="標楷體"/>
                <w:bCs/>
                <w:sz w:val="22"/>
                <w:szCs w:val="22"/>
                <w:lang w:val="en-GB"/>
              </w:rPr>
              <w:t>100-240V~</w:t>
            </w:r>
            <w:r>
              <w:rPr>
                <w:rFonts w:eastAsia="標楷體"/>
                <w:bCs/>
                <w:sz w:val="22"/>
                <w:szCs w:val="22"/>
                <w:lang w:val="en-GB"/>
              </w:rPr>
              <w:t>；</w:t>
            </w:r>
          </w:p>
          <w:p>
            <w:pPr>
              <w:pStyle w:val="Normal"/>
              <w:rPr>
                <w:rFonts w:eastAsia="標楷體"/>
                <w:bCs/>
                <w:sz w:val="22"/>
                <w:szCs w:val="22"/>
                <w:lang w:val="en-GB"/>
              </w:rPr>
            </w:pPr>
            <w:r>
              <w:rPr>
                <w:rFonts w:eastAsia="標楷體"/>
                <w:bCs/>
                <w:sz w:val="22"/>
                <w:szCs w:val="22"/>
                <w:lang w:val="en-GB"/>
              </w:rPr>
              <w:t>已考慮</w:t>
            </w:r>
            <w:r>
              <w:rPr>
                <w:rFonts w:eastAsia="Times New Roman"/>
                <w:bCs/>
                <w:sz w:val="22"/>
                <w:szCs w:val="22"/>
                <w:lang w:val="en-GB"/>
              </w:rPr>
              <w:t xml:space="preserve"> </w:t>
            </w:r>
            <w:r>
              <w:rPr>
                <w:rFonts w:eastAsia="標楷體"/>
                <w:bCs/>
                <w:sz w:val="22"/>
                <w:szCs w:val="22"/>
                <w:lang w:val="en-GB"/>
              </w:rPr>
              <w:t xml:space="preserve">±10% </w:t>
            </w:r>
            <w:r>
              <w:rPr>
                <w:rFonts w:eastAsia="標楷體"/>
                <w:bCs/>
                <w:sz w:val="22"/>
                <w:szCs w:val="22"/>
                <w:lang w:val="en-GB"/>
              </w:rPr>
              <w:t>之允差。</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B.2.5</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輸入試驗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見附表格</w:t>
            </w:r>
            <w:r>
              <w:rPr>
                <w:rFonts w:eastAsia="Times New Roman"/>
                <w:bCs/>
                <w:sz w:val="22"/>
                <w:szCs w:val="22"/>
                <w:lang w:val="en-GB"/>
              </w:rPr>
              <w:t xml:space="preserve"> </w:t>
            </w:r>
            <w:r>
              <w:rPr>
                <w:rFonts w:eastAsia="標楷體"/>
                <w:bCs/>
                <w:sz w:val="22"/>
                <w:szCs w:val="22"/>
                <w:lang w:val="en-GB"/>
              </w:rPr>
              <w:t>B.2.5)</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模擬之異常操作條件</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B.3.1</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B.3.2</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散熱開孔之覆蓋</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B.3.3</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直流主電源極性試驗</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B.3.4</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電壓選擇器之設定</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B.3.5</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輸出端子之最大負載</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B.3.6</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電池極性之倒置</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B.3.7</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音頻放大器異常操作條件</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B.3.8</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異常操作條件期間及之後之符合性</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模擬單一故障條件</w:t>
            </w:r>
            <w:r>
              <w:fldChar w:fldCharType="begin"/>
            </w:r>
            <w:r>
              <w:rPr>
                <w:sz w:val="22"/>
                <w:szCs w:val="22"/>
                <w:bCs/>
                <w:rFonts w:eastAsia="標楷體"/>
                <w:lang w:val="en-GB"/>
              </w:rPr>
              <w:instrText xml:space="preserve">ADVANCE \d2</w:instrText>
            </w:r>
            <w:r>
              <w:rPr>
                <w:rFonts w:eastAsia="標楷體"/>
                <w:bCs/>
                <w:sz w:val="22"/>
                <w:szCs w:val="22"/>
                <w:lang w:val="en-GB"/>
              </w:rPr>
            </w:r>
            <w:r>
              <w:rPr>
                <w:sz w:val="22"/>
                <w:szCs w:val="22"/>
                <w:bCs/>
                <w:rFonts w:eastAsia="標楷體"/>
                <w:lang w:val="en-GB"/>
              </w:rPr>
              <w:fldChar w:fldCharType="separate"/>
            </w:r>
            <w:r>
              <w:rPr>
                <w:rFonts w:eastAsia="標楷體"/>
                <w:bCs/>
                <w:sz w:val="22"/>
                <w:szCs w:val="22"/>
                <w:lang w:val="en-GB"/>
              </w:rPr>
            </w:r>
            <w:r/>
            <w:r>
              <w:rPr>
                <w:sz w:val="22"/>
                <w:szCs w:val="22"/>
                <w:bCs/>
                <w:rFonts w:eastAsia="標楷體"/>
                <w:lang w:val="en-GB"/>
              </w:rPr>
              <w:fldChar w:fldCharType="end"/>
            </w: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B.4.1</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B.4.2</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溫度控制裝置</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B.4.3</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電動機堵轉試驗</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功能性絕緣</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B.4.4.1</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功能性絕緣的空間距離短路</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B.4.4.2</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功能性絕緣的沿面距離短路</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B.4.4.3</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塗層印刷電路板上之功能性絕緣短路</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B.4.5</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半導體及真空管中電極之短路及中斷</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B.4.6</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被動組件之短路或斷開</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B.4.7</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組件之連續操作</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B.4.8</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單一故障條件期間及之後的符合性</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B.4.9</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單一故障條件下之電池充放電</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C</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紫外線輻射</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C.1</w:t>
            </w:r>
          </w:p>
        </w:tc>
        <w:tc>
          <w:tcPr>
            <w:tcW w:w="7317" w:type="dxa"/>
            <w:gridSpan w:val="2"/>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保護設備中的材料免受紫外線輻射</w:t>
            </w:r>
          </w:p>
        </w:tc>
        <w:tc>
          <w:tcPr>
            <w:tcW w:w="955"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311" w:hRule="atLeast"/>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C.1.2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C.1.3</w:t>
            </w:r>
          </w:p>
        </w:tc>
        <w:tc>
          <w:tcPr>
            <w:tcW w:w="476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49" w:type="dxa"/>
            <w:tcBorders>
              <w:top w:val="single" w:sz="4" w:space="0" w:color="000000"/>
              <w:left w:val="single" w:sz="6"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紫外線照射試驗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試驗儀器</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試驗樣品之固定</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碳弧燈照射試驗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氙弧燈照射試驗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D</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試驗產生器</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符合</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脈衝試驗產生器</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D.2</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天線介面試驗產生器</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符合</w:t>
            </w:r>
          </w:p>
        </w:tc>
      </w:tr>
      <w:tr>
        <w:trPr/>
        <w:tc>
          <w:tcPr>
            <w:tcW w:w="1328"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D.3</w:t>
            </w:r>
          </w:p>
        </w:tc>
        <w:tc>
          <w:tcPr>
            <w:tcW w:w="7317" w:type="dxa"/>
            <w:gridSpan w:val="2"/>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電子脈衝產生器</w:t>
            </w:r>
          </w:p>
        </w:tc>
        <w:tc>
          <w:tcPr>
            <w:tcW w:w="955" w:type="dxa"/>
            <w:tcBorders>
              <w:left w:val="single" w:sz="6" w:space="0" w:color="000000"/>
              <w:bottom w:val="single" w:sz="4"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E</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設備包含音頻擴大器之試驗條件</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E.1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音頻訊號之電氣能量源分級</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最大非箝制式輸出功率</w:t>
            </w:r>
            <w:r>
              <w:rPr>
                <w:rFonts w:eastAsia="標楷體"/>
                <w:bCs/>
                <w:sz w:val="22"/>
                <w:szCs w:val="22"/>
                <w:lang w:val="en-GB"/>
              </w:rPr>
              <w:t>(W):</w:t>
            </w:r>
          </w:p>
        </w:tc>
        <w:tc>
          <w:tcPr>
            <w:tcW w:w="2549" w:type="dxa"/>
            <w:tcBorders>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left w:val="single" w:sz="6"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開路輸出電壓</w:t>
            </w:r>
            <w:r>
              <w:rPr>
                <w:rFonts w:eastAsia="標楷體"/>
                <w:bCs/>
                <w:sz w:val="22"/>
                <w:szCs w:val="22"/>
                <w:lang w:val="en-GB"/>
              </w:rPr>
              <w:t>(V):</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E.2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音頻放大器正常工作條件</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音頻信號來源類型</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音頻輸出功率</w:t>
            </w:r>
            <w:r>
              <w:rPr>
                <w:rFonts w:eastAsia="標楷體"/>
                <w:bCs/>
                <w:sz w:val="22"/>
                <w:szCs w:val="22"/>
                <w:lang w:val="en-GB"/>
              </w:rPr>
              <w:t>(W):</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音頻輸出電壓</w:t>
            </w:r>
            <w:r>
              <w:rPr>
                <w:rFonts w:eastAsia="標楷體"/>
                <w:bCs/>
                <w:sz w:val="22"/>
                <w:szCs w:val="22"/>
                <w:lang w:val="en-GB"/>
              </w:rPr>
              <w:t>(V):</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溫度測量要求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E.3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聲音擴大器異常操作條件</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F</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設備標示、說明及指示型安全防護</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rHeight w:val="299" w:hRule="atLeast"/>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語言</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繁體中文</w:t>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ascii="Symbol" w:hAnsi="Symbol" w:cs="Symbol" w:eastAsia="Symbol"/>
                <w:bCs/>
                <w:sz w:val="22"/>
                <w:szCs w:val="22"/>
                <w:lang w:val="en-GB"/>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字元符號及圖示符號</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IEC60027-1</w:t>
            </w:r>
            <w:r>
              <w:rPr>
                <w:rFonts w:eastAsia="標楷體"/>
                <w:bCs/>
                <w:sz w:val="22"/>
                <w:szCs w:val="22"/>
                <w:lang w:val="en-GB"/>
              </w:rPr>
              <w:t>字元符號</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w:t>
            </w:r>
            <w:r>
              <w:rPr>
                <w:rFonts w:eastAsia="標楷體"/>
                <w:bCs/>
                <w:sz w:val="22"/>
                <w:szCs w:val="22"/>
                <w:lang w:val="en-GB"/>
              </w:rPr>
              <w:t>、</w:t>
            </w:r>
            <w:r>
              <w:rPr>
                <w:rFonts w:eastAsia="標楷體"/>
                <w:bCs/>
                <w:sz w:val="22"/>
                <w:szCs w:val="22"/>
                <w:lang w:val="en-GB"/>
              </w:rPr>
              <w:t xml:space="preserve">ISO </w:t>
            </w:r>
            <w:r>
              <w:rPr>
                <w:rFonts w:eastAsia="標楷體"/>
                <w:bCs/>
                <w:sz w:val="22"/>
                <w:szCs w:val="22"/>
                <w:lang w:val="en-GB"/>
              </w:rPr>
              <w:t>或製造商特定設置的圖示符號</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設備標示</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設備標示位置</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設備標記位於設備表面，很容易看到。</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設備識別標示</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製造商識別………</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機型識別………………</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設備額定值</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直接連接至主電源系統之設備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未直接連接至主電源系統之設備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電源電壓的性質…………………………………</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額定電壓………………………………</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額定頻率…………………………………</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額定電流或額定功率………………………</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F.3.3.7</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設備具多電源連接</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電壓設置裝置</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端子及操作裝置</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電源裝置插座與插座插座之標示……………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未提供設備插座</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開關位置識別之標示……………………………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可替換式熔線識別及額定值標示…………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保險絲安裝於設備內部，非一般人或受指導人員可更換。</w:t>
            </w:r>
          </w:p>
          <w:p>
            <w:pPr>
              <w:pStyle w:val="Normal"/>
              <w:rPr>
                <w:rFonts w:eastAsia="標楷體"/>
                <w:bCs/>
                <w:sz w:val="22"/>
                <w:szCs w:val="22"/>
                <w:lang w:val="en-GB"/>
              </w:rPr>
            </w:pPr>
            <w:r>
              <w:rPr>
                <w:rFonts w:eastAsia="標楷體"/>
                <w:bCs/>
                <w:sz w:val="22"/>
                <w:szCs w:val="22"/>
                <w:lang w:val="en-GB"/>
              </w:rPr>
              <w:t>F1</w:t>
            </w:r>
            <w:r>
              <w:rPr>
                <w:rFonts w:eastAsia="標楷體"/>
                <w:bCs/>
                <w:sz w:val="22"/>
                <w:szCs w:val="22"/>
                <w:lang w:val="en-GB"/>
              </w:rPr>
              <w:t>保險絲附近標示</w:t>
            </w:r>
            <w:r>
              <w:rPr>
                <w:rFonts w:eastAsia="Times New Roman"/>
                <w:bCs/>
                <w:sz w:val="22"/>
                <w:szCs w:val="22"/>
                <w:lang w:val="en-GB"/>
              </w:rPr>
              <w:t xml:space="preserve"> </w:t>
            </w:r>
            <w:r>
              <w:rPr>
                <w:rFonts w:eastAsia="標楷體"/>
                <w:bCs/>
                <w:sz w:val="22"/>
                <w:szCs w:val="22"/>
                <w:lang w:val="en-GB"/>
              </w:rPr>
              <w:t>”</w:t>
            </w:r>
            <w:r>
              <w:rPr>
                <w:rFonts w:eastAsia="標楷體"/>
                <w:bCs/>
                <w:sz w:val="22"/>
                <w:szCs w:val="22"/>
                <w:lang w:val="en-GB"/>
              </w:rPr>
              <w:t>T3.15AL/250Vac”</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中性保險絲的指示型安全防護……………</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可替換式電池識別標示…………………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中性導體端子</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端子標示位置</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與設備分類相關之設備標示</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I </w:t>
            </w:r>
            <w:r>
              <w:rPr>
                <w:rFonts w:eastAsia="標楷體"/>
                <w:bCs/>
                <w:sz w:val="22"/>
                <w:szCs w:val="22"/>
                <w:lang w:val="en-GB"/>
              </w:rPr>
              <w:t>類設備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保護接地導體端子……………………</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保護搭接導體端子………………………………</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非永久連接之設備</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F.3.6.2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設備類別標示………………………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p>
            <w:pPr>
              <w:pStyle w:val="Normal"/>
              <w:rPr>
                <w:rFonts w:eastAsia="標楷體"/>
                <w:bCs/>
                <w:sz w:val="22"/>
                <w:szCs w:val="22"/>
                <w:lang w:val="en-GB"/>
              </w:rPr>
            </w:pPr>
            <w:r>
              <w:rPr/>
              <w:drawing>
                <wp:inline distT="0" distB="0" distL="0" distR="0">
                  <wp:extent cx="217805" cy="217805"/>
                  <wp:effectExtent l="0" t="0" r="0" b="0"/>
                  <wp:docPr id="8"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59"/>
                          <pic:cNvPicPr>
                            <a:picLocks noChangeAspect="1" noChangeArrowheads="1"/>
                          </pic:cNvPicPr>
                        </pic:nvPicPr>
                        <pic:blipFill>
                          <a:blip r:embed="rId21"/>
                          <a:srcRect l="-185" t="-185" r="-185" b="-185"/>
                          <a:stretch>
                            <a:fillRect/>
                          </a:stretch>
                        </pic:blipFill>
                        <pic:spPr bwMode="auto">
                          <a:xfrm>
                            <a:off x="0" y="0"/>
                            <a:ext cx="217805" cy="217805"/>
                          </a:xfrm>
                          <a:prstGeom prst="rect">
                            <a:avLst/>
                          </a:prstGeom>
                          <a:noFill/>
                        </pic:spPr>
                      </pic:pic>
                    </a:graphicData>
                  </a:graphic>
                </wp:inline>
              </w:drawing>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功能性接地端子標示……………………………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F.3.7</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w:t>
            </w:r>
            <w:r>
              <w:rPr>
                <w:rFonts w:eastAsia="標楷體"/>
                <w:bCs/>
                <w:sz w:val="22"/>
                <w:szCs w:val="22"/>
                <w:lang w:val="en-GB"/>
              </w:rPr>
              <w:t xml:space="preserve">IP </w:t>
            </w:r>
            <w:r>
              <w:rPr>
                <w:rFonts w:eastAsia="標楷體"/>
                <w:bCs/>
                <w:sz w:val="22"/>
                <w:szCs w:val="22"/>
                <w:lang w:val="en-GB"/>
              </w:rPr>
              <w:t>額定值標示………………………………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IPX0</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F.3.8</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外部電源輸出標示………………………………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F.3.9</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標示之耐用性、可辨識性及永久性</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標示被認為具可識讀且易辨認。另見下列詳細資訊。銘牌已進行標示永久性測試。以浸泡於水中之布料擦拭銘牌</w:t>
            </w:r>
            <w:r>
              <w:rPr>
                <w:rFonts w:eastAsia="Times New Roman"/>
                <w:bCs/>
                <w:sz w:val="22"/>
                <w:szCs w:val="22"/>
                <w:lang w:val="en-GB"/>
              </w:rPr>
              <w:t xml:space="preserve"> </w:t>
            </w:r>
            <w:r>
              <w:rPr>
                <w:rFonts w:eastAsia="標楷體"/>
                <w:bCs/>
                <w:sz w:val="22"/>
                <w:szCs w:val="22"/>
                <w:lang w:val="en-GB"/>
              </w:rPr>
              <w:t xml:space="preserve">15 </w:t>
            </w:r>
            <w:r>
              <w:rPr>
                <w:rFonts w:eastAsia="標楷體"/>
                <w:bCs/>
                <w:sz w:val="22"/>
                <w:szCs w:val="22"/>
                <w:lang w:val="en-GB"/>
              </w:rPr>
              <w:t>秒，接著再以浸泡於石油溶劑之布料擦拭</w:t>
            </w:r>
            <w:r>
              <w:rPr>
                <w:rFonts w:eastAsia="Times New Roman"/>
                <w:bCs/>
                <w:sz w:val="22"/>
                <w:szCs w:val="22"/>
                <w:lang w:val="en-GB"/>
              </w:rPr>
              <w:t xml:space="preserve"> </w:t>
            </w:r>
            <w:r>
              <w:rPr>
                <w:rFonts w:eastAsia="標楷體"/>
                <w:bCs/>
                <w:sz w:val="22"/>
                <w:szCs w:val="22"/>
                <w:lang w:val="en-GB"/>
              </w:rPr>
              <w:t xml:space="preserve">15 </w:t>
            </w:r>
            <w:r>
              <w:rPr>
                <w:rFonts w:eastAsia="標楷體"/>
                <w:bCs/>
                <w:sz w:val="22"/>
                <w:szCs w:val="22"/>
                <w:lang w:val="en-GB"/>
              </w:rPr>
              <w:t>秒。試驗後銘牌無任何損壞，銘牌上的標示未有褪色情形。</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F.3.10</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標示耐久性試驗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試驗後，標示仍保持可識讀，且銘牌無翹曲，亦無法以手將其剝除。</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說明指示</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eastAsia="標楷體"/>
                <w:bCs/>
                <w:sz w:val="22"/>
                <w:szCs w:val="22"/>
                <w:lang w:val="en-GB"/>
              </w:rPr>
            </w:pPr>
            <w:r>
              <w:rPr>
                <w:rFonts w:eastAsia="標楷體"/>
                <w:bCs/>
                <w:sz w:val="22"/>
                <w:szCs w:val="22"/>
                <w:lang w:val="en-GB"/>
              </w:rPr>
              <w:t>安裝和初始使用前的資訊</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在兒童不會出現的地方使用的設備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安裝和互連說明</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d) </w:t>
            </w:r>
            <w:r>
              <w:rPr>
                <w:rFonts w:eastAsia="標楷體"/>
                <w:bCs/>
                <w:sz w:val="22"/>
                <w:szCs w:val="22"/>
                <w:lang w:val="en-GB"/>
              </w:rPr>
              <w:t>僅用於限制觸及區域的設備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擬固定到位的設備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f) </w:t>
            </w:r>
            <w:r>
              <w:rPr>
                <w:rFonts w:eastAsia="標楷體"/>
                <w:bCs/>
                <w:sz w:val="22"/>
                <w:szCs w:val="22"/>
                <w:lang w:val="en-GB"/>
              </w:rPr>
              <w:t>音訊設備終端的說明</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g) </w:t>
            </w:r>
            <w:r>
              <w:rPr>
                <w:rFonts w:eastAsia="標楷體"/>
                <w:bCs/>
                <w:sz w:val="22"/>
                <w:szCs w:val="22"/>
                <w:lang w:val="en-GB"/>
              </w:rPr>
              <w:t>保護接地用作安全防護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 xml:space="preserve">h) </w:t>
            </w:r>
            <w:r>
              <w:rPr>
                <w:rFonts w:eastAsia="標楷體"/>
                <w:bCs/>
                <w:sz w:val="22"/>
                <w:szCs w:val="22"/>
                <w:lang w:val="en-GB"/>
              </w:rPr>
              <w:t>保護接地導體電流超過</w:t>
            </w:r>
            <w:r>
              <w:rPr>
                <w:rFonts w:eastAsia="標楷體"/>
                <w:bCs/>
                <w:sz w:val="22"/>
                <w:szCs w:val="22"/>
                <w:lang w:val="en-GB"/>
              </w:rPr>
              <w:t>ES2</w:t>
            </w:r>
            <w:r>
              <w:rPr>
                <w:rFonts w:eastAsia="標楷體"/>
                <w:bCs/>
                <w:sz w:val="22"/>
                <w:szCs w:val="22"/>
                <w:lang w:val="en-GB"/>
              </w:rPr>
              <w:t>限制值</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設備中使用的符號標示</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360" w:right="-65"/>
              <w:rPr>
                <w:rFonts w:eastAsia="標楷體"/>
                <w:bCs/>
                <w:sz w:val="22"/>
                <w:szCs w:val="22"/>
                <w:lang w:val="en-GB"/>
              </w:rPr>
            </w:pPr>
            <w:r>
              <w:rPr>
                <w:rFonts w:eastAsia="標楷體"/>
                <w:bCs/>
                <w:sz w:val="22"/>
                <w:szCs w:val="22"/>
                <w:lang w:val="en-GB"/>
              </w:rPr>
              <w:t>未提供全極性電源開關的永久連接設備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360" w:right="-65"/>
              <w:rPr>
                <w:rFonts w:eastAsia="標楷體"/>
                <w:bCs/>
                <w:sz w:val="22"/>
                <w:szCs w:val="22"/>
                <w:lang w:val="en-GB"/>
              </w:rPr>
            </w:pPr>
            <w:r>
              <w:rPr>
                <w:rFonts w:eastAsia="標楷體"/>
                <w:bCs/>
                <w:sz w:val="22"/>
                <w:szCs w:val="22"/>
                <w:lang w:val="en-GB"/>
              </w:rPr>
              <w:t>提供安全防護功能的可替換組件或模組</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含有絕緣液體的設備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戶外設備之安裝指引應</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G</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組件</w:t>
            </w:r>
          </w:p>
        </w:tc>
        <w:tc>
          <w:tcPr>
            <w:tcW w:w="95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開關</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無開關</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4768"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額定值、耐用性、間距、最大負載</w:t>
            </w:r>
          </w:p>
        </w:tc>
        <w:tc>
          <w:tcPr>
            <w:tcW w:w="254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G.1.3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試驗方法和符合性性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繼電器</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無繼電器</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過載試驗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控制供電至其他設備之連接器的繼電器</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保護裝置</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熱斷路器</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無溫度熔斷器</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條件</w:t>
            </w:r>
            <w:r>
              <w:rPr>
                <w:rFonts w:eastAsia="標楷體"/>
                <w:bCs/>
                <w:sz w:val="22"/>
                <w:szCs w:val="22"/>
                <w:lang w:val="en-GB"/>
              </w:rPr>
              <w:t>a)</w:t>
            </w:r>
            <w:r>
              <w:rPr>
                <w:rFonts w:eastAsia="標楷體"/>
                <w:bCs/>
                <w:sz w:val="22"/>
                <w:szCs w:val="22"/>
                <w:lang w:val="en-GB"/>
              </w:rPr>
              <w:t>和</w:t>
            </w:r>
            <w:r>
              <w:rPr>
                <w:rFonts w:eastAsia="標楷體"/>
                <w:bCs/>
                <w:sz w:val="22"/>
                <w:szCs w:val="22"/>
                <w:lang w:val="en-GB"/>
              </w:rPr>
              <w:t xml:space="preserve">b), </w:t>
            </w:r>
            <w:r>
              <w:rPr>
                <w:rFonts w:eastAsia="標楷體"/>
                <w:bCs/>
                <w:sz w:val="22"/>
                <w:szCs w:val="22"/>
                <w:lang w:val="en-GB"/>
              </w:rPr>
              <w:t>熱斷路器根據</w:t>
            </w:r>
            <w:r>
              <w:rPr>
                <w:rFonts w:eastAsia="標楷體"/>
                <w:bCs/>
                <w:sz w:val="22"/>
                <w:szCs w:val="22"/>
                <w:lang w:val="en-GB"/>
              </w:rPr>
              <w:t>IEC 60730</w:t>
            </w:r>
            <w:r>
              <w:rPr>
                <w:rFonts w:eastAsia="標楷體"/>
                <w:bCs/>
                <w:sz w:val="22"/>
                <w:szCs w:val="22"/>
                <w:lang w:val="en-GB"/>
              </w:rPr>
              <w:t>個別組件試驗時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條件</w:t>
            </w:r>
            <w:r>
              <w:rPr>
                <w:rFonts w:eastAsia="標楷體"/>
                <w:bCs/>
                <w:sz w:val="22"/>
                <w:szCs w:val="22"/>
                <w:lang w:val="en-GB"/>
              </w:rPr>
              <w:t xml:space="preserve">c), </w:t>
            </w:r>
            <w:r>
              <w:rPr>
                <w:rFonts w:eastAsia="標楷體"/>
                <w:bCs/>
                <w:sz w:val="22"/>
                <w:szCs w:val="22"/>
                <w:lang w:val="en-GB"/>
              </w:rPr>
              <w:t>熱斷路器作為設備之一部分接受試驗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G.3.1.2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溫度熔線</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a) </w:t>
            </w:r>
            <w:r>
              <w:rPr>
                <w:rFonts w:eastAsia="標楷體"/>
                <w:bCs/>
                <w:sz w:val="22"/>
                <w:szCs w:val="22"/>
                <w:lang w:val="en-GB"/>
              </w:rPr>
              <w:t>根據</w:t>
            </w:r>
            <w:r>
              <w:rPr>
                <w:rFonts w:eastAsia="標楷體"/>
                <w:bCs/>
                <w:sz w:val="22"/>
                <w:szCs w:val="22"/>
                <w:lang w:val="en-GB"/>
              </w:rPr>
              <w:t>IEC 60691</w:t>
            </w:r>
            <w:r>
              <w:rPr>
                <w:rFonts w:eastAsia="標楷體"/>
                <w:bCs/>
                <w:sz w:val="22"/>
                <w:szCs w:val="22"/>
                <w:lang w:val="en-GB"/>
              </w:rPr>
              <w:t>溫度熔線當作個別組件試驗時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作為設備之一部分接受試驗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G.3.3</w:t>
            </w:r>
          </w:p>
        </w:tc>
        <w:tc>
          <w:tcPr>
            <w:tcW w:w="476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PTC </w:t>
            </w:r>
            <w:r>
              <w:rPr>
                <w:rFonts w:eastAsia="標楷體"/>
                <w:bCs/>
                <w:sz w:val="22"/>
                <w:szCs w:val="22"/>
                <w:lang w:val="en-GB"/>
              </w:rPr>
              <w:t>熱敏電阻</w:t>
            </w:r>
          </w:p>
        </w:tc>
        <w:tc>
          <w:tcPr>
            <w:tcW w:w="2549"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過電流保護裝置</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保險絲符合</w:t>
            </w:r>
            <w:r>
              <w:rPr>
                <w:rFonts w:eastAsia="Times New Roman"/>
                <w:bCs/>
                <w:sz w:val="22"/>
                <w:szCs w:val="22"/>
                <w:lang w:val="en-GB"/>
              </w:rPr>
              <w:t xml:space="preserve"> </w:t>
            </w:r>
            <w:r>
              <w:rPr>
                <w:rFonts w:eastAsia="標楷體"/>
                <w:bCs/>
                <w:sz w:val="22"/>
                <w:szCs w:val="22"/>
                <w:lang w:val="en-GB"/>
              </w:rPr>
              <w:t>IEC/EN 60127</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未於</w:t>
            </w:r>
            <w:r>
              <w:rPr>
                <w:rFonts w:eastAsia="標楷體"/>
                <w:bCs/>
                <w:sz w:val="22"/>
                <w:szCs w:val="22"/>
                <w:lang w:val="en-GB"/>
              </w:rPr>
              <w:t>G.3.1</w:t>
            </w:r>
            <w:r>
              <w:rPr>
                <w:rFonts w:eastAsia="標楷體"/>
                <w:bCs/>
                <w:sz w:val="22"/>
                <w:szCs w:val="22"/>
                <w:lang w:val="en-GB"/>
              </w:rPr>
              <w:t>至</w:t>
            </w:r>
            <w:r>
              <w:rPr>
                <w:rFonts w:eastAsia="標楷體"/>
                <w:bCs/>
                <w:sz w:val="22"/>
                <w:szCs w:val="22"/>
                <w:lang w:val="en-GB"/>
              </w:rPr>
              <w:t>G.3.4</w:t>
            </w:r>
            <w:r>
              <w:rPr>
                <w:rFonts w:eastAsia="標楷體"/>
                <w:bCs/>
                <w:sz w:val="22"/>
                <w:szCs w:val="22"/>
                <w:lang w:val="en-GB"/>
              </w:rPr>
              <w:t>中提及之安全防護組件</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無法重置的保護裝置提供適當額定和標示</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連接器</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空間距離與沿面距離</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主電源連接器</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非用作主電源之連接器之設計應使插頭之形狀無法插入主電源插座或電器耦合器</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輸出連接器之外形設計，使其不太可能插入電源連接器或插座。</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繞線式組件</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繞線式組件中之繞線絕緣</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使用認可三層絕緣線</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G.5.1.2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防止機械應力</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以絕緣膠帶防護</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一般試驗要求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高溫試驗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試驗時間</w:t>
            </w:r>
            <w:r>
              <w:rPr>
                <w:rFonts w:eastAsia="標楷體"/>
                <w:bCs/>
                <w:sz w:val="22"/>
                <w:szCs w:val="22"/>
                <w:lang w:val="en-GB"/>
              </w:rPr>
              <w:t>(</w:t>
            </w:r>
            <w:r>
              <w:rPr>
                <w:rFonts w:eastAsia="標楷體"/>
                <w:bCs/>
                <w:sz w:val="22"/>
                <w:szCs w:val="22"/>
                <w:lang w:val="en-GB"/>
              </w:rPr>
              <w:t>每一循環</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spacing w:val="-10"/>
                <w:sz w:val="20"/>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試驗溫度</w:t>
            </w:r>
            <w:r>
              <w:rPr>
                <w:rFonts w:eastAsia="標楷體"/>
                <w:bCs/>
                <w:sz w:val="22"/>
                <w:szCs w:val="22"/>
                <w:lang w:val="en-GB"/>
              </w:rPr>
              <w:t>(</w:t>
            </w:r>
            <w:r>
              <w:rPr>
                <w:rFonts w:eastAsia="Symbol" w:cs="Symbol" w:ascii="Symbol" w:hAnsi="Symbol"/>
                <w:bCs/>
                <w:sz w:val="22"/>
                <w:szCs w:val="22"/>
                <w:lang w:val="en-GB"/>
              </w:rPr>
              <w:sym w:font="Symbol" w:char="f0b0"/>
            </w:r>
            <w:r>
              <w:rPr>
                <w:rFonts w:eastAsia="標楷體"/>
                <w:bCs/>
                <w:sz w:val="22"/>
                <w:szCs w:val="22"/>
                <w:lang w:val="en-GB"/>
              </w:rPr>
              <w:t>C):</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spacing w:val="-10"/>
                <w:sz w:val="20"/>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G.5.2.3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自主電源系統供電之繞線式組件</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不得有絕緣崩潰</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變壓器</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符合方法</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w:t>
            </w:r>
            <w:r>
              <w:rPr>
                <w:rFonts w:eastAsia="Times New Roman"/>
                <w:bCs/>
                <w:sz w:val="22"/>
                <w:szCs w:val="22"/>
                <w:lang w:val="en-GB"/>
              </w:rPr>
              <w:t xml:space="preserve"> </w:t>
            </w:r>
            <w:r>
              <w:rPr>
                <w:rFonts w:eastAsia="標楷體"/>
                <w:bCs/>
                <w:sz w:val="22"/>
                <w:szCs w:val="22"/>
                <w:lang w:val="en-GB"/>
              </w:rPr>
              <w:t xml:space="preserve">G.5.3.2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G.5.3.3</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位置</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保護方法</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由電路設計之過電流保護</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防止繞組部件位移</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膠帶</w:t>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spacing w:val="-10"/>
                <w:sz w:val="20"/>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變壓器過載試驗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B.3, B.4)</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試驗條件</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繞組溫度</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繞組溫度</w:t>
            </w:r>
            <w:r>
              <w:rPr>
                <w:rFonts w:eastAsia="標楷體"/>
                <w:bCs/>
                <w:sz w:val="22"/>
                <w:szCs w:val="22"/>
                <w:lang w:val="en-GB"/>
              </w:rPr>
              <w:t>-</w:t>
            </w:r>
            <w:r>
              <w:rPr>
                <w:rFonts w:eastAsia="標楷體"/>
                <w:bCs/>
                <w:sz w:val="22"/>
                <w:szCs w:val="22"/>
                <w:lang w:val="en-GB"/>
              </w:rPr>
              <w:t>替代試驗方法</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使用完全絕緣繞組線</w:t>
            </w:r>
            <w:r>
              <w:rPr>
                <w:rFonts w:eastAsia="標楷體"/>
                <w:bCs/>
                <w:sz w:val="22"/>
                <w:szCs w:val="22"/>
                <w:lang w:val="en-GB"/>
              </w:rPr>
              <w:t>(FIW)</w:t>
            </w:r>
            <w:r>
              <w:rPr>
                <w:rFonts w:eastAsia="標楷體"/>
                <w:bCs/>
                <w:sz w:val="22"/>
                <w:szCs w:val="22"/>
                <w:lang w:val="en-GB"/>
              </w:rPr>
              <w:t>之變壓器</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線標稱直徑</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僅具有基本絕緣的變壓器</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具有雙重絕緣或強化絕緣之變壓器</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纏繞在金屬或鐵心上之變壓器</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熱循環試驗及符合性</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G.5.3.4.6</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局部放電試驗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G.5.3.4.7</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例行試驗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電動機</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無馬達</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電動機過載試驗條件</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運轉過載試驗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G.5.4.4.2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鎖定轉子過載試驗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試驗期間時間</w:t>
            </w:r>
            <w:r>
              <w:rPr>
                <w:rFonts w:eastAsia="標楷體"/>
                <w:bCs/>
                <w:sz w:val="22"/>
                <w:szCs w:val="22"/>
                <w:lang w:val="en-GB"/>
              </w:rPr>
              <w:t>(</w:t>
            </w:r>
            <w:r>
              <w:rPr>
                <w:rFonts w:eastAsia="標楷體"/>
                <w:bCs/>
                <w:sz w:val="22"/>
                <w:szCs w:val="22"/>
                <w:lang w:val="en-GB"/>
              </w:rPr>
              <w:t>天</w:t>
            </w:r>
            <w:r>
              <w:rPr>
                <w:rFonts w:eastAsia="標楷體"/>
                <w:bCs/>
                <w:sz w:val="22"/>
                <w:szCs w:val="22"/>
                <w:lang w:val="en-GB"/>
              </w:rPr>
              <w:t>) :</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直流電動機之運轉過載試驗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在裝置中試驗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直流電動機之鎖定轉子過載試驗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在裝置中試驗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最高溫度</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G.5.4.7</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具電容器之電動機</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G.5.4.8</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三相電動機</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G.5.4.9</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串激電動機</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額定電壓</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線材絕緣</w:t>
            </w:r>
          </w:p>
        </w:tc>
        <w:tc>
          <w:tcPr>
            <w:tcW w:w="955"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二次側繞線使用三層絕緣線</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繞組漆包線絕緣</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主電源系統電源線</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未提供電源軟線</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類型</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截面積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或</w:t>
            </w:r>
            <w:r>
              <w:rPr>
                <w:rFonts w:eastAsia="標楷體"/>
                <w:bCs/>
                <w:sz w:val="22"/>
                <w:szCs w:val="22"/>
                <w:lang w:val="en-GB"/>
              </w:rPr>
              <w:t>AWG):</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不可分離式電源線之電線固定座及抗拉力</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電線抗拉力</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電線或電纜之線性力</w:t>
            </w:r>
            <w:r>
              <w:rPr>
                <w:rFonts w:eastAsia="標楷體"/>
                <w:bCs/>
                <w:sz w:val="22"/>
                <w:szCs w:val="22"/>
                <w:lang w:val="en-GB"/>
              </w:rPr>
              <w:t>(N):</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抗拉力機制之失效</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電線披覆或護套之位置</w:t>
            </w:r>
            <w:r>
              <w:rPr>
                <w:rFonts w:eastAsia="標楷體"/>
                <w:bCs/>
                <w:sz w:val="22"/>
                <w:szCs w:val="22"/>
                <w:lang w:val="en-GB"/>
              </w:rPr>
              <w:t xml:space="preserve">, </w:t>
            </w:r>
            <w:r>
              <w:rPr>
                <w:rFonts w:eastAsia="標楷體"/>
                <w:bCs/>
                <w:sz w:val="22"/>
                <w:szCs w:val="22"/>
                <w:lang w:val="en-GB"/>
              </w:rPr>
              <w:t>距離</w:t>
            </w:r>
            <w:r>
              <w:rPr>
                <w:rFonts w:eastAsia="標楷體"/>
                <w:bCs/>
                <w:sz w:val="22"/>
                <w:szCs w:val="22"/>
                <w:lang w:val="en-GB"/>
              </w:rPr>
              <w:t>(mm)</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抗拉力機制與電線固定座材料</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電線入口</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不可分離式電線彎曲保護</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整體直徑或小整體尺寸</w:t>
            </w:r>
            <w:r>
              <w:rPr>
                <w:rFonts w:eastAsia="標楷體"/>
                <w:bCs/>
                <w:sz w:val="22"/>
                <w:szCs w:val="22"/>
                <w:lang w:val="en-GB"/>
              </w:rPr>
              <w:t>, D (mm):</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試驗後曲率半徑</w:t>
            </w:r>
            <w:r>
              <w:rPr>
                <w:rFonts w:eastAsia="標楷體"/>
                <w:bCs/>
                <w:sz w:val="22"/>
                <w:szCs w:val="22"/>
                <w:lang w:val="en-GB"/>
              </w:rPr>
              <w:t>(mm):</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電源配線空間</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絞線</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w:t>
            </w:r>
            <w:r>
              <w:rPr>
                <w:rFonts w:eastAsia="標楷體"/>
                <w:bCs/>
                <w:sz w:val="22"/>
                <w:szCs w:val="22"/>
                <w:lang w:val="en-GB"/>
              </w:rPr>
              <w:t>8 mm</w:t>
            </w:r>
            <w:r>
              <w:rPr>
                <w:rFonts w:eastAsia="標楷體"/>
                <w:bCs/>
                <w:sz w:val="22"/>
                <w:szCs w:val="22"/>
                <w:lang w:val="en-GB"/>
              </w:rPr>
              <w:t>絞線進行試驗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變阻器</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對火焰之安全防護</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變阻器過載試驗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暫時過電壓試驗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積體電路</w:t>
            </w:r>
            <w:r>
              <w:rPr>
                <w:rFonts w:eastAsia="標楷體"/>
                <w:bCs/>
                <w:sz w:val="22"/>
                <w:szCs w:val="22"/>
                <w:lang w:val="en-GB"/>
              </w:rPr>
              <w:t>(IC)</w:t>
            </w:r>
            <w:r>
              <w:rPr>
                <w:rFonts w:eastAsia="標楷體"/>
                <w:bCs/>
                <w:sz w:val="22"/>
                <w:szCs w:val="22"/>
                <w:lang w:val="en-GB"/>
              </w:rPr>
              <w:t>電流限制器</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IC</w:t>
            </w:r>
            <w:r>
              <w:rPr>
                <w:rFonts w:eastAsia="標楷體"/>
                <w:bCs/>
                <w:sz w:val="22"/>
                <w:szCs w:val="22"/>
                <w:lang w:val="en-GB"/>
              </w:rPr>
              <w:t>限制器輸出電流</w:t>
            </w:r>
            <w:r>
              <w:rPr>
                <w:rFonts w:eastAsia="標楷體"/>
                <w:bCs/>
                <w:sz w:val="22"/>
                <w:szCs w:val="22"/>
                <w:lang w:val="en-GB"/>
              </w:rPr>
              <w:t>(</w:t>
            </w:r>
            <w:r>
              <w:rPr>
                <w:rFonts w:eastAsia="標楷體"/>
                <w:bCs/>
                <w:sz w:val="22"/>
                <w:szCs w:val="22"/>
                <w:lang w:val="en-GB"/>
              </w:rPr>
              <w:t>最大</w:t>
            </w:r>
            <w:r>
              <w:rPr>
                <w:rFonts w:eastAsia="標楷體"/>
                <w:bCs/>
                <w:sz w:val="22"/>
                <w:szCs w:val="22"/>
                <w:lang w:val="en-GB"/>
              </w:rPr>
              <w:t>5A):</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製造商定義的漂移</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試驗程序</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color w:val="FF0000"/>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color w:val="FF0000"/>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預處理</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電壓突波試驗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G.10.6</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過載試驗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一般要求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依據</w:t>
            </w:r>
            <w:r>
              <w:rPr>
                <w:rFonts w:eastAsia="Times New Roman"/>
                <w:bCs/>
                <w:sz w:val="22"/>
                <w:szCs w:val="22"/>
                <w:lang w:val="en-GB"/>
              </w:rPr>
              <w:t xml:space="preserve"> </w:t>
            </w:r>
            <w:r>
              <w:rPr>
                <w:rFonts w:eastAsia="標楷體"/>
                <w:bCs/>
                <w:sz w:val="22"/>
                <w:szCs w:val="22"/>
                <w:lang w:val="en-GB"/>
              </w:rPr>
              <w:t xml:space="preserve">IEC/EN/UL 60384-14 </w:t>
            </w:r>
            <w:r>
              <w:rPr>
                <w:rFonts w:eastAsia="標楷體"/>
                <w:bCs/>
                <w:sz w:val="22"/>
                <w:szCs w:val="22"/>
                <w:lang w:val="en-GB"/>
              </w:rPr>
              <w:t>使用</w:t>
            </w:r>
            <w:r>
              <w:rPr>
                <w:rFonts w:eastAsia="Times New Roman"/>
                <w:bCs/>
                <w:sz w:val="22"/>
                <w:szCs w:val="22"/>
                <w:lang w:val="en-GB"/>
              </w:rPr>
              <w:t xml:space="preserve"> </w:t>
            </w:r>
            <w:r>
              <w:rPr>
                <w:rFonts w:eastAsia="標楷體"/>
                <w:bCs/>
                <w:sz w:val="22"/>
                <w:szCs w:val="22"/>
                <w:lang w:val="en-GB"/>
              </w:rPr>
              <w:t xml:space="preserve">Y </w:t>
            </w:r>
            <w:r>
              <w:rPr>
                <w:rFonts w:eastAsia="標楷體"/>
                <w:bCs/>
                <w:sz w:val="22"/>
                <w:szCs w:val="22"/>
                <w:lang w:val="en-GB"/>
              </w:rPr>
              <w:t>電容。</w:t>
            </w:r>
          </w:p>
          <w:p>
            <w:pPr>
              <w:pStyle w:val="Normal"/>
              <w:rPr>
                <w:rFonts w:eastAsia="標楷體"/>
                <w:bCs/>
                <w:sz w:val="22"/>
                <w:szCs w:val="22"/>
                <w:lang w:val="en-GB"/>
              </w:rPr>
            </w:pPr>
            <w:r>
              <w:rPr>
                <w:rFonts w:eastAsia="標楷體"/>
                <w:bCs/>
                <w:sz w:val="22"/>
                <w:szCs w:val="22"/>
                <w:lang w:val="en-GB"/>
              </w:rPr>
              <w:t>詳細內容見表</w:t>
            </w:r>
            <w:r>
              <w:rPr>
                <w:rFonts w:eastAsia="Times New Roman"/>
                <w:bCs/>
                <w:sz w:val="22"/>
                <w:szCs w:val="22"/>
                <w:lang w:val="en-GB"/>
              </w:rPr>
              <w:t xml:space="preserve"> </w:t>
            </w:r>
            <w:r>
              <w:rPr>
                <w:rFonts w:eastAsia="標楷體"/>
                <w:bCs/>
                <w:sz w:val="22"/>
                <w:szCs w:val="22"/>
                <w:lang w:val="en-GB"/>
              </w:rPr>
              <w:t>4.1.2</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單元的預處理</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4.1.2)</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選擇電容器的規則</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光耦合器符合</w:t>
            </w:r>
            <w:r>
              <w:rPr>
                <w:rFonts w:eastAsia="標楷體"/>
                <w:bCs/>
                <w:sz w:val="22"/>
                <w:szCs w:val="22"/>
                <w:lang w:val="en-GB"/>
              </w:rPr>
              <w:t>IEC 60747-5-5</w:t>
            </w:r>
            <w:r>
              <w:rPr>
                <w:rFonts w:eastAsia="標楷體"/>
                <w:bCs/>
                <w:sz w:val="22"/>
                <w:szCs w:val="22"/>
                <w:lang w:val="en-GB"/>
              </w:rPr>
              <w:t>之規定</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使用認可光耦合器。</w:t>
            </w:r>
            <w:r>
              <w:rPr>
                <w:rFonts w:eastAsia="標楷體"/>
                <w:bCs/>
                <w:sz w:val="22"/>
                <w:szCs w:val="22"/>
                <w:lang w:val="en-GB"/>
              </w:rPr>
              <w:t>(</w:t>
            </w:r>
            <w:r>
              <w:rPr>
                <w:rFonts w:eastAsia="標楷體"/>
                <w:bCs/>
                <w:sz w:val="22"/>
                <w:szCs w:val="22"/>
                <w:lang w:val="en-GB"/>
              </w:rPr>
              <w:t>參見附錄表格</w:t>
            </w:r>
            <w:r>
              <w:rPr>
                <w:rFonts w:eastAsia="Times New Roman"/>
                <w:bCs/>
                <w:sz w:val="22"/>
                <w:szCs w:val="22"/>
                <w:lang w:val="en-GB"/>
              </w:rPr>
              <w:t xml:space="preserve"> </w:t>
            </w:r>
            <w:r>
              <w:rPr>
                <w:rFonts w:eastAsia="標楷體"/>
                <w:bCs/>
                <w:sz w:val="22"/>
                <w:szCs w:val="22"/>
                <w:lang w:val="en-GB"/>
              </w:rPr>
              <w:t>4.1.2)</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型式試驗電壓</w:t>
            </w:r>
            <w:r>
              <w:rPr>
                <w:rFonts w:eastAsia="標楷體"/>
                <w:bCs/>
                <w:sz w:val="22"/>
                <w:szCs w:val="22"/>
                <w:lang w:val="en-GB"/>
              </w:rPr>
              <w:t>Vini,a:</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最小</w:t>
            </w:r>
            <w:r>
              <w:rPr>
                <w:rFonts w:eastAsia="Times New Roman"/>
                <w:bCs/>
                <w:sz w:val="22"/>
                <w:szCs w:val="22"/>
                <w:lang w:val="en-GB"/>
              </w:rPr>
              <w:t xml:space="preserve"> </w:t>
            </w:r>
            <w:r>
              <w:rPr>
                <w:rFonts w:eastAsia="標楷體"/>
                <w:bCs/>
                <w:sz w:val="22"/>
                <w:szCs w:val="22"/>
                <w:lang w:val="en-GB"/>
              </w:rPr>
              <w:t>4000VDC</w:t>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例行試驗電壓</w:t>
            </w:r>
            <w:r>
              <w:rPr>
                <w:rFonts w:eastAsia="標楷體"/>
                <w:bCs/>
                <w:sz w:val="22"/>
                <w:szCs w:val="22"/>
                <w:lang w:val="en-GB"/>
              </w:rPr>
              <w:t>, Vini,b:</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已考量</w:t>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印刷電路板</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49"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使用認可印刷電路板</w:t>
            </w:r>
          </w:p>
        </w:tc>
        <w:tc>
          <w:tcPr>
            <w:tcW w:w="955"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無塗裝之印刷電路板</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塗裝之印刷電路板</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在相同內層表面之導體間絕緣</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在不同表面上導體間之絕緣</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最小絕緣厚度</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絕緣層數量</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塗裝印刷電路板上之試驗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準備樣品及初步檢驗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G.14</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組件端子上之塗裝</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G.14.1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加壓液體充填組件</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6" w:space="0" w:color="000000"/>
              <w:left w:val="single" w:sz="6"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試驗方法和符合性</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靜液壓試驗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抗潛變試驗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導管及配件的相容性試驗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G.15.2.4</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振動試驗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G.15.2.5</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熱循環試驗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G.15.2.6</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施力試驗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符合性</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包含電容器放電功能之</w:t>
            </w:r>
            <w:r>
              <w:rPr>
                <w:rFonts w:eastAsia="標楷體"/>
                <w:bCs/>
                <w:sz w:val="22"/>
                <w:szCs w:val="22"/>
                <w:lang w:val="en-GB"/>
              </w:rPr>
              <w:t>IC (ICX)</w:t>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G.16.1</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不需進行故障試驗的條件</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ICX</w:t>
            </w:r>
            <w:r>
              <w:rPr>
                <w:rFonts w:eastAsia="標楷體"/>
                <w:bCs/>
                <w:sz w:val="22"/>
                <w:szCs w:val="22"/>
                <w:lang w:val="en-GB"/>
              </w:rPr>
              <w:t>與設備中試驗的關聯電路</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單獨試驗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G.16.2</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ICX </w:t>
            </w:r>
            <w:r>
              <w:rPr>
                <w:rFonts w:eastAsia="標楷體"/>
                <w:bCs/>
                <w:sz w:val="22"/>
                <w:szCs w:val="22"/>
                <w:lang w:val="en-GB"/>
              </w:rPr>
              <w:t>製造商為脈衝試驗指定的最小電容和最小電阻</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疊加脈衝在主電源電壓上</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6" w:space="0" w:color="000000"/>
              <w:left w:val="single" w:sz="6" w:space="0" w:color="000000"/>
              <w:bottom w:val="single" w:sz="6" w:space="0" w:color="000000"/>
              <w:right w:val="single" w:sz="4" w:space="0" w:color="000000"/>
            </w:tcBorders>
          </w:tcPr>
          <w:p>
            <w:pPr>
              <w:pStyle w:val="Normal"/>
              <w:rPr>
                <w:bCs/>
                <w:sz w:val="22"/>
                <w:szCs w:val="22"/>
                <w:lang w:val="en-GB"/>
              </w:rPr>
            </w:pPr>
            <w:r>
              <w:rPr>
                <w:rFonts w:eastAsia="標楷體"/>
                <w:bCs/>
                <w:sz w:val="22"/>
                <w:szCs w:val="22"/>
                <w:lang w:val="en-GB"/>
              </w:rPr>
              <w:t>ICX</w:t>
            </w:r>
            <w:r>
              <w:rPr>
                <w:rFonts w:eastAsia="標楷體"/>
                <w:bCs/>
                <w:sz w:val="22"/>
                <w:szCs w:val="22"/>
                <w:lang w:val="en-GB"/>
              </w:rPr>
              <w:t>的最大電容和最小的電阻自行試驗</w:t>
            </w:r>
            <w:r>
              <w:rPr>
                <w:rFonts w:eastAsia="Times New Roman"/>
                <w:bCs/>
                <w:sz w:val="22"/>
                <w:szCs w:val="22"/>
                <w:lang w:val="en-GB"/>
              </w:rPr>
              <w:t xml:space="preserve"> </w:t>
            </w:r>
            <w:r>
              <w:rPr>
                <w:rFonts w:eastAsia="標楷體"/>
                <w:bCs/>
                <w:sz w:val="22"/>
                <w:szCs w:val="22"/>
                <w:lang w:val="en-GB"/>
              </w:rPr>
              <w:t>10000</w:t>
            </w:r>
            <w:r>
              <w:rPr>
                <w:rFonts w:eastAsia="標楷體"/>
                <w:bCs/>
                <w:sz w:val="22"/>
                <w:szCs w:val="22"/>
                <w:lang w:val="en-GB"/>
              </w:rPr>
              <w:t>次循環試驗</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G.16.3</w:t>
            </w:r>
          </w:p>
        </w:tc>
        <w:tc>
          <w:tcPr>
            <w:tcW w:w="4768"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電容器放電試驗</w:t>
            </w:r>
            <w:r>
              <w:rPr>
                <w:rFonts w:eastAsia="標楷體"/>
                <w:bCs/>
                <w:sz w:val="22"/>
                <w:szCs w:val="22"/>
                <w:lang w:val="en-GB"/>
              </w:rPr>
              <w:t>:</w:t>
            </w:r>
          </w:p>
        </w:tc>
        <w:tc>
          <w:tcPr>
            <w:tcW w:w="2549"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H</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pPr>
            <w:r>
              <w:rPr>
                <w:rFonts w:eastAsia="標楷體"/>
                <w:bCs/>
                <w:spacing w:val="20"/>
                <w:sz w:val="22"/>
                <w:szCs w:val="22"/>
              </w:rPr>
              <w:t>電話機振鈴信號準則</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rHeight w:val="199" w:hRule="atLeast"/>
          <w:cantSplit w:val="true"/>
        </w:trPr>
        <w:tc>
          <w:tcPr>
            <w:tcW w:w="1328"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H.1</w:t>
            </w:r>
          </w:p>
        </w:tc>
        <w:tc>
          <w:tcPr>
            <w:tcW w:w="7317"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5"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rHeight w:val="171" w:hRule="atLeast"/>
          <w:cantSplit w:val="true"/>
        </w:trPr>
        <w:tc>
          <w:tcPr>
            <w:tcW w:w="1328"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H.2</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A</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H.3</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B</w:t>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振鈴信號</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頻率</w:t>
            </w:r>
            <w:r>
              <w:rPr>
                <w:rFonts w:eastAsia="標楷體"/>
                <w:bCs/>
                <w:sz w:val="22"/>
                <w:szCs w:val="22"/>
                <w:lang w:val="en-GB"/>
              </w:rPr>
              <w:t>(Hz)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H.3.1.2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w:t>
            </w:r>
            <w:r>
              <w:rPr>
                <w:rFonts w:eastAsia="標楷體"/>
                <w:bCs/>
                <w:sz w:val="22"/>
                <w:szCs w:val="22"/>
                <w:lang w:val="en-GB"/>
              </w:rPr>
              <w:t>(V)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間歇震鈴</w:t>
            </w:r>
            <w:r>
              <w:rPr>
                <w:rFonts w:eastAsia="標楷體"/>
                <w:bCs/>
                <w:sz w:val="22"/>
                <w:szCs w:val="22"/>
                <w:lang w:val="en-GB"/>
              </w:rPr>
              <w:t>;</w:t>
            </w:r>
            <w:r>
              <w:rPr>
                <w:rFonts w:eastAsia="標楷體"/>
                <w:bCs/>
                <w:sz w:val="22"/>
                <w:szCs w:val="22"/>
                <w:lang w:val="en-GB"/>
              </w:rPr>
              <w:t>時間與電壓</w:t>
            </w:r>
            <w:r>
              <w:rPr>
                <w:rFonts w:eastAsia="標楷體"/>
                <w:bCs/>
                <w:sz w:val="22"/>
                <w:szCs w:val="22"/>
                <w:lang w:val="en-GB"/>
              </w:rPr>
              <w:t>(V)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單一故障電流</w:t>
            </w:r>
            <w:r>
              <w:rPr>
                <w:rFonts w:eastAsia="標楷體"/>
                <w:bCs/>
                <w:sz w:val="22"/>
                <w:szCs w:val="22"/>
                <w:lang w:val="en-GB"/>
              </w:rPr>
              <w:t>(mA):</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跳脫裝置和監視電壓</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使用跳閘裝置或監控電壓的條件</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跳脫裝置</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監視電壓</w:t>
            </w:r>
            <w:r>
              <w:rPr>
                <w:rFonts w:eastAsia="標楷體"/>
                <w:bCs/>
                <w:sz w:val="22"/>
                <w:szCs w:val="22"/>
                <w:lang w:val="en-GB"/>
              </w:rPr>
              <w:t>(V):</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J</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無套絕緣套管之絕緣繞線</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J.1</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rPr>
            </w:pPr>
            <w:r>
              <w:rPr>
                <w:rFonts w:eastAsia="標楷體"/>
                <w:bCs/>
                <w:sz w:val="22"/>
                <w:szCs w:val="22"/>
                <w:lang w:val="en-GB"/>
              </w:rPr>
              <w:t>一般</w:t>
            </w:r>
          </w:p>
        </w:tc>
        <w:tc>
          <w:tcPr>
            <w:tcW w:w="955"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纏繞線絕緣</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使用認可品三層絕緣線</w:t>
            </w:r>
            <w:r>
              <w:rPr>
                <w:rFonts w:eastAsia="Times New Roman"/>
                <w:bCs/>
                <w:sz w:val="22"/>
                <w:szCs w:val="22"/>
                <w:lang w:val="en-GB"/>
              </w:rPr>
              <w:t xml:space="preserve"> </w:t>
            </w:r>
            <w:r>
              <w:rPr>
                <w:rFonts w:eastAsia="標楷體"/>
                <w:bCs/>
                <w:sz w:val="22"/>
                <w:szCs w:val="22"/>
                <w:lang w:val="en-GB"/>
              </w:rPr>
              <w:t>(</w:t>
            </w:r>
            <w:r>
              <w:rPr>
                <w:rFonts w:eastAsia="標楷體"/>
                <w:bCs/>
                <w:sz w:val="22"/>
                <w:szCs w:val="22"/>
                <w:lang w:val="en-GB"/>
              </w:rPr>
              <w:t>見表格</w:t>
            </w:r>
            <w:r>
              <w:rPr>
                <w:rFonts w:eastAsia="標楷體"/>
                <w:bCs/>
                <w:sz w:val="22"/>
                <w:szCs w:val="22"/>
                <w:lang w:val="en-GB"/>
              </w:rPr>
              <w:t>4.1.2)</w:t>
            </w:r>
          </w:p>
        </w:tc>
        <w:tc>
          <w:tcPr>
            <w:tcW w:w="955" w:type="dxa"/>
            <w:tcBorders>
              <w:top w:val="single" w:sz="4" w:space="0" w:color="000000"/>
              <w:left w:val="single" w:sz="6" w:space="0" w:color="000000"/>
              <w:bottom w:val="single" w:sz="4" w:space="0" w:color="000000"/>
              <w:right w:val="single" w:sz="6" w:space="0" w:color="000000"/>
            </w:tcBorders>
            <w:shd w:fill="D9D9D9" w:val="clear"/>
            <w:vAlign w:val="cente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實心圓形繞組線</w:t>
            </w:r>
            <w:r>
              <w:rPr>
                <w:rFonts w:eastAsia="標楷體"/>
                <w:bCs/>
                <w:sz w:val="22"/>
                <w:szCs w:val="22"/>
                <w:lang w:val="en-GB"/>
              </w:rPr>
              <w:t>,</w:t>
            </w:r>
            <w:r>
              <w:rPr>
                <w:rFonts w:eastAsia="標楷體"/>
                <w:bCs/>
                <w:sz w:val="22"/>
                <w:szCs w:val="22"/>
                <w:lang w:val="en-GB"/>
              </w:rPr>
              <w:t>直徑</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6" w:space="0" w:color="000000"/>
              <w:bottom w:val="single" w:sz="4" w:space="0" w:color="000000"/>
              <w:right w:val="single" w:sz="4" w:space="0" w:color="000000"/>
            </w:tcBorders>
          </w:tcPr>
          <w:p>
            <w:pPr>
              <w:pStyle w:val="Normal"/>
              <w:rPr/>
            </w:pPr>
            <w:r>
              <w:rPr>
                <w:rFonts w:eastAsia="標楷體"/>
                <w:bCs/>
                <w:sz w:val="22"/>
                <w:szCs w:val="22"/>
                <w:lang w:val="en-GB"/>
              </w:rPr>
              <w:t>實心方形及實心矩形</w:t>
            </w:r>
            <w:r>
              <w:rPr>
                <w:rFonts w:eastAsia="標楷體"/>
                <w:bCs/>
                <w:sz w:val="22"/>
                <w:szCs w:val="22"/>
                <w:lang w:val="en-GB"/>
              </w:rPr>
              <w:t>(</w:t>
            </w:r>
            <w:r>
              <w:rPr>
                <w:rFonts w:eastAsia="標楷體"/>
                <w:bCs/>
                <w:sz w:val="22"/>
                <w:szCs w:val="22"/>
                <w:lang w:val="en-GB"/>
              </w:rPr>
              <w:t>扁平彎曲</w:t>
            </w:r>
            <w:r>
              <w:rPr>
                <w:rFonts w:eastAsia="標楷體"/>
                <w:bCs/>
                <w:sz w:val="22"/>
                <w:szCs w:val="22"/>
                <w:lang w:val="en-GB"/>
              </w:rPr>
              <w:t>)</w:t>
            </w:r>
            <w:r>
              <w:rPr>
                <w:rFonts w:eastAsia="標楷體"/>
                <w:bCs/>
                <w:sz w:val="22"/>
                <w:szCs w:val="22"/>
                <w:lang w:val="en-GB"/>
              </w:rPr>
              <w:t>繞線</w:t>
            </w:r>
            <w:r>
              <w:rPr>
                <w:rFonts w:eastAsia="標楷體"/>
                <w:bCs/>
                <w:sz w:val="22"/>
                <w:szCs w:val="22"/>
                <w:lang w:val="en-GB"/>
              </w:rPr>
              <w:t>,</w:t>
            </w:r>
            <w:r>
              <w:rPr>
                <w:rFonts w:eastAsia="標楷體"/>
                <w:bCs/>
                <w:sz w:val="22"/>
                <w:szCs w:val="22"/>
                <w:lang w:val="en-GB"/>
              </w:rPr>
              <w:t>橫截面面積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J.2/J.3</w:t>
            </w:r>
          </w:p>
        </w:tc>
        <w:tc>
          <w:tcPr>
            <w:tcW w:w="4768"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試驗和製造</w:t>
            </w:r>
          </w:p>
        </w:tc>
        <w:tc>
          <w:tcPr>
            <w:tcW w:w="254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K</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安全互鎖</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安全互鎖安全防護機制組件</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操作模式之不慎改變</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互鎖安全防護之解除</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故障下之安全性</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K.5.1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單一故障條件事件下</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機械操作式安全互鎖</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耐久性要求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試驗方法及符合性</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互鎖電路隔離</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接觸間隙及互鎖電路要素之分隔距離</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主電源系統之電氣導體</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與主電源系統隔離的電路中</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K.7.2 </w:t>
            </w:r>
            <w:r>
              <w:rPr>
                <w:rFonts w:eastAsia="標楷體"/>
                <w:bCs/>
                <w:sz w:val="22"/>
                <w:szCs w:val="22"/>
                <w:lang w:val="en-GB"/>
              </w:rPr>
              <w:t>試驗之前和之後的耐電壓試驗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過載試驗</w:t>
            </w:r>
            <w:r>
              <w:rPr>
                <w:rFonts w:eastAsia="標楷體"/>
                <w:bCs/>
                <w:sz w:val="22"/>
                <w:szCs w:val="22"/>
                <w:lang w:val="en-GB"/>
              </w:rPr>
              <w:t>,</w:t>
            </w:r>
            <w:r>
              <w:rPr>
                <w:rFonts w:eastAsia="標楷體"/>
                <w:bCs/>
                <w:sz w:val="22"/>
                <w:szCs w:val="22"/>
                <w:lang w:val="en-GB"/>
              </w:rPr>
              <w:t>電流</w:t>
            </w:r>
            <w:r>
              <w:rPr>
                <w:rFonts w:eastAsia="標楷體"/>
                <w:bCs/>
                <w:sz w:val="22"/>
                <w:szCs w:val="22"/>
                <w:lang w:val="en-GB"/>
              </w:rPr>
              <w:t>(A):</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耐電壓試驗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L</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切離裝置</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永久連接的設備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非永久連接設備</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殘留能量之部件</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單相設備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三相設備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開關用作切離裝置</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無開關</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L.7</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插頭用作切離裝置</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L.8</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多電源組</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僅適用</w:t>
            </w:r>
            <w:r>
              <w:rPr>
                <w:rFonts w:eastAsia="Times New Roman"/>
                <w:bCs/>
                <w:sz w:val="22"/>
                <w:szCs w:val="22"/>
                <w:lang w:val="en-GB"/>
              </w:rPr>
              <w:t xml:space="preserve"> </w:t>
            </w:r>
            <w:r>
              <w:rPr>
                <w:rFonts w:eastAsia="標楷體"/>
                <w:bCs/>
                <w:sz w:val="22"/>
                <w:szCs w:val="22"/>
                <w:lang w:val="en-GB"/>
              </w:rPr>
              <w:t xml:space="preserve">AC </w:t>
            </w:r>
            <w:r>
              <w:rPr>
                <w:rFonts w:eastAsia="標楷體"/>
                <w:bCs/>
                <w:sz w:val="22"/>
                <w:szCs w:val="22"/>
                <w:lang w:val="en-GB"/>
              </w:rPr>
              <w:t>市電</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182" w:hRule="atLeast"/>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指示型安全防護</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M</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設備包含電池及其保護電路</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電池及其電池的安全性</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電池組及其單電池符合相關的</w:t>
            </w:r>
            <w:r>
              <w:rPr>
                <w:rFonts w:eastAsia="標楷體"/>
                <w:bCs/>
                <w:sz w:val="22"/>
                <w:szCs w:val="22"/>
                <w:lang w:val="en-GB"/>
              </w:rPr>
              <w:t>IEC</w:t>
            </w:r>
            <w:r>
              <w:rPr>
                <w:rFonts w:eastAsia="標楷體"/>
                <w:bCs/>
                <w:sz w:val="22"/>
                <w:szCs w:val="22"/>
                <w:lang w:val="en-GB"/>
              </w:rPr>
              <w:t>標準</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無電池</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提供於設備內之電池組保護電路</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充電電池之過充</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過度放電</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不可充電電池之非預期充電</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可充電電池的逆向充電</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設備含有可攜式二次鋰電池之額外安全防護</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充電安全防護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防火機殼</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設備含有二次鋰電池之落下試驗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落下試驗之準備及程序</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落下後之電池與參考</w:t>
            </w:r>
            <w:r>
              <w:rPr>
                <w:rFonts w:eastAsia="標楷體"/>
                <w:bCs/>
                <w:sz w:val="22"/>
                <w:szCs w:val="22"/>
                <w:lang w:val="en-GB"/>
              </w:rPr>
              <w:t>(</w:t>
            </w:r>
            <w:r>
              <w:rPr>
                <w:rFonts w:eastAsia="標楷體"/>
                <w:bCs/>
                <w:sz w:val="22"/>
                <w:szCs w:val="22"/>
                <w:lang w:val="en-GB"/>
              </w:rPr>
              <w:t>無落下</w:t>
            </w:r>
            <w:r>
              <w:rPr>
                <w:rFonts w:eastAsia="標楷體"/>
                <w:bCs/>
                <w:sz w:val="22"/>
                <w:szCs w:val="22"/>
                <w:lang w:val="en-GB"/>
              </w:rPr>
              <w:t>)</w:t>
            </w:r>
            <w:r>
              <w:rPr>
                <w:rFonts w:eastAsia="標楷體"/>
                <w:bCs/>
                <w:sz w:val="22"/>
                <w:szCs w:val="22"/>
                <w:lang w:val="en-GB"/>
              </w:rPr>
              <w:t>電池之</w:t>
            </w:r>
            <w:r>
              <w:rPr>
                <w:rFonts w:eastAsia="標楷體"/>
                <w:bCs/>
                <w:sz w:val="22"/>
                <w:szCs w:val="22"/>
                <w:lang w:val="en-GB"/>
              </w:rPr>
              <w:t>24</w:t>
            </w:r>
            <w:r>
              <w:rPr>
                <w:rFonts w:eastAsia="標楷體"/>
                <w:bCs/>
                <w:sz w:val="22"/>
                <w:szCs w:val="22"/>
                <w:lang w:val="en-GB"/>
              </w:rPr>
              <w:t>小時期間的電壓差</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檢查充電</w:t>
            </w:r>
            <w:r>
              <w:rPr>
                <w:rFonts w:eastAsia="標楷體"/>
                <w:bCs/>
                <w:sz w:val="22"/>
                <w:szCs w:val="22"/>
                <w:lang w:val="en-GB"/>
              </w:rPr>
              <w:t>/</w:t>
            </w:r>
            <w:r>
              <w:rPr>
                <w:rFonts w:eastAsia="標楷體"/>
                <w:bCs/>
                <w:sz w:val="22"/>
                <w:szCs w:val="22"/>
                <w:lang w:val="en-GB"/>
              </w:rPr>
              <w:t>放電功能</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w:t>
            </w:r>
            <w:r>
              <w:rPr>
                <w:rFonts w:eastAsia="標楷體"/>
                <w:bCs/>
                <w:sz w:val="22"/>
                <w:szCs w:val="22"/>
                <w:lang w:val="en-GB"/>
              </w:rPr>
              <w:t>/</w:t>
            </w:r>
            <w:r>
              <w:rPr>
                <w:rFonts w:eastAsia="標楷體"/>
                <w:bCs/>
                <w:sz w:val="22"/>
                <w:szCs w:val="22"/>
                <w:lang w:val="en-GB"/>
              </w:rPr>
              <w:t>放電循環試驗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攜帶中因短路造成之燃燒風險</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試驗方法及符合性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防止短路的安全措施</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M.6.1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外部端子短路或內部安全防護故障</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M.6.2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鉛酸電池組及鎳鎘電池組之爆炸風險</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防止爆炸性氣體濃度之排氣</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計算出的氫氣產生速率</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最小氣流排氣率</w:t>
            </w:r>
            <w:r>
              <w:rPr>
                <w:rFonts w:eastAsia="標楷體"/>
                <w:bCs/>
                <w:sz w:val="22"/>
                <w:szCs w:val="22"/>
                <w:lang w:val="en-GB"/>
              </w:rPr>
              <w:t>, Q (m</w:t>
            </w:r>
            <w:r>
              <w:rPr>
                <w:rFonts w:eastAsia="標楷體"/>
                <w:bCs/>
                <w:sz w:val="22"/>
                <w:szCs w:val="22"/>
                <w:vertAlign w:val="superscript"/>
                <w:lang w:val="en-GB"/>
              </w:rPr>
              <w:t>3</w:t>
            </w:r>
            <w:r>
              <w:rPr>
                <w:rFonts w:eastAsia="標楷體"/>
                <w:bCs/>
                <w:sz w:val="22"/>
                <w:szCs w:val="22"/>
                <w:lang w:val="en-GB"/>
              </w:rPr>
              <w:t>/h):</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1</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2</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取得氫氣產生速率</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3</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含液態電解質電池組因外部火花源導致之內部點燃的保護</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估算假設體積</w:t>
            </w:r>
            <w:r>
              <w:rPr>
                <w:rFonts w:eastAsia="標楷體"/>
                <w:bCs/>
                <w:sz w:val="22"/>
                <w:szCs w:val="22"/>
                <w:lang w:val="en-GB"/>
              </w:rPr>
              <w:t>VZ(m</w:t>
            </w:r>
            <w:r>
              <w:rPr>
                <w:rFonts w:eastAsia="標楷體"/>
                <w:bCs/>
                <w:sz w:val="22"/>
                <w:szCs w:val="22"/>
                <w:vertAlign w:val="superscript"/>
                <w:lang w:val="en-GB"/>
              </w:rPr>
              <w:t>3</w:t>
            </w:r>
            <w:r>
              <w:rPr>
                <w:rFonts w:eastAsia="標楷體"/>
                <w:bCs/>
                <w:sz w:val="22"/>
                <w:szCs w:val="22"/>
                <w:lang w:val="en-GB"/>
              </w:rPr>
              <w:t>/s):</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修正係數</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距離計算</w:t>
            </w:r>
            <w:r>
              <w:rPr>
                <w:rFonts w:eastAsia="標楷體"/>
                <w:bCs/>
                <w:sz w:val="22"/>
                <w:szCs w:val="22"/>
                <w:lang w:val="en-GB"/>
              </w:rPr>
              <w:t>d (mm)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預防電解液洩漏</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電解液洩漏之保護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用於防止電解質溢出的托盤</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M.10</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防止合理可預見的誤用的說明</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ab/>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N</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電化學電位表</w:t>
            </w:r>
          </w:p>
        </w:tc>
        <w:tc>
          <w:tcPr>
            <w:tcW w:w="955"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使用的金屬</w:t>
            </w:r>
            <w:r>
              <w:rPr>
                <w:rFonts w:eastAsia="標楷體"/>
                <w:bCs/>
                <w:sz w:val="22"/>
                <w:szCs w:val="22"/>
                <w:lang w:val="en-GB"/>
              </w:rPr>
              <w:t>:</w:t>
            </w:r>
          </w:p>
        </w:tc>
        <w:tc>
          <w:tcPr>
            <w:tcW w:w="2549" w:type="dxa"/>
            <w:tcBorders>
              <w:left w:val="single" w:sz="4"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r>
          </w:p>
        </w:tc>
        <w:tc>
          <w:tcPr>
            <w:tcW w:w="955" w:type="dxa"/>
            <w:tcBorders>
              <w:left w:val="single" w:sz="6" w:space="0" w:color="000000"/>
              <w:bottom w:val="single" w:sz="4" w:space="0" w:color="000000"/>
              <w:right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O</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沿面距離及空間距離之量測</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數值</w:t>
            </w:r>
            <w:r>
              <w:rPr>
                <w:rFonts w:eastAsia="標楷體"/>
                <w:bCs/>
                <w:sz w:val="22"/>
                <w:szCs w:val="22"/>
                <w:lang w:val="en-GB"/>
              </w:rPr>
              <w:t>X (mm):</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z w:val="22"/>
                <w:szCs w:val="22"/>
                <w:lang w:val="en-GB"/>
              </w:rPr>
              <w:t>1.0</w:t>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6" w:space="0" w:color="000000"/>
              <w:left w:val="single" w:sz="4" w:space="0" w:color="000000"/>
              <w:bottom w:val="single" w:sz="6" w:space="0" w:color="000000"/>
              <w:right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P</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防止導電物件之安全防護</w:t>
            </w:r>
          </w:p>
        </w:tc>
        <w:tc>
          <w:tcPr>
            <w:tcW w:w="95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P.1</w:t>
            </w:r>
          </w:p>
        </w:tc>
        <w:tc>
          <w:tcPr>
            <w:tcW w:w="4768" w:type="dxa"/>
            <w:tcBorders>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left w:val="single" w:sz="4"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固體外物進入或進入之後果的安全防護</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P.2.1</w:t>
            </w:r>
          </w:p>
        </w:tc>
        <w:tc>
          <w:tcPr>
            <w:tcW w:w="4768"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外物進入之安全防護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位置與大小</w:t>
            </w:r>
            <w:r>
              <w:rPr>
                <w:rFonts w:eastAsia="標楷體"/>
                <w:bCs/>
                <w:sz w:val="22"/>
                <w:szCs w:val="22"/>
                <w:lang w:val="en-GB"/>
              </w:rPr>
              <w:t>(mm) :</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無開孔</w:t>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外物進入之後果的安全防護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安全防護要求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圖</w:t>
            </w:r>
            <w:r>
              <w:rPr>
                <w:rFonts w:eastAsia="標楷體"/>
                <w:bCs/>
                <w:sz w:val="22"/>
                <w:szCs w:val="22"/>
                <w:lang w:val="en-GB"/>
              </w:rPr>
              <w:t>P.3</w:t>
            </w:r>
            <w:r>
              <w:rPr>
                <w:rFonts w:eastAsia="標楷體"/>
                <w:bCs/>
                <w:sz w:val="22"/>
                <w:szCs w:val="22"/>
                <w:lang w:val="en-GB"/>
              </w:rPr>
              <w:t>中</w:t>
            </w:r>
            <w:r>
              <w:rPr>
                <w:rFonts w:eastAsia="標楷體"/>
                <w:bCs/>
                <w:sz w:val="22"/>
                <w:szCs w:val="22"/>
                <w:lang w:val="en-GB"/>
              </w:rPr>
              <w:t>ES3</w:t>
            </w:r>
            <w:r>
              <w:rPr>
                <w:rFonts w:eastAsia="標楷體"/>
                <w:bCs/>
                <w:sz w:val="22"/>
                <w:szCs w:val="22"/>
                <w:lang w:val="en-GB"/>
              </w:rPr>
              <w:t>及</w:t>
            </w:r>
            <w:r>
              <w:rPr>
                <w:rFonts w:eastAsia="標楷體"/>
                <w:bCs/>
                <w:sz w:val="22"/>
                <w:szCs w:val="22"/>
                <w:lang w:val="en-GB"/>
              </w:rPr>
              <w:t>PS3</w:t>
            </w:r>
            <w:r>
              <w:rPr>
                <w:rFonts w:eastAsia="標楷體"/>
                <w:bCs/>
                <w:sz w:val="22"/>
                <w:szCs w:val="22"/>
                <w:lang w:val="en-GB"/>
              </w:rPr>
              <w:t>避開體積不適用於可攜式設備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帶有金屬化塑膠部件或類似物件之可攜式設備</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進入後果試驗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對於內部液體噴濺之安全防</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決定噴濺後果</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噴濺安全防護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金屬化塗層及黏著劑固定之部件</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,TC (°C):</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持續時間</w:t>
            </w:r>
            <w:r>
              <w:rPr>
                <w:rFonts w:eastAsia="標楷體"/>
                <w:bCs/>
                <w:sz w:val="22"/>
                <w:szCs w:val="22"/>
                <w:lang w:val="en-GB"/>
              </w:rPr>
              <w:t>(</w:t>
            </w:r>
            <w:r>
              <w:rPr>
                <w:rFonts w:eastAsia="標楷體"/>
                <w:bCs/>
                <w:sz w:val="22"/>
                <w:szCs w:val="22"/>
                <w:lang w:val="en-GB"/>
              </w:rPr>
              <w:t>週</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Q</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與建築物配線互連</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電力限制型電源</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輸出固有限制</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阻抗限制之輸出</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調節電路限制輸出</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Q.1)</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電流保護裝置者</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e) </w:t>
            </w:r>
            <w:r>
              <w:rPr>
                <w:rFonts w:eastAsia="標楷體"/>
                <w:bCs/>
                <w:sz w:val="22"/>
                <w:szCs w:val="22"/>
                <w:lang w:val="en-GB"/>
              </w:rPr>
              <w:t>符合</w:t>
            </w:r>
            <w:r>
              <w:rPr>
                <w:rFonts w:eastAsia="標楷體"/>
                <w:bCs/>
                <w:sz w:val="22"/>
                <w:szCs w:val="22"/>
                <w:lang w:val="en-GB"/>
              </w:rPr>
              <w:t>G.9</w:t>
            </w:r>
            <w:r>
              <w:rPr>
                <w:rFonts w:eastAsia="標楷體"/>
                <w:bCs/>
                <w:sz w:val="22"/>
                <w:szCs w:val="22"/>
                <w:lang w:val="en-GB"/>
              </w:rPr>
              <w:t>的</w:t>
            </w:r>
            <w:r>
              <w:rPr>
                <w:rFonts w:eastAsia="標楷體"/>
                <w:bCs/>
                <w:sz w:val="22"/>
                <w:szCs w:val="22"/>
                <w:lang w:val="en-GB"/>
              </w:rPr>
              <w:t>IC</w:t>
            </w:r>
            <w:r>
              <w:rPr>
                <w:rFonts w:eastAsia="標楷體"/>
                <w:bCs/>
                <w:sz w:val="22"/>
                <w:szCs w:val="22"/>
                <w:lang w:val="en-GB"/>
              </w:rPr>
              <w:t>電流限制器</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Q.1)</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過流保護裝置的額定電流</w:t>
            </w:r>
            <w:r>
              <w:rPr>
                <w:rFonts w:eastAsia="標楷體"/>
                <w:bCs/>
                <w:sz w:val="22"/>
                <w:szCs w:val="22"/>
                <w:lang w:val="en-GB"/>
              </w:rPr>
              <w:t>(A)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外部電路之試驗−成對導體纜線</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最大輸出電流</w:t>
            </w:r>
            <w:r>
              <w:rPr>
                <w:rFonts w:eastAsia="標楷體"/>
                <w:bCs/>
                <w:sz w:val="22"/>
                <w:szCs w:val="22"/>
                <w:lang w:val="en-GB"/>
              </w:rPr>
              <w:t>(A) :</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電流限制方法</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spacing w:val="-10"/>
                <w:sz w:val="20"/>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R</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限制短路試驗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試驗設置</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試驗的過流保護裝置</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試驗的電源線</w:t>
            </w:r>
            <w:r>
              <w:rPr>
                <w:rFonts w:eastAsia="標楷體"/>
                <w:bCs/>
                <w:sz w:val="22"/>
                <w:szCs w:val="22"/>
                <w:lang w:val="en-GB"/>
              </w:rPr>
              <w:t>/</w:t>
            </w:r>
            <w:r>
              <w:rPr>
                <w:rFonts w:eastAsia="標楷體"/>
                <w:bCs/>
                <w:sz w:val="22"/>
                <w:szCs w:val="22"/>
                <w:lang w:val="en-GB"/>
              </w:rPr>
              <w:t>電纜</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S</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耐熱及耐燃試驗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穩態功率不超過</w:t>
            </w:r>
            <w:r>
              <w:rPr>
                <w:rFonts w:eastAsia="標楷體"/>
                <w:bCs/>
                <w:sz w:val="22"/>
                <w:szCs w:val="22"/>
                <w:lang w:val="en-GB"/>
              </w:rPr>
              <w:t>4,000 W</w:t>
            </w:r>
            <w:r>
              <w:rPr>
                <w:rFonts w:eastAsia="標楷體"/>
                <w:bCs/>
                <w:sz w:val="22"/>
                <w:szCs w:val="22"/>
                <w:lang w:val="en-GB"/>
              </w:rPr>
              <w:t>之設備其防火機殼材料及防火阻隔物材料之耐燃試驗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bCs/>
                <w:sz w:val="22"/>
                <w:szCs w:val="22"/>
                <w:lang w:val="en-GB"/>
              </w:rPr>
            </w:pPr>
            <w:r>
              <w:rPr>
                <w:rFonts w:eastAsia="標楷體"/>
                <w:bCs/>
                <w:sz w:val="22"/>
                <w:szCs w:val="22"/>
                <w:lang w:val="en-GB"/>
              </w:rPr>
              <w:t>根據</w:t>
            </w:r>
            <w:r>
              <w:rPr>
                <w:rFonts w:eastAsia="Times New Roman"/>
                <w:bCs/>
                <w:sz w:val="22"/>
                <w:szCs w:val="22"/>
                <w:lang w:val="en-GB"/>
              </w:rPr>
              <w:t xml:space="preserve"> </w:t>
            </w:r>
            <w:r>
              <w:rPr>
                <w:rFonts w:eastAsia="標楷體"/>
                <w:bCs/>
                <w:sz w:val="22"/>
                <w:szCs w:val="22"/>
                <w:lang w:val="en-GB"/>
              </w:rPr>
              <w:t xml:space="preserve">IEC 60695-11-5 </w:t>
            </w:r>
            <w:r>
              <w:rPr>
                <w:rFonts w:eastAsia="標楷體"/>
                <w:bCs/>
                <w:sz w:val="22"/>
                <w:szCs w:val="22"/>
                <w:lang w:val="en-GB"/>
              </w:rPr>
              <w:t>試驗火焰</w:t>
            </w:r>
            <w:r>
              <w:rPr>
                <w:rFonts w:eastAsia="標楷體"/>
                <w:bCs/>
                <w:sz w:val="22"/>
                <w:szCs w:val="22"/>
                <w:lang w:val="en-GB"/>
              </w:rPr>
              <w:t>,</w:t>
            </w:r>
            <w:r>
              <w:rPr>
                <w:rFonts w:eastAsia="標楷體"/>
                <w:bCs/>
                <w:sz w:val="22"/>
                <w:szCs w:val="22"/>
                <w:lang w:val="en-GB"/>
              </w:rPr>
              <w:t>條件如下</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試驗樣品不得完全燒盡</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持續的火焰應於</w:t>
            </w:r>
            <w:r>
              <w:rPr>
                <w:rFonts w:eastAsia="標楷體"/>
                <w:bCs/>
                <w:sz w:val="22"/>
                <w:szCs w:val="22"/>
                <w:lang w:val="en-GB"/>
              </w:rPr>
              <w:t>30 s</w:t>
            </w:r>
            <w:r>
              <w:rPr>
                <w:rFonts w:eastAsia="標楷體"/>
                <w:bCs/>
                <w:sz w:val="22"/>
                <w:szCs w:val="22"/>
                <w:lang w:val="en-GB"/>
              </w:rPr>
              <w:t>內熄滅</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指定層或包裝棉紙不得燃燒</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防火機殼及防火阻隔物完整性之耐燃試驗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防火機殼底部之耐燃試驗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樣品之裝設</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試驗方法和符合性性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樣品安裝</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材料耐燃分級</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穩態功率超過</w:t>
            </w:r>
            <w:r>
              <w:rPr>
                <w:rFonts w:eastAsia="標楷體"/>
                <w:bCs/>
                <w:sz w:val="22"/>
                <w:szCs w:val="22"/>
                <w:lang w:val="en-GB"/>
              </w:rPr>
              <w:t xml:space="preserve">4,000 W </w:t>
            </w:r>
            <w:r>
              <w:rPr>
                <w:rFonts w:eastAsia="標楷體"/>
                <w:bCs/>
                <w:sz w:val="22"/>
                <w:szCs w:val="22"/>
                <w:lang w:val="en-GB"/>
              </w:rPr>
              <w:t>之設備其防火機殼材料之耐燃試驗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Ť</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機械強度試驗</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 N:</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T.2)</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30 N:</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100 N:</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T.4)</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250 N:</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機殼撞擊試驗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自由落下試驗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擺盪試驗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T.7</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T.7)</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T.8</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應力釋放試驗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T.8)</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T.9</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玻璃撞擊試驗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T.10</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玻璃破碎試驗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碎片數量</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伸縮型或桿型天線之試驗</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扭矩值</w:t>
            </w:r>
            <w:r>
              <w:rPr>
                <w:rFonts w:eastAsia="標楷體"/>
                <w:bCs/>
                <w:sz w:val="22"/>
                <w:szCs w:val="22"/>
                <w:lang w:val="en-GB"/>
              </w:rPr>
              <w:t>(Nm):</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U</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陰極射線管</w:t>
            </w:r>
            <w:r>
              <w:rPr>
                <w:rFonts w:eastAsia="標楷體"/>
                <w:bCs/>
                <w:spacing w:val="20"/>
                <w:sz w:val="22"/>
                <w:szCs w:val="22"/>
              </w:rPr>
              <w:t>(cathode-ray tubes, CRT)</w:t>
            </w:r>
            <w:r>
              <w:rPr>
                <w:rFonts w:eastAsia="標楷體"/>
                <w:bCs/>
                <w:spacing w:val="20"/>
                <w:sz w:val="22"/>
                <w:szCs w:val="22"/>
              </w:rPr>
              <w:t>機械強度及防爆措施</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具實質保護之</w:t>
            </w:r>
            <w:r>
              <w:rPr>
                <w:rFonts w:eastAsia="標楷體"/>
                <w:bCs/>
                <w:sz w:val="22"/>
                <w:szCs w:val="22"/>
                <w:lang w:val="en-GB"/>
              </w:rPr>
              <w:t>CRT</w:t>
            </w:r>
            <w:r>
              <w:rPr>
                <w:rFonts w:eastAsia="標楷體"/>
                <w:bCs/>
                <w:sz w:val="22"/>
                <w:szCs w:val="22"/>
                <w:lang w:val="en-GB"/>
              </w:rPr>
              <w:t>的試驗方法和符合性</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保護屏幕</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V</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可觸及部件之決定</w:t>
            </w:r>
          </w:p>
        </w:tc>
        <w:tc>
          <w:tcPr>
            <w:tcW w:w="95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設備可觸及部件</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以具關節之試驗探棒試驗之表面及開孔</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用直式無關節之試驗探棒試驗之開孔</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用鈍頭探棒測試插頭、插孔、連接器</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用楔形探棒測試槽狀開孔</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用直式試驗探棒測試預計由普通人員使用之端子</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可觸及部件準則</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X.</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連接至不超過峰值</w:t>
            </w:r>
            <w:r>
              <w:rPr>
                <w:rFonts w:eastAsia="標楷體"/>
                <w:bCs/>
                <w:spacing w:val="20"/>
                <w:sz w:val="22"/>
                <w:szCs w:val="22"/>
              </w:rPr>
              <w:t>420 V (300 V RMS)</w:t>
            </w:r>
            <w:r>
              <w:rPr>
                <w:rFonts w:eastAsia="標楷體"/>
                <w:bCs/>
                <w:spacing w:val="20"/>
                <w:sz w:val="22"/>
                <w:szCs w:val="22"/>
              </w:rPr>
              <w:t>之交流主電源之電路中決定絕緣空間距離之替代方法</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間隙</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28"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Y</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戶外機殼之結構要求</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抗紫外線輻射</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抗腐蝕</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戶外機殼金屬部件抵抗水載污染之效應</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水飽和二氧化硫氣體</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試驗程序</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密封墊片</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密封墊片試驗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拉伸強度和伸長試驗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替代試驗方法</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壓縮試驗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抗油性</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Y.4.6</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固定方式</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戶外機殼內設備之保護</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防止濕氣</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CNS14165 (IEC60529)</w:t>
            </w:r>
            <w:r>
              <w:rPr>
                <w:rFonts w:eastAsia="標楷體"/>
                <w:bCs/>
                <w:sz w:val="22"/>
                <w:szCs w:val="22"/>
                <w:lang w:val="en-GB"/>
              </w:rPr>
              <w:t>或</w:t>
            </w:r>
            <w:r>
              <w:rPr>
                <w:rFonts w:eastAsia="標楷體"/>
                <w:bCs/>
                <w:sz w:val="22"/>
                <w:szCs w:val="22"/>
                <w:lang w:val="en-GB"/>
              </w:rPr>
              <w:t>Y.5.3</w:t>
            </w:r>
            <w:r>
              <w:rPr>
                <w:rFonts w:eastAsia="標楷體"/>
                <w:bCs/>
                <w:sz w:val="22"/>
                <w:szCs w:val="22"/>
                <w:lang w:val="en-GB"/>
              </w:rPr>
              <w:t>的相關試驗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水霧試驗</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Y.5.4</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植物及害蟲之防護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過量灰塵之防護</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IP5X</w:t>
            </w:r>
            <w:r>
              <w:rPr>
                <w:rFonts w:eastAsia="標楷體"/>
                <w:bCs/>
                <w:sz w:val="22"/>
                <w:szCs w:val="22"/>
                <w:lang w:val="en-GB"/>
              </w:rPr>
              <w:t>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Y.5.5.3</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IP6X</w:t>
            </w:r>
            <w:r>
              <w:rPr>
                <w:rFonts w:eastAsia="標楷體"/>
                <w:bCs/>
                <w:sz w:val="22"/>
                <w:szCs w:val="22"/>
                <w:lang w:val="en-GB"/>
              </w:rPr>
              <w:t>設備</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機殼之機械強度</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Y.6.1</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4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2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Y.6.2</w:t>
            </w:r>
          </w:p>
        </w:tc>
        <w:tc>
          <w:tcPr>
            <w:tcW w:w="4768"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r>
              <w:rPr>
                <w:rFonts w:eastAsia="標楷體"/>
                <w:bCs/>
                <w:sz w:val="22"/>
                <w:szCs w:val="22"/>
                <w:lang w:val="en-GB"/>
              </w:rPr>
              <w:t>:</w:t>
            </w:r>
          </w:p>
        </w:tc>
        <w:tc>
          <w:tcPr>
            <w:tcW w:w="2549"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w:t>
            </w:r>
          </w:p>
        </w:tc>
        <w:tc>
          <w:tcPr>
            <w:tcW w:w="955"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bl>
    <w:p>
      <w:pPr>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134" w:right="1134" w:gutter="0" w:header="909" w:top="1134" w:footer="1134" w:bottom="1191"/>
          <w:pgNumType w:fmt="decimal"/>
          <w:formProt w:val="false"/>
          <w:textDirection w:val="lrTb"/>
          <w:docGrid w:type="default" w:linePitch="360" w:charSpace="0"/>
        </w:sectPr>
      </w:pPr>
    </w:p>
    <w:tbl>
      <w:tblPr>
        <w:tblW w:w="9657" w:type="dxa"/>
        <w:jc w:val="center"/>
        <w:tblInd w:w="0" w:type="dxa"/>
        <w:tblLayout w:type="fixed"/>
        <w:tblCellMar>
          <w:top w:w="0" w:type="dxa"/>
          <w:left w:w="57" w:type="dxa"/>
          <w:bottom w:w="0" w:type="dxa"/>
          <w:right w:w="57" w:type="dxa"/>
        </w:tblCellMar>
      </w:tblPr>
      <w:tblGrid>
        <w:gridCol w:w="1283"/>
        <w:gridCol w:w="1564"/>
        <w:gridCol w:w="1597"/>
        <w:gridCol w:w="1230"/>
        <w:gridCol w:w="1215"/>
        <w:gridCol w:w="804"/>
        <w:gridCol w:w="951"/>
        <w:gridCol w:w="1013"/>
      </w:tblGrid>
      <w:tr>
        <w:trPr>
          <w:cantSplit w:val="true"/>
        </w:trPr>
        <w:tc>
          <w:tcPr>
            <w:tcW w:w="128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5.2</w:t>
            </w:r>
          </w:p>
        </w:tc>
        <w:tc>
          <w:tcPr>
            <w:tcW w:w="7361"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電氣能量源之分級</w:t>
            </w:r>
          </w:p>
        </w:tc>
        <w:tc>
          <w:tcPr>
            <w:tcW w:w="101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283" w:type="dxa"/>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測試電壓</w:t>
            </w:r>
          </w:p>
        </w:tc>
        <w:tc>
          <w:tcPr>
            <w:tcW w:w="1564"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例如，電路名稱</w:t>
            </w:r>
            <w:r>
              <w:rPr>
                <w:rFonts w:eastAsia="標楷體"/>
                <w:spacing w:val="-2"/>
                <w:sz w:val="22"/>
                <w:szCs w:val="22"/>
                <w:lang w:val="en-GB"/>
              </w:rPr>
              <w:t>)</w:t>
            </w:r>
          </w:p>
        </w:tc>
        <w:tc>
          <w:tcPr>
            <w:tcW w:w="1597"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p>
        </w:tc>
        <w:tc>
          <w:tcPr>
            <w:tcW w:w="4200" w:type="dxa"/>
            <w:gridSpan w:val="4"/>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1013"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cantSplit w:val="true"/>
        </w:trPr>
        <w:tc>
          <w:tcPr>
            <w:tcW w:w="1283" w:type="dxa"/>
            <w:tcBorders>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4"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7"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3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1215"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(mA)</w:t>
            </w:r>
          </w:p>
        </w:tc>
        <w:tc>
          <w:tcPr>
            <w:tcW w:w="804"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形式</w:t>
            </w:r>
            <w:r>
              <w:rPr>
                <w:rFonts w:eastAsia="標楷體"/>
                <w:spacing w:val="-2"/>
                <w:sz w:val="22"/>
                <w:szCs w:val="22"/>
                <w:vertAlign w:val="superscript"/>
                <w:lang w:val="en-GB"/>
              </w:rPr>
              <w:t>1)</w:t>
            </w:r>
          </w:p>
        </w:tc>
        <w:tc>
          <w:tcPr>
            <w:tcW w:w="95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vertAlign w:val="superscript"/>
                <w:lang w:val="en-GB"/>
              </w:rPr>
              <w:t>2)</w:t>
            </w:r>
          </w:p>
        </w:tc>
        <w:tc>
          <w:tcPr>
            <w:tcW w:w="1013"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657" w:type="dxa"/>
            <w:gridSpan w:val="8"/>
            <w:tcBorders>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1283" w:type="dxa"/>
            <w:vMerge w:val="restart"/>
            <w:tcBorders>
              <w:left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vMerge w:val="restart"/>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一次側電路主要由交流電供應</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264Vrms</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Frequency: 60Hz</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vMerge w:val="continue"/>
            <w:tcBorders>
              <w:left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4" w:type="dxa"/>
            <w:vMerge w:val="continue"/>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vMerge w:val="continue"/>
            <w:tcBorders>
              <w:left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4" w:type="dxa"/>
            <w:vMerge w:val="continue"/>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6</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46.8Vpk</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 kHz</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6</w:t>
            </w:r>
            <w:r>
              <w:rPr>
                <w:rFonts w:eastAsia="標楷體"/>
                <w:spacing w:val="-2"/>
                <w:sz w:val="22"/>
                <w:szCs w:val="22"/>
                <w:lang w:val="en-GB"/>
              </w:rPr>
              <w:t>，</w:t>
            </w:r>
            <w:r>
              <w:rPr>
                <w:rFonts w:eastAsia="標楷體"/>
                <w:spacing w:val="-2"/>
                <w:sz w:val="22"/>
                <w:szCs w:val="22"/>
                <w:lang w:val="en-GB"/>
              </w:rPr>
              <w:t xml:space="preserve">U2 </w:t>
            </w:r>
            <w:r>
              <w:rPr>
                <w:rFonts w:eastAsia="標楷體"/>
                <w:spacing w:val="-2"/>
                <w:sz w:val="22"/>
                <w:szCs w:val="22"/>
                <w:lang w:val="en-GB"/>
              </w:rPr>
              <w:t>之後</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輸出正端對負端</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TableParagraph"/>
              <w:spacing w:before="57" w:after="0"/>
              <w:ind w:left="13" w:right="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輸出正端對負端</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輸出過載</w:t>
            </w:r>
          </w:p>
        </w:tc>
        <w:tc>
          <w:tcPr>
            <w:tcW w:w="1230" w:type="dxa"/>
            <w:tcBorders>
              <w:top w:val="single" w:sz="4" w:space="0" w:color="000000"/>
              <w:left w:val="single" w:sz="4" w:space="0" w:color="000000"/>
              <w:bottom w:val="single" w:sz="4" w:space="0" w:color="000000"/>
              <w:right w:val="single" w:sz="4" w:space="0" w:color="000000"/>
            </w:tcBorders>
          </w:tcPr>
          <w:p>
            <w:pPr>
              <w:pStyle w:val="TableParagraph"/>
              <w:spacing w:before="57" w:after="0"/>
              <w:ind w:left="13" w:right="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 xml:space="preserve">1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至</w:t>
            </w:r>
            <w:r>
              <w:rPr>
                <w:rFonts w:eastAsia="標楷體"/>
                <w:spacing w:val="-2"/>
                <w:sz w:val="22"/>
                <w:szCs w:val="22"/>
                <w:lang w:val="en-GB"/>
              </w:rPr>
              <w:t xml:space="preserve">S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1</w:t>
            </w:r>
            <w:r>
              <w:rPr>
                <w:rFonts w:eastAsia="標楷體"/>
                <w:spacing w:val="-2"/>
                <w:sz w:val="22"/>
                <w:szCs w:val="22"/>
                <w:lang w:val="en-GB"/>
              </w:rPr>
              <w:t>至</w:t>
            </w:r>
            <w:r>
              <w:rPr>
                <w:rFonts w:eastAsia="標楷體"/>
                <w:spacing w:val="-2"/>
                <w:sz w:val="22"/>
                <w:szCs w:val="22"/>
                <w:lang w:val="en-GB"/>
              </w:rPr>
              <w:t xml:space="preserve">2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輸出正端至負端</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4</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輸出正端至負端</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1</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 - </w:t>
            </w:r>
            <w:r>
              <w:rPr>
                <w:rFonts w:eastAsia="標楷體"/>
                <w:spacing w:val="-2"/>
                <w:sz w:val="22"/>
                <w:szCs w:val="22"/>
                <w:lang w:val="en-GB"/>
              </w:rPr>
              <w:t>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輸出過載</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1</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 xml:space="preserve">S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 xml:space="preserve">4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4"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p>
        </w:tc>
        <w:tc>
          <w:tcPr>
            <w:tcW w:w="1597"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0.088mApk</w:t>
            </w:r>
          </w:p>
        </w:tc>
        <w:tc>
          <w:tcPr>
            <w:tcW w:w="8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9657" w:type="dxa"/>
            <w:gridSpan w:val="8"/>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eastAsia="標楷體"/>
                <w:spacing w:val="-2"/>
                <w:sz w:val="22"/>
                <w:szCs w:val="22"/>
                <w:lang w:val="en-GB"/>
              </w:rPr>
              <w:t>形式</w:t>
            </w:r>
            <w:r>
              <w:rPr>
                <w:rFonts w:eastAsia="標楷體"/>
                <w:spacing w:val="-2"/>
                <w:sz w:val="22"/>
                <w:szCs w:val="22"/>
                <w:lang w:val="en-GB"/>
              </w:rPr>
              <w:t xml:space="preserve">: </w:t>
            </w:r>
            <w:r>
              <w:rPr>
                <w:rFonts w:eastAsia="標楷體"/>
                <w:spacing w:val="-2"/>
                <w:sz w:val="22"/>
                <w:szCs w:val="22"/>
                <w:lang w:val="en-GB"/>
              </w:rPr>
              <w:t>穩態</w:t>
            </w:r>
            <w:r>
              <w:rPr>
                <w:rFonts w:eastAsia="標楷體"/>
                <w:spacing w:val="-2"/>
                <w:sz w:val="22"/>
                <w:szCs w:val="22"/>
                <w:lang w:val="en-GB"/>
              </w:rPr>
              <w:t xml:space="preserve">(SS), </w:t>
            </w:r>
            <w:r>
              <w:rPr>
                <w:rFonts w:eastAsia="標楷體"/>
                <w:spacing w:val="-2"/>
                <w:sz w:val="22"/>
                <w:szCs w:val="22"/>
                <w:lang w:val="en-GB"/>
              </w:rPr>
              <w:t>電容性</w:t>
            </w:r>
            <w:r>
              <w:rPr>
                <w:rFonts w:eastAsia="標楷體"/>
                <w:spacing w:val="-2"/>
                <w:sz w:val="22"/>
                <w:szCs w:val="22"/>
                <w:lang w:val="en-GB"/>
              </w:rPr>
              <w:t xml:space="preserve">(CP), </w:t>
            </w:r>
            <w:r>
              <w:rPr>
                <w:rFonts w:eastAsia="標楷體"/>
                <w:spacing w:val="-2"/>
                <w:sz w:val="22"/>
                <w:szCs w:val="22"/>
                <w:lang w:val="en-GB"/>
              </w:rPr>
              <w:t>單一脈衝</w:t>
            </w:r>
            <w:r>
              <w:rPr>
                <w:rFonts w:eastAsia="標楷體"/>
                <w:spacing w:val="-2"/>
                <w:sz w:val="22"/>
                <w:szCs w:val="22"/>
                <w:lang w:val="en-GB"/>
              </w:rPr>
              <w:t xml:space="preserve">(SP), </w:t>
            </w:r>
            <w:r>
              <w:rPr>
                <w:rFonts w:eastAsia="標楷體"/>
                <w:spacing w:val="-2"/>
                <w:sz w:val="22"/>
                <w:szCs w:val="22"/>
                <w:lang w:val="en-GB"/>
              </w:rPr>
              <w:t>連續性脈衝</w:t>
            </w:r>
            <w:r>
              <w:rPr>
                <w:rFonts w:eastAsia="標楷體"/>
                <w:spacing w:val="-2"/>
                <w:sz w:val="22"/>
                <w:szCs w:val="22"/>
                <w:lang w:val="en-GB"/>
              </w:rPr>
              <w:t>(RP), etc.</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2) </w:t>
            </w:r>
            <w:r>
              <w:rPr>
                <w:rFonts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lang w:val="en-GB"/>
              </w:rPr>
              <w:t>頻率</w:t>
            </w:r>
            <w:r>
              <w:rPr>
                <w:rFonts w:eastAsia="標楷體"/>
                <w:spacing w:val="-2"/>
                <w:sz w:val="22"/>
                <w:szCs w:val="22"/>
                <w:lang w:val="en-GB"/>
              </w:rPr>
              <w:t xml:space="preserve">, </w:t>
            </w:r>
            <w:r>
              <w:rPr>
                <w:rFonts w:eastAsia="標楷體"/>
                <w:spacing w:val="-2"/>
                <w:sz w:val="22"/>
                <w:szCs w:val="22"/>
                <w:lang w:val="en-GB"/>
              </w:rPr>
              <w:t>脈衝時間</w:t>
            </w:r>
            <w:r>
              <w:rPr>
                <w:rFonts w:eastAsia="標楷體"/>
                <w:spacing w:val="-2"/>
                <w:sz w:val="22"/>
                <w:szCs w:val="22"/>
                <w:lang w:val="en-GB"/>
              </w:rPr>
              <w:t xml:space="preserve">, </w:t>
            </w:r>
            <w:r>
              <w:rPr>
                <w:rFonts w:eastAsia="標楷體"/>
                <w:spacing w:val="-2"/>
                <w:sz w:val="22"/>
                <w:szCs w:val="22"/>
                <w:lang w:val="en-GB"/>
              </w:rPr>
              <w:t>脈衝截止時間</w:t>
            </w:r>
            <w:r>
              <w:rPr>
                <w:rFonts w:eastAsia="標楷體"/>
                <w:spacing w:val="-2"/>
                <w:sz w:val="22"/>
                <w:szCs w:val="22"/>
                <w:lang w:val="en-GB"/>
              </w:rPr>
              <w:t xml:space="preserve">, </w:t>
            </w:r>
            <w:r>
              <w:rPr>
                <w:rFonts w:eastAsia="標楷體"/>
                <w:spacing w:val="-2"/>
                <w:sz w:val="22"/>
                <w:szCs w:val="22"/>
                <w:lang w:val="en-GB"/>
              </w:rPr>
              <w:t>電容值</w:t>
            </w:r>
            <w:r>
              <w:rPr>
                <w:rFonts w:eastAsia="標楷體"/>
                <w:spacing w:val="-2"/>
                <w:sz w:val="22"/>
                <w:szCs w:val="22"/>
                <w:lang w:val="en-GB"/>
              </w:rPr>
              <w:t>, etc.</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42"/>
        <w:gridCol w:w="1987"/>
        <w:gridCol w:w="1559"/>
        <w:gridCol w:w="1418"/>
        <w:gridCol w:w="1300"/>
        <w:gridCol w:w="1098"/>
        <w:gridCol w:w="972"/>
      </w:tblGrid>
      <w:tr>
        <w:trPr>
          <w:cantSplit w:val="true"/>
        </w:trPr>
        <w:tc>
          <w:tcPr>
            <w:tcW w:w="12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5.4.1.8</w:t>
            </w:r>
          </w:p>
        </w:tc>
        <w:tc>
          <w:tcPr>
            <w:tcW w:w="7362"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工作電壓</w:t>
            </w:r>
          </w:p>
        </w:tc>
        <w:tc>
          <w:tcPr>
            <w:tcW w:w="9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55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有效值</w:t>
            </w:r>
            <w:r>
              <w:rPr>
                <w:rFonts w:eastAsia="Times New Roman"/>
                <w:spacing w:val="-2"/>
                <w:sz w:val="22"/>
                <w:szCs w:val="22"/>
                <w:lang w:val="en-GB"/>
              </w:rPr>
              <w:t xml:space="preserve"> </w:t>
            </w:r>
            <w:r>
              <w:rPr>
                <w:rFonts w:eastAsia="標楷體"/>
                <w:spacing w:val="-2"/>
                <w:sz w:val="22"/>
                <w:szCs w:val="22"/>
                <w:lang w:val="en-GB"/>
              </w:rPr>
              <w:t>(Vrms)</w:t>
            </w:r>
          </w:p>
        </w:tc>
        <w:tc>
          <w:tcPr>
            <w:tcW w:w="141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峰值</w:t>
            </w:r>
            <w:r>
              <w:rPr>
                <w:rFonts w:eastAsia="標楷體"/>
                <w:spacing w:val="-2"/>
                <w:sz w:val="22"/>
                <w:szCs w:val="22"/>
                <w:lang w:val="en-GB"/>
              </w:rPr>
              <w:t>(Vpeak)</w:t>
            </w:r>
          </w:p>
        </w:tc>
        <w:tc>
          <w:tcPr>
            <w:tcW w:w="130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(Hz)</w:t>
            </w:r>
          </w:p>
        </w:tc>
        <w:tc>
          <w:tcPr>
            <w:tcW w:w="207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評論</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432</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190</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328</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232</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384</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243</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516</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8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239</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423</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6</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456</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最大</w:t>
            </w:r>
            <w:r>
              <w:rPr>
                <w:rFonts w:eastAsia="Times New Roman"/>
                <w:spacing w:val="-2"/>
                <w:sz w:val="22"/>
                <w:szCs w:val="22"/>
                <w:lang w:val="en-GB"/>
              </w:rPr>
              <w:t xml:space="preserve"> </w:t>
            </w:r>
            <w:r>
              <w:rPr>
                <w:rFonts w:eastAsia="標楷體"/>
                <w:spacing w:val="-2"/>
                <w:sz w:val="22"/>
                <w:szCs w:val="22"/>
                <w:lang w:val="en-GB"/>
              </w:rPr>
              <w:t>Vrms</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6</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191</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352</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6</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234</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432</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6</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最大</w:t>
            </w:r>
            <w:r>
              <w:rPr>
                <w:rFonts w:eastAsia="Times New Roman"/>
                <w:spacing w:val="-2"/>
                <w:sz w:val="22"/>
                <w:szCs w:val="22"/>
                <w:lang w:val="en-GB"/>
              </w:rPr>
              <w:t xml:space="preserve"> </w:t>
            </w:r>
            <w:r>
              <w:rPr>
                <w:rFonts w:eastAsia="標楷體"/>
                <w:spacing w:val="-2"/>
                <w:sz w:val="22"/>
                <w:szCs w:val="22"/>
                <w:lang w:val="en-GB"/>
              </w:rPr>
              <w:t>Vpeak</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8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6</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223</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404</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4</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224</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378</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378</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4</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226</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CY1 </w:t>
            </w:r>
            <w:r>
              <w:rPr>
                <w:rFonts w:eastAsia="標楷體"/>
                <w:spacing w:val="-2"/>
                <w:sz w:val="22"/>
                <w:szCs w:val="22"/>
                <w:lang w:val="en-GB"/>
              </w:rPr>
              <w:t>一次側至</w:t>
            </w:r>
            <w:r>
              <w:rPr>
                <w:rFonts w:eastAsia="Times New Roman"/>
                <w:spacing w:val="-2"/>
                <w:sz w:val="22"/>
                <w:szCs w:val="22"/>
                <w:lang w:val="en-GB"/>
              </w:rPr>
              <w:t xml:space="preserve"> </w:t>
            </w:r>
            <w:r>
              <w:rPr>
                <w:rFonts w:eastAsia="標楷體"/>
                <w:spacing w:val="-2"/>
                <w:sz w:val="22"/>
                <w:szCs w:val="22"/>
                <w:lang w:val="en-GB"/>
              </w:rPr>
              <w:t xml:space="preserve">CY1 </w:t>
            </w:r>
            <w:r>
              <w:rPr>
                <w:rFonts w:eastAsia="標楷體"/>
                <w:spacing w:val="-2"/>
                <w:sz w:val="22"/>
                <w:szCs w:val="22"/>
                <w:lang w:val="en-GB"/>
              </w:rPr>
              <w:t>二次側</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218</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360</w:t>
            </w:r>
          </w:p>
        </w:tc>
        <w:tc>
          <w:tcPr>
            <w:tcW w:w="130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7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輸入電壓</w:t>
            </w:r>
            <w:r>
              <w:rPr>
                <w:rFonts w:eastAsia="標楷體"/>
                <w:spacing w:val="-2"/>
                <w:sz w:val="22"/>
                <w:szCs w:val="22"/>
                <w:lang w:val="en-GB"/>
              </w:rPr>
              <w:t xml:space="preserve">: </w:t>
            </w:r>
            <w:r>
              <w:fldChar w:fldCharType="begin">
                <w:ffData>
                  <w:name w:val="Unnamed Copy 66"/>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r>
            <w:r>
              <w:rPr>
                <w:rFonts w:eastAsia="標楷體"/>
                <w:spacing w:val="-2"/>
                <w:sz w:val="22"/>
                <w:szCs w:val="22"/>
                <w:lang w:val="en-GB"/>
              </w:rPr>
              <w:t>240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V a.c./</w:t>
            </w:r>
            <w:r>
              <w:fldChar w:fldCharType="begin">
                <w:ffData>
                  <w:name w:val="Unnamed Copy 67"/>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42"/>
        <w:gridCol w:w="1608"/>
        <w:gridCol w:w="2615"/>
        <w:gridCol w:w="374"/>
        <w:gridCol w:w="1750"/>
        <w:gridCol w:w="1015"/>
        <w:gridCol w:w="972"/>
      </w:tblGrid>
      <w:tr>
        <w:trPr>
          <w:cantSplit w:val="true"/>
        </w:trPr>
        <w:tc>
          <w:tcPr>
            <w:tcW w:w="12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5.4.1.10.2</w:t>
            </w:r>
          </w:p>
        </w:tc>
        <w:tc>
          <w:tcPr>
            <w:tcW w:w="7362"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熱塑性塑料軟化溫度試驗</w:t>
            </w:r>
          </w:p>
        </w:tc>
        <w:tc>
          <w:tcPr>
            <w:tcW w:w="9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5839"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5557" w:leader="dot"/>
              </w:tabs>
              <w:suppressAutoHyphens w:val="true"/>
              <w:spacing w:before="54" w:after="66"/>
              <w:rPr>
                <w:rFonts w:eastAsia="標楷體"/>
                <w:sz w:val="22"/>
                <w:szCs w:val="22"/>
              </w:rPr>
            </w:pPr>
            <w:r>
              <w:rPr>
                <w:rFonts w:eastAsia="標楷體"/>
                <w:sz w:val="22"/>
                <w:szCs w:val="22"/>
              </w:rPr>
              <w:t>方法</w:t>
            </w:r>
            <w:r>
              <w:rPr>
                <w:rFonts w:eastAsia="標楷體"/>
                <w:spacing w:val="-2"/>
                <w:sz w:val="22"/>
                <w:szCs w:val="22"/>
              </w:rPr>
              <w:tab/>
              <w:t>:</w:t>
            </w:r>
          </w:p>
        </w:tc>
        <w:tc>
          <w:tcPr>
            <w:tcW w:w="276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uppressAutoHyphens w:val="true"/>
              <w:spacing w:before="54" w:after="66"/>
              <w:rPr>
                <w:rFonts w:eastAsia="標楷體"/>
                <w:sz w:val="22"/>
                <w:szCs w:val="22"/>
              </w:rPr>
            </w:pPr>
            <w:r>
              <w:rPr>
                <w:rFonts w:eastAsia="標楷體"/>
                <w:sz w:val="22"/>
                <w:szCs w:val="22"/>
              </w:rPr>
              <w:t>ISO 306 / B50</w:t>
            </w:r>
          </w:p>
        </w:tc>
        <w:tc>
          <w:tcPr>
            <w:tcW w:w="97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0"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15"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2124"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987"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軟化溫度</w:t>
            </w:r>
            <w:r>
              <w:rPr>
                <w:rFonts w:eastAsia="Times New Roman"/>
                <w:spacing w:val="-2"/>
                <w:sz w:val="22"/>
                <w:szCs w:val="22"/>
                <w:lang w:val="en-GB"/>
              </w:rPr>
              <w:t xml:space="preserve"> </w:t>
            </w:r>
            <w:r>
              <w:rPr>
                <w:rFonts w:eastAsia="標楷體"/>
                <w:spacing w:val="-2"/>
                <w:sz w:val="22"/>
                <w:szCs w:val="22"/>
                <w:lang w:val="en-GB"/>
              </w:rPr>
              <w:t>(°C)</w:t>
            </w:r>
          </w:p>
        </w:tc>
      </w:tr>
      <w:tr>
        <w:trPr>
          <w:cantSplit w:val="true"/>
        </w:trPr>
        <w:tc>
          <w:tcPr>
            <w:tcW w:w="285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26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12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98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1" w:type="dxa"/>
        <w:jc w:val="center"/>
        <w:tblInd w:w="0" w:type="dxa"/>
        <w:tblLayout w:type="fixed"/>
        <w:tblCellMar>
          <w:top w:w="0" w:type="dxa"/>
          <w:left w:w="57" w:type="dxa"/>
          <w:bottom w:w="0" w:type="dxa"/>
          <w:right w:w="57" w:type="dxa"/>
        </w:tblCellMar>
      </w:tblPr>
      <w:tblGrid>
        <w:gridCol w:w="1243"/>
        <w:gridCol w:w="1612"/>
        <w:gridCol w:w="2604"/>
        <w:gridCol w:w="378"/>
        <w:gridCol w:w="795"/>
        <w:gridCol w:w="1368"/>
        <w:gridCol w:w="606"/>
        <w:gridCol w:w="975"/>
      </w:tblGrid>
      <w:tr>
        <w:trPr>
          <w:cantSplit w:val="true"/>
        </w:trPr>
        <w:tc>
          <w:tcPr>
            <w:tcW w:w="12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5.4.1.10.3</w:t>
            </w:r>
          </w:p>
        </w:tc>
        <w:tc>
          <w:tcPr>
            <w:tcW w:w="736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球壓試驗</w:t>
            </w:r>
          </w:p>
        </w:tc>
        <w:tc>
          <w:tcPr>
            <w:tcW w:w="97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5837"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5557" w:leader="dot"/>
              </w:tabs>
              <w:suppressAutoHyphens w:val="true"/>
              <w:spacing w:before="54" w:after="66"/>
              <w:rPr/>
            </w:pPr>
            <w:r>
              <w:rPr>
                <w:rFonts w:eastAsia="標楷體"/>
                <w:sz w:val="22"/>
                <w:szCs w:val="22"/>
              </w:rPr>
              <w:t>允許壓痕直徑</w:t>
            </w:r>
            <w:r>
              <w:rPr>
                <w:rFonts w:eastAsia="標楷體"/>
                <w:spacing w:val="-2"/>
                <w:sz w:val="22"/>
                <w:szCs w:val="22"/>
              </w:rPr>
              <w:t>(mm)</w:t>
              <w:tab/>
              <w:t>:</w:t>
            </w:r>
          </w:p>
        </w:tc>
        <w:tc>
          <w:tcPr>
            <w:tcW w:w="2769"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uppressAutoHyphens w:val="true"/>
              <w:spacing w:before="54" w:after="66"/>
              <w:rPr>
                <w:rFonts w:eastAsia="標楷體"/>
                <w:spacing w:val="-2"/>
                <w:sz w:val="22"/>
                <w:szCs w:val="22"/>
              </w:rPr>
            </w:pPr>
            <w:r>
              <w:rPr>
                <w:rFonts w:ascii="Symbol" w:hAnsi="Symbol" w:cs="Symbol" w:eastAsia="Symbol"/>
                <w:sz w:val="22"/>
                <w:szCs w:val="22"/>
              </w:rPr>
              <w:sym w:font="Symbol" w:char="f0a3"/>
            </w:r>
            <w:r>
              <w:rPr>
                <w:rFonts w:eastAsia="Times New Roman"/>
                <w:sz w:val="22"/>
                <w:szCs w:val="22"/>
              </w:rPr>
              <w:t xml:space="preserve"> </w:t>
            </w:r>
            <w:r>
              <w:rPr>
                <w:rFonts w:eastAsia="標楷體"/>
                <w:sz w:val="22"/>
                <w:szCs w:val="22"/>
              </w:rPr>
              <w:t>2 mm</w:t>
            </w:r>
          </w:p>
        </w:tc>
        <w:tc>
          <w:tcPr>
            <w:tcW w:w="97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04"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1173"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厚度</w:t>
            </w:r>
            <w:r>
              <w:rPr>
                <w:rFonts w:eastAsia="標楷體"/>
                <w:spacing w:val="-2"/>
                <w:sz w:val="22"/>
                <w:szCs w:val="22"/>
                <w:lang w:val="en-GB"/>
              </w:rPr>
              <w:t>(mm)</w:t>
            </w:r>
          </w:p>
        </w:tc>
        <w:tc>
          <w:tcPr>
            <w:tcW w:w="1368"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測試溫度</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581"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壓痕直徑</w:t>
            </w:r>
            <w:r>
              <w:rPr>
                <w:rFonts w:eastAsia="Times New Roman"/>
                <w:spacing w:val="-2"/>
                <w:sz w:val="22"/>
                <w:szCs w:val="22"/>
                <w:lang w:val="en-GB"/>
              </w:rPr>
              <w:t xml:space="preserve"> </w:t>
            </w:r>
            <w:r>
              <w:rPr>
                <w:rFonts w:eastAsia="標楷體"/>
                <w:spacing w:val="-2"/>
                <w:sz w:val="22"/>
                <w:szCs w:val="22"/>
                <w:lang w:val="en-GB"/>
              </w:rPr>
              <w:t>(mm)</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HZ-88</w:t>
            </w:r>
          </w:p>
        </w:tc>
        <w:tc>
          <w:tcPr>
            <w:tcW w:w="26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DONGGUAN JINHUA INDUSTRT CO LTD</w:t>
            </w:r>
          </w:p>
        </w:tc>
        <w:tc>
          <w:tcPr>
            <w:tcW w:w="117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Times New Roman"/>
                <w:spacing w:val="-2"/>
                <w:sz w:val="22"/>
                <w:szCs w:val="22"/>
                <w:lang w:val="en-GB"/>
              </w:rPr>
              <w:t xml:space="preserve"> </w:t>
            </w:r>
            <w:r>
              <w:rPr>
                <w:rFonts w:eastAsia="標楷體"/>
                <w:spacing w:val="-2"/>
                <w:sz w:val="22"/>
                <w:szCs w:val="22"/>
                <w:lang w:val="en-GB"/>
              </w:rPr>
              <w:t>/ FR6005 + (z)</w:t>
            </w:r>
          </w:p>
        </w:tc>
        <w:tc>
          <w:tcPr>
            <w:tcW w:w="26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Covestro Deutschland AG [PC Resins]</w:t>
            </w:r>
          </w:p>
        </w:tc>
        <w:tc>
          <w:tcPr>
            <w:tcW w:w="117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Times New Roman"/>
                <w:spacing w:val="-2"/>
                <w:sz w:val="22"/>
                <w:szCs w:val="22"/>
                <w:lang w:val="en-GB"/>
              </w:rPr>
              <w:t xml:space="preserve"> </w:t>
            </w:r>
            <w:r>
              <w:rPr>
                <w:rFonts w:eastAsia="標楷體"/>
                <w:spacing w:val="-2"/>
                <w:sz w:val="22"/>
                <w:szCs w:val="22"/>
                <w:lang w:val="en-GB"/>
              </w:rPr>
              <w:t>/ FR3730(##)</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4"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WANHUA CHEMICAL (Ningbo) CO LTD</w:t>
            </w:r>
          </w:p>
        </w:tc>
        <w:tc>
          <w:tcPr>
            <w:tcW w:w="117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PC 618-R(aa) (f1)</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5"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PC 61(aa)-FR (f1)</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5"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9581"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9" w:type="dxa"/>
        <w:jc w:val="center"/>
        <w:tblInd w:w="0" w:type="dxa"/>
        <w:tblLayout w:type="fixed"/>
        <w:tblCellMar>
          <w:top w:w="0" w:type="dxa"/>
          <w:left w:w="57" w:type="dxa"/>
          <w:bottom w:w="0" w:type="dxa"/>
          <w:right w:w="57" w:type="dxa"/>
        </w:tblCellMar>
      </w:tblPr>
      <w:tblGrid>
        <w:gridCol w:w="1274"/>
        <w:gridCol w:w="1448"/>
        <w:gridCol w:w="850"/>
        <w:gridCol w:w="851"/>
        <w:gridCol w:w="848"/>
        <w:gridCol w:w="994"/>
        <w:gridCol w:w="851"/>
        <w:gridCol w:w="567"/>
        <w:gridCol w:w="952"/>
        <w:gridCol w:w="1004"/>
      </w:tblGrid>
      <w:tr>
        <w:trPr>
          <w:cantSplit w:val="true"/>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5.4.2, 5.4.3</w:t>
            </w:r>
          </w:p>
        </w:tc>
        <w:tc>
          <w:tcPr>
            <w:tcW w:w="7361"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最小空間</w:t>
            </w:r>
            <w:r>
              <w:rPr>
                <w:rFonts w:eastAsia="標楷體"/>
                <w:b/>
                <w:bCs/>
                <w:spacing w:val="-2"/>
                <w:sz w:val="22"/>
                <w:szCs w:val="22"/>
                <w:lang w:val="en-GB"/>
              </w:rPr>
              <w:t>/</w:t>
            </w:r>
            <w:r>
              <w:rPr>
                <w:rFonts w:eastAsia="標楷體"/>
                <w:b/>
                <w:bCs/>
                <w:spacing w:val="-2"/>
                <w:sz w:val="22"/>
                <w:szCs w:val="22"/>
                <w:lang w:val="en-GB"/>
              </w:rPr>
              <w:t>沿面距離</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有效值</w:t>
            </w:r>
            <w:r>
              <w:rPr>
                <w:rFonts w:eastAsia="Times New Roman"/>
                <w:spacing w:val="-2"/>
                <w:sz w:val="22"/>
                <w:szCs w:val="22"/>
                <w:lang w:val="en-GB"/>
              </w:rPr>
              <w:t xml:space="preserve"> </w:t>
            </w:r>
            <w:r>
              <w:rPr>
                <w:rFonts w:eastAsia="標楷體"/>
                <w:spacing w:val="-2"/>
                <w:sz w:val="22"/>
                <w:szCs w:val="22"/>
                <w:lang w:val="en-GB"/>
              </w:rPr>
              <w:t>(Vrms)</w:t>
            </w:r>
          </w:p>
        </w:tc>
        <w:tc>
          <w:tcPr>
            <w:tcW w:w="8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(kHz)</w:t>
            </w:r>
            <w:r>
              <w:rPr>
                <w:rFonts w:eastAsia="標楷體"/>
                <w:spacing w:val="-2"/>
                <w:sz w:val="22"/>
                <w:szCs w:val="22"/>
                <w:vertAlign w:val="superscript"/>
                <w:lang w:val="en-GB"/>
              </w:rPr>
              <w:t>1)</w:t>
            </w:r>
          </w:p>
        </w:tc>
        <w:tc>
          <w:tcPr>
            <w:tcW w:w="99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空間距離要求</w:t>
            </w:r>
            <w:r>
              <w:rPr>
                <w:rFonts w:eastAsia="Times New Roman"/>
                <w:spacing w:val="-2"/>
                <w:sz w:val="22"/>
                <w:szCs w:val="22"/>
                <w:lang w:val="en-GB"/>
              </w:rPr>
              <w:t xml:space="preserve">  </w:t>
            </w:r>
            <w:r>
              <w:rPr>
                <w:rFonts w:eastAsia="標楷體"/>
                <w:spacing w:val="-2"/>
                <w:sz w:val="22"/>
                <w:szCs w:val="22"/>
                <w:lang w:val="en-GB"/>
              </w:rPr>
              <w:t>(mm)</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量測的空間距離</w:t>
            </w:r>
            <w:r>
              <w:rPr>
                <w:rFonts w:eastAsia="Times New Roman"/>
                <w:spacing w:val="-2"/>
                <w:sz w:val="22"/>
                <w:szCs w:val="22"/>
                <w:lang w:val="en-GB"/>
              </w:rPr>
              <w:t xml:space="preserve">  </w:t>
            </w:r>
            <w:r>
              <w:rPr>
                <w:rFonts w:eastAsia="標楷體"/>
                <w:spacing w:val="-2"/>
                <w:sz w:val="22"/>
                <w:szCs w:val="22"/>
                <w:lang w:val="en-GB"/>
              </w:rPr>
              <w:t>(mm)</w:t>
            </w:r>
          </w:p>
        </w:tc>
        <w:tc>
          <w:tcPr>
            <w:tcW w:w="56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E.S. </w:t>
            </w:r>
            <w:r>
              <w:rPr>
                <w:rFonts w:eastAsia="標楷體"/>
                <w:spacing w:val="-2"/>
                <w:sz w:val="22"/>
                <w:szCs w:val="22"/>
                <w:vertAlign w:val="superscript"/>
                <w:lang w:val="en-GB"/>
              </w:rPr>
              <w:t xml:space="preserve">2) </w:t>
            </w:r>
            <w:r>
              <w:rPr>
                <w:rFonts w:eastAsia="標楷體"/>
                <w:spacing w:val="-2"/>
                <w:sz w:val="22"/>
                <w:szCs w:val="22"/>
                <w:lang w:val="en-GB"/>
              </w:rPr>
              <w:t>(V)</w:t>
              <w:br/>
            </w:r>
          </w:p>
        </w:tc>
        <w:tc>
          <w:tcPr>
            <w:tcW w:w="95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沿面距離要求</w:t>
            </w:r>
            <w:r>
              <w:rPr>
                <w:rFonts w:eastAsia="Times New Roman"/>
                <w:spacing w:val="-2"/>
                <w:sz w:val="22"/>
                <w:szCs w:val="22"/>
                <w:lang w:val="en-GB"/>
              </w:rPr>
              <w:t xml:space="preserve"> </w:t>
            </w:r>
            <w:r>
              <w:rPr>
                <w:rFonts w:eastAsia="標楷體"/>
                <w:spacing w:val="-2"/>
                <w:sz w:val="22"/>
                <w:szCs w:val="22"/>
                <w:lang w:val="en-GB"/>
              </w:rPr>
              <w:t>(mm)</w:t>
            </w:r>
          </w:p>
        </w:tc>
        <w:tc>
          <w:tcPr>
            <w:tcW w:w="100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量測的沿面距離</w:t>
            </w:r>
            <w:r>
              <w:rPr>
                <w:rFonts w:eastAsia="Times New Roman"/>
                <w:spacing w:val="-2"/>
                <w:sz w:val="22"/>
                <w:szCs w:val="22"/>
                <w:lang w:val="en-GB"/>
              </w:rPr>
              <w:t xml:space="preserve"> </w:t>
            </w:r>
            <w:r>
              <w:rPr>
                <w:rFonts w:eastAsia="標楷體"/>
                <w:spacing w:val="-2"/>
                <w:sz w:val="22"/>
                <w:szCs w:val="22"/>
                <w:lang w:val="en-GB"/>
              </w:rPr>
              <w:t>(mm)</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eastAsia="標楷體"/>
                <w:sz w:val="22"/>
                <w:szCs w:val="22"/>
                <w:lang w:val="en-GB"/>
              </w:rPr>
              <w:t>基本絕緣</w:t>
            </w:r>
            <w:r>
              <w:rPr>
                <w:rFonts w:eastAsia="標楷體" w:cs="Arial"/>
                <w:sz w:val="22"/>
                <w:szCs w:val="22"/>
                <w:lang w:val="en-GB"/>
              </w:rPr>
              <w:t>/</w:t>
            </w:r>
            <w:r>
              <w:rPr>
                <w:rFonts w:cs="Arial" w:eastAsia="標楷體"/>
                <w:sz w:val="22"/>
                <w:szCs w:val="22"/>
                <w:lang w:val="en-GB"/>
              </w:rPr>
              <w:t>補充絕緣</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於保險絲</w:t>
            </w:r>
            <w:r>
              <w:rPr>
                <w:rFonts w:eastAsia="標楷體" w:cs="Arial"/>
                <w:sz w:val="22"/>
                <w:szCs w:val="22"/>
                <w:lang w:val="en-GB"/>
              </w:rPr>
              <w:t>F1</w:t>
            </w:r>
            <w:r>
              <w:rPr>
                <w:rFonts w:cs="Arial" w:eastAsia="標楷體"/>
                <w:sz w:val="22"/>
                <w:szCs w:val="22"/>
                <w:lang w:val="en-GB"/>
              </w:rPr>
              <w:t>之前之</w:t>
            </w:r>
            <w:r>
              <w:rPr>
                <w:rFonts w:cs="Times New Roman" w:eastAsia="Times New Roman"/>
                <w:sz w:val="22"/>
                <w:szCs w:val="22"/>
                <w:lang w:val="en-GB"/>
              </w:rPr>
              <w:t xml:space="preserve"> </w:t>
            </w:r>
            <w:r>
              <w:rPr>
                <w:rFonts w:eastAsia="標楷體" w:cs="Arial"/>
                <w:sz w:val="22"/>
                <w:szCs w:val="22"/>
                <w:lang w:val="en-GB"/>
              </w:rPr>
              <w:t>PCB</w:t>
            </w:r>
            <w:r>
              <w:rPr>
                <w:rFonts w:cs="Arial" w:eastAsia="標楷體"/>
                <w:sz w:val="22"/>
                <w:szCs w:val="22"/>
                <w:lang w:val="en-GB"/>
              </w:rPr>
              <w:t>導線</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在</w:t>
            </w:r>
            <w:r>
              <w:rPr>
                <w:rFonts w:eastAsia="標楷體" w:cs="Arial"/>
                <w:sz w:val="22"/>
                <w:szCs w:val="22"/>
                <w:lang w:val="en-GB"/>
              </w:rPr>
              <w:t>F1</w:t>
            </w:r>
            <w:r>
              <w:rPr>
                <w:rFonts w:cs="Arial" w:eastAsia="標楷體"/>
                <w:sz w:val="22"/>
                <w:szCs w:val="22"/>
                <w:lang w:val="en-GB"/>
              </w:rPr>
              <w:t>之前之</w:t>
            </w: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於刃片插座塑膠材質</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s="Arial"/>
                <w:sz w:val="22"/>
                <w:szCs w:val="22"/>
                <w:lang w:val="en-GB"/>
              </w:rPr>
              <w:t>F1</w:t>
            </w:r>
            <w:r>
              <w:rPr>
                <w:rFonts w:cs="Arial" w:eastAsia="標楷體"/>
                <w:sz w:val="22"/>
                <w:szCs w:val="22"/>
                <w:lang w:val="en-GB"/>
              </w:rPr>
              <w:t>兩個接腳於</w:t>
            </w:r>
            <w:r>
              <w:rPr>
                <w:rFonts w:eastAsia="標楷體" w:cs="Arial"/>
                <w:sz w:val="22"/>
                <w:szCs w:val="22"/>
                <w:lang w:val="en-GB"/>
              </w:rPr>
              <w:t>PCB</w:t>
            </w:r>
            <w:r>
              <w:rPr>
                <w:rFonts w:cs="Arial" w:eastAsia="標楷體"/>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eastAsia="標楷體"/>
                <w:sz w:val="22"/>
                <w:szCs w:val="22"/>
                <w:lang w:val="en-GB"/>
              </w:rPr>
              <w:t>強化絕緣</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下方一次側銅箔與二次側銅箔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CY1 </w:t>
            </w:r>
            <w:r>
              <w:rPr>
                <w:rFonts w:eastAsia="標楷體"/>
                <w:spacing w:val="-2"/>
                <w:sz w:val="22"/>
                <w:szCs w:val="22"/>
                <w:lang w:val="en-GB"/>
              </w:rPr>
              <w:t>下方一次側銅箔與二次側銅箔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一次側元件</w:t>
            </w:r>
            <w:r>
              <w:rPr>
                <w:rFonts w:eastAsia="Times New Roman"/>
                <w:spacing w:val="-2"/>
                <w:sz w:val="22"/>
                <w:szCs w:val="22"/>
                <w:lang w:val="en-GB"/>
              </w:rPr>
              <w:t xml:space="preserve"> </w:t>
            </w:r>
            <w:r>
              <w:rPr>
                <w:rFonts w:eastAsia="標楷體"/>
                <w:spacing w:val="-2"/>
                <w:sz w:val="22"/>
                <w:szCs w:val="22"/>
                <w:lang w:val="en-GB"/>
              </w:rPr>
              <w:t xml:space="preserve">F1 </w:t>
            </w:r>
            <w:r>
              <w:rPr>
                <w:rFonts w:eastAsia="標楷體"/>
                <w:spacing w:val="-2"/>
                <w:sz w:val="22"/>
                <w:szCs w:val="22"/>
                <w:lang w:val="en-GB"/>
              </w:rPr>
              <w:t>銅箔與</w:t>
            </w:r>
            <w:r>
              <w:rPr>
                <w:rFonts w:eastAsia="Times New Roman"/>
                <w:spacing w:val="-2"/>
                <w:sz w:val="22"/>
                <w:szCs w:val="22"/>
                <w:lang w:val="en-GB"/>
              </w:rPr>
              <w:t xml:space="preserve"> </w:t>
            </w:r>
            <w:r>
              <w:rPr>
                <w:rFonts w:eastAsia="標楷體"/>
                <w:spacing w:val="-2"/>
                <w:sz w:val="22"/>
                <w:szCs w:val="22"/>
                <w:lang w:val="en-GB"/>
              </w:rPr>
              <w:t xml:space="preserve">CY1 </w:t>
            </w:r>
            <w:r>
              <w:rPr>
                <w:rFonts w:eastAsia="標楷體"/>
                <w:spacing w:val="-2"/>
                <w:sz w:val="22"/>
                <w:szCs w:val="22"/>
                <w:lang w:val="en-GB"/>
              </w:rPr>
              <w:t>二次側銅箔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下方一次側銅箔與二次側銅箔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：一次側繞線與接腳對二次側接腳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：一次側繞線對</w:t>
            </w:r>
            <w:r>
              <w:rPr>
                <w:rFonts w:eastAsia="Times New Roman"/>
                <w:spacing w:val="-2"/>
                <w:sz w:val="22"/>
                <w:szCs w:val="22"/>
                <w:lang w:val="en-GB"/>
              </w:rPr>
              <w:t xml:space="preserve"> </w:t>
            </w:r>
            <w:r>
              <w:rPr>
                <w:rFonts w:eastAsia="標楷體"/>
                <w:spacing w:val="-2"/>
                <w:sz w:val="22"/>
                <w:szCs w:val="22"/>
                <w:lang w:val="en-GB"/>
              </w:rPr>
              <w:t>USB-C</w:t>
            </w:r>
            <w:r>
              <w:rPr>
                <w:rFonts w:eastAsia="標楷體"/>
                <w:spacing w:val="-2"/>
                <w:sz w:val="22"/>
                <w:szCs w:val="22"/>
                <w:lang w:val="en-GB"/>
              </w:rPr>
              <w:t>輸出埠</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：一次側鐵芯至二次側接腳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：一次側鐵芯至</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一次側元件</w:t>
            </w:r>
            <w:r>
              <w:rPr>
                <w:rFonts w:eastAsia="Times New Roman"/>
                <w:spacing w:val="-2"/>
                <w:sz w:val="22"/>
                <w:szCs w:val="22"/>
                <w:lang w:val="en-GB"/>
              </w:rPr>
              <w:t xml:space="preserve"> </w:t>
            </w:r>
            <w:r>
              <w:rPr>
                <w:rFonts w:eastAsia="標楷體"/>
                <w:spacing w:val="-2"/>
                <w:sz w:val="22"/>
                <w:szCs w:val="22"/>
                <w:lang w:val="en-GB"/>
              </w:rPr>
              <w:t xml:space="preserve">F1 </w:t>
            </w:r>
            <w:r>
              <w:rPr>
                <w:rFonts w:eastAsia="標楷體"/>
                <w:spacing w:val="-2"/>
                <w:sz w:val="22"/>
                <w:szCs w:val="22"/>
                <w:lang w:val="en-GB"/>
              </w:rPr>
              <w:t>之銅箔線路至可觸及外殼</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1) </w:t>
            </w:r>
            <w:r>
              <w:rPr>
                <w:rFonts w:eastAsia="標楷體"/>
                <w:spacing w:val="-2"/>
                <w:sz w:val="22"/>
                <w:szCs w:val="22"/>
                <w:lang w:val="en-GB"/>
              </w:rPr>
              <w:t>僅適用於</w:t>
            </w:r>
            <w:r>
              <w:rPr>
                <w:rFonts w:eastAsia="標楷體"/>
                <w:spacing w:val="-2"/>
                <w:sz w:val="22"/>
                <w:szCs w:val="22"/>
                <w:lang w:val="en-GB"/>
              </w:rPr>
              <w:t>30 kHz</w:t>
            </w:r>
            <w:r>
              <w:rPr>
                <w:rFonts w:eastAsia="標楷體"/>
                <w:spacing w:val="-2"/>
                <w:sz w:val="22"/>
                <w:szCs w:val="22"/>
                <w:lang w:val="en-GB"/>
              </w:rPr>
              <w:t>以上的頻率</w:t>
            </w:r>
            <w:r>
              <w:rPr>
                <w:rFonts w:eastAsia="標楷體"/>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2) </w:t>
            </w:r>
            <w:r>
              <w:rPr>
                <w:rFonts w:eastAsia="標楷體"/>
                <w:spacing w:val="-2"/>
                <w:sz w:val="22"/>
                <w:szCs w:val="22"/>
                <w:lang w:val="en-GB"/>
              </w:rPr>
              <w:t>依據</w:t>
            </w:r>
            <w:r>
              <w:rPr>
                <w:rFonts w:eastAsia="標楷體"/>
                <w:spacing w:val="-2"/>
                <w:sz w:val="22"/>
                <w:szCs w:val="22"/>
                <w:lang w:val="en-GB"/>
              </w:rPr>
              <w:t>5.4.2.4</w:t>
            </w:r>
            <w:r>
              <w:rPr>
                <w:rFonts w:eastAsia="標楷體"/>
                <w:spacing w:val="-2"/>
                <w:sz w:val="22"/>
                <w:szCs w:val="22"/>
                <w:lang w:val="en-GB"/>
              </w:rPr>
              <w:t>使用耐電壓試驗決定合適之空間距離時的完整電强度電壓</w:t>
            </w:r>
            <w:r>
              <w:rPr>
                <w:rFonts w:eastAsia="標楷體"/>
                <w:spacing w:val="-2"/>
                <w:sz w:val="22"/>
                <w:szCs w:val="22"/>
                <w:lang w:val="en-GB"/>
              </w:rPr>
              <w:t>E.S.(V)</w:t>
            </w:r>
            <w:r>
              <w:rPr>
                <w:rFonts w:eastAsia="標楷體"/>
                <w:sz w:val="22"/>
                <w:szCs w:val="22"/>
                <w:lang w:val="en-GB"/>
              </w:rPr>
              <w:t>。</w:t>
            </w:r>
          </w:p>
          <w:p>
            <w:pPr>
              <w:pStyle w:val="Normal"/>
              <w:tabs>
                <w:tab w:val="clear" w:pos="1701"/>
                <w:tab w:val="left" w:pos="0" w:leader="none"/>
              </w:tabs>
              <w:spacing w:before="54" w:after="66"/>
              <w:rPr>
                <w:rFonts w:eastAsia="標楷體"/>
                <w:sz w:val="22"/>
                <w:szCs w:val="22"/>
                <w:lang w:val="en-GB"/>
              </w:rPr>
            </w:pPr>
            <w:r>
              <w:rPr>
                <w:rFonts w:eastAsia="標楷體"/>
                <w:sz w:val="22"/>
                <w:szCs w:val="22"/>
                <w:lang w:val="en-GB"/>
              </w:rPr>
              <w:t xml:space="preserve">3) </w:t>
            </w:r>
            <w:r>
              <w:rPr>
                <w:rFonts w:eastAsia="標楷體"/>
                <w:sz w:val="22"/>
                <w:szCs w:val="22"/>
                <w:lang w:val="en-GB"/>
              </w:rPr>
              <w:t>變壓器</w:t>
            </w:r>
            <w:r>
              <w:rPr>
                <w:rFonts w:eastAsia="標楷體"/>
                <w:sz w:val="22"/>
                <w:szCs w:val="22"/>
                <w:lang w:val="en-GB"/>
              </w:rPr>
              <w:t>T1</w:t>
            </w:r>
            <w:r>
              <w:rPr>
                <w:rFonts w:eastAsia="標楷體"/>
                <w:sz w:val="22"/>
                <w:szCs w:val="22"/>
                <w:lang w:val="en-GB"/>
              </w:rPr>
              <w:t>鐵芯視為一次側。</w:t>
            </w:r>
          </w:p>
          <w:p>
            <w:pPr>
              <w:pStyle w:val="Normal"/>
              <w:tabs>
                <w:tab w:val="clear" w:pos="1701"/>
                <w:tab w:val="left" w:pos="0" w:leader="none"/>
              </w:tabs>
              <w:spacing w:before="54" w:after="66"/>
              <w:rPr>
                <w:rFonts w:eastAsia="標楷體"/>
                <w:sz w:val="22"/>
                <w:szCs w:val="22"/>
                <w:lang w:val="en-GB"/>
              </w:rPr>
            </w:pPr>
            <w:r>
              <w:rPr>
                <w:rFonts w:eastAsia="標楷體"/>
                <w:spacing w:val="-2"/>
                <w:sz w:val="22"/>
              </w:rPr>
              <w:t xml:space="preserve">4) </w:t>
            </w:r>
            <w:r>
              <w:rPr>
                <w:rFonts w:eastAsia="標楷體"/>
                <w:spacing w:val="-2"/>
                <w:sz w:val="22"/>
              </w:rPr>
              <w:t>設備適用</w:t>
            </w:r>
            <w:r>
              <w:rPr>
                <w:rFonts w:eastAsia="標楷體"/>
                <w:spacing w:val="-2"/>
                <w:sz w:val="22"/>
              </w:rPr>
              <w:t>5000</w:t>
            </w:r>
            <w:r>
              <w:rPr>
                <w:rFonts w:eastAsia="標楷體"/>
                <w:spacing w:val="-2"/>
                <w:sz w:val="22"/>
              </w:rPr>
              <w:t>公尺高度地區，</w:t>
            </w:r>
            <w:r>
              <w:rPr>
                <w:rFonts w:eastAsia="標楷體"/>
                <w:spacing w:val="-2"/>
                <w:sz w:val="22"/>
                <w:lang w:val="en-GB"/>
              </w:rPr>
              <w:t>空間</w:t>
            </w:r>
            <w:r>
              <w:rPr>
                <w:rFonts w:eastAsia="標楷體"/>
                <w:sz w:val="22"/>
              </w:rPr>
              <w:t>距離要求乘上</w:t>
            </w:r>
            <w:r>
              <w:rPr>
                <w:rFonts w:eastAsia="標楷體"/>
                <w:sz w:val="22"/>
              </w:rPr>
              <w:t>1.48</w:t>
            </w:r>
            <w:r>
              <w:rPr>
                <w:rFonts w:eastAsia="標楷體"/>
                <w:sz w:val="22"/>
              </w:rPr>
              <w:t>倍。</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left w:w="60" w:type="dxa"/>
          <w:bottom w:w="0" w:type="dxa"/>
          <w:right w:w="60" w:type="dxa"/>
        </w:tblCellMar>
      </w:tblPr>
      <w:tblGrid>
        <w:gridCol w:w="1326"/>
        <w:gridCol w:w="2358"/>
        <w:gridCol w:w="1346"/>
        <w:gridCol w:w="1489"/>
        <w:gridCol w:w="1559"/>
        <w:gridCol w:w="599"/>
        <w:gridCol w:w="957"/>
      </w:tblGrid>
      <w:tr>
        <w:trPr/>
        <w:tc>
          <w:tcPr>
            <w:tcW w:w="13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292" w:name="_Hlk527632399"/>
            <w:bookmarkEnd w:id="292"/>
            <w:r>
              <w:rPr>
                <w:rFonts w:eastAsia="標楷體"/>
                <w:b/>
                <w:bCs/>
                <w:spacing w:val="-2"/>
                <w:sz w:val="22"/>
                <w:szCs w:val="22"/>
                <w:lang w:val="en-GB"/>
              </w:rPr>
              <w:t>5.4.4.2</w:t>
            </w:r>
          </w:p>
        </w:tc>
        <w:tc>
          <w:tcPr>
            <w:tcW w:w="7351"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絕緣厚度的量測</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368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絕緣厚度位置</w:t>
            </w:r>
            <w:r>
              <w:rPr>
                <w:rFonts w:eastAsia="標楷體"/>
                <w:spacing w:val="-2"/>
                <w:sz w:val="22"/>
                <w:szCs w:val="22"/>
                <w:lang w:val="en-GB"/>
              </w:rPr>
              <w:t>:</w:t>
            </w:r>
          </w:p>
        </w:tc>
        <w:tc>
          <w:tcPr>
            <w:tcW w:w="134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148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55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絕緣厚度要求</w:t>
            </w:r>
            <w:r>
              <w:rPr>
                <w:rFonts w:eastAsia="Times New Roman"/>
                <w:spacing w:val="-2"/>
                <w:sz w:val="22"/>
                <w:szCs w:val="22"/>
                <w:lang w:val="en-GB"/>
              </w:rPr>
              <w:t xml:space="preserve"> </w:t>
            </w:r>
            <w:r>
              <w:rPr>
                <w:rFonts w:eastAsia="標楷體"/>
                <w:spacing w:val="-2"/>
                <w:sz w:val="22"/>
                <w:szCs w:val="22"/>
                <w:lang w:val="en-GB"/>
              </w:rPr>
              <w:t>(mm)</w:t>
            </w:r>
          </w:p>
        </w:tc>
        <w:tc>
          <w:tcPr>
            <w:tcW w:w="155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量測絕緣厚度</w:t>
            </w:r>
            <w:r>
              <w:rPr>
                <w:rFonts w:eastAsia="Times New Roman"/>
                <w:spacing w:val="-2"/>
                <w:sz w:val="22"/>
                <w:szCs w:val="22"/>
                <w:lang w:val="en-GB"/>
              </w:rPr>
              <w:t xml:space="preserve"> </w:t>
            </w:r>
            <w:r>
              <w:rPr>
                <w:rFonts w:eastAsia="標楷體"/>
                <w:spacing w:val="-2"/>
                <w:sz w:val="22"/>
                <w:szCs w:val="22"/>
                <w:lang w:val="en-GB"/>
              </w:rPr>
              <w:t>(mm)</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外殼</w:t>
            </w:r>
            <w:r>
              <w:rPr>
                <w:rFonts w:eastAsia="標楷體"/>
                <w:spacing w:val="-2"/>
                <w:sz w:val="22"/>
                <w:szCs w:val="22"/>
                <w:lang w:val="en-GB"/>
              </w:rPr>
              <w:t>/</w:t>
            </w:r>
            <w:r>
              <w:rPr>
                <w:rFonts w:eastAsia="標楷體"/>
                <w:spacing w:val="-2"/>
                <w:sz w:val="22"/>
                <w:szCs w:val="22"/>
                <w:lang w:val="en-GB"/>
              </w:rPr>
              <w:t>插座</w:t>
            </w:r>
          </w:p>
        </w:tc>
        <w:tc>
          <w:tcPr>
            <w:tcW w:w="13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1.5</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光耦合器</w:t>
            </w:r>
            <w:r>
              <w:rPr>
                <w:rFonts w:eastAsia="Times New Roman"/>
                <w:sz w:val="22"/>
                <w:szCs w:val="22"/>
              </w:rPr>
              <w:t xml:space="preserve"> </w:t>
            </w:r>
            <w:r>
              <w:rPr>
                <w:rFonts w:eastAsia="標楷體"/>
                <w:sz w:val="22"/>
                <w:szCs w:val="22"/>
              </w:rPr>
              <w:t>(U3)</w:t>
            </w:r>
          </w:p>
        </w:tc>
        <w:tc>
          <w:tcPr>
            <w:tcW w:w="13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線架</w:t>
            </w:r>
          </w:p>
        </w:tc>
        <w:tc>
          <w:tcPr>
            <w:tcW w:w="13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三層絕緣線</w:t>
            </w:r>
          </w:p>
        </w:tc>
        <w:tc>
          <w:tcPr>
            <w:tcW w:w="13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三層絕緣線</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絕緣屏蔽</w:t>
            </w:r>
          </w:p>
        </w:tc>
        <w:tc>
          <w:tcPr>
            <w:tcW w:w="13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絕緣膠帶</w:t>
            </w:r>
          </w:p>
        </w:tc>
        <w:tc>
          <w:tcPr>
            <w:tcW w:w="134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2</w:t>
            </w:r>
            <w:r>
              <w:rPr>
                <w:rFonts w:eastAsia="標楷體"/>
                <w:spacing w:val="-2"/>
                <w:sz w:val="22"/>
                <w:szCs w:val="22"/>
                <w:lang w:val="en-GB"/>
              </w:rPr>
              <w:t>層</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2</w:t>
            </w:r>
            <w:r>
              <w:rPr>
                <w:rFonts w:eastAsia="標楷體"/>
                <w:spacing w:val="-2"/>
                <w:sz w:val="22"/>
                <w:szCs w:val="22"/>
                <w:lang w:val="en-GB"/>
              </w:rPr>
              <w:t>層</w:t>
            </w:r>
          </w:p>
        </w:tc>
      </w:tr>
      <w:tr>
        <w:trPr/>
        <w:tc>
          <w:tcPr>
            <w:tcW w:w="9634"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
                <w:bCs/>
                <w:spacing w:val="-2"/>
                <w:sz w:val="22"/>
                <w:szCs w:val="22"/>
              </w:rPr>
              <w:t>1)</w:t>
            </w:r>
            <w:r>
              <w:rPr>
                <w:rFonts w:eastAsia="標楷體"/>
                <w:b/>
                <w:bCs/>
                <w:spacing w:val="-2"/>
                <w:sz w:val="22"/>
                <w:szCs w:val="22"/>
              </w:rPr>
              <w:t>穿過絕緣距離的詳細情形請見附表</w:t>
            </w:r>
            <w:r>
              <w:rPr>
                <w:rFonts w:eastAsia="標楷體"/>
                <w:b/>
                <w:bCs/>
                <w:spacing w:val="-2"/>
                <w:sz w:val="22"/>
                <w:szCs w:val="22"/>
              </w:rPr>
              <w:t>4.1.2.</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left w:w="60" w:type="dxa"/>
          <w:bottom w:w="0" w:type="dxa"/>
          <w:right w:w="60" w:type="dxa"/>
        </w:tblCellMar>
      </w:tblPr>
      <w:tblGrid>
        <w:gridCol w:w="1342"/>
        <w:gridCol w:w="1632"/>
        <w:gridCol w:w="811"/>
        <w:gridCol w:w="1146"/>
        <w:gridCol w:w="1149"/>
        <w:gridCol w:w="1149"/>
        <w:gridCol w:w="1146"/>
        <w:gridCol w:w="302"/>
        <w:gridCol w:w="957"/>
      </w:tblGrid>
      <w:tr>
        <w:trPr/>
        <w:tc>
          <w:tcPr>
            <w:tcW w:w="13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5.4.4.9</w:t>
            </w:r>
          </w:p>
        </w:tc>
        <w:tc>
          <w:tcPr>
            <w:tcW w:w="7335"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頻率超過</w:t>
            </w:r>
            <w:r>
              <w:rPr>
                <w:rFonts w:eastAsia="標楷體"/>
                <w:b/>
                <w:bCs/>
                <w:spacing w:val="-2"/>
                <w:sz w:val="22"/>
                <w:szCs w:val="22"/>
                <w:lang w:val="en-GB"/>
              </w:rPr>
              <w:t xml:space="preserve">30 kHz </w:t>
            </w:r>
            <w:r>
              <w:rPr>
                <w:rFonts w:eastAsia="標楷體"/>
                <w:b/>
                <w:bCs/>
                <w:spacing w:val="-2"/>
                <w:sz w:val="22"/>
                <w:szCs w:val="22"/>
                <w:lang w:val="en-GB"/>
              </w:rPr>
              <w:t>之固體絕緣</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97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絕緣材料</w:t>
            </w:r>
          </w:p>
        </w:tc>
        <w:tc>
          <w:tcPr>
            <w:tcW w:w="81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w:t>
            </w:r>
            <w:r>
              <w:rPr>
                <w:rFonts w:eastAsia="標楷體"/>
                <w:spacing w:val="-2"/>
                <w:sz w:val="22"/>
                <w:szCs w:val="22"/>
                <w:vertAlign w:val="subscript"/>
                <w:lang w:val="en-GB"/>
              </w:rPr>
              <w:t>P</w:t>
            </w:r>
          </w:p>
        </w:tc>
        <w:tc>
          <w:tcPr>
            <w:tcW w:w="114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(kHz)</w:t>
            </w:r>
          </w:p>
        </w:tc>
        <w:tc>
          <w:tcPr>
            <w:tcW w:w="11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K</w:t>
            </w:r>
            <w:r>
              <w:rPr>
                <w:rFonts w:eastAsia="標楷體"/>
                <w:spacing w:val="-2"/>
                <w:sz w:val="22"/>
                <w:szCs w:val="22"/>
                <w:vertAlign w:val="subscript"/>
                <w:lang w:val="en-GB"/>
              </w:rPr>
              <w:t>R</w:t>
            </w:r>
          </w:p>
        </w:tc>
        <w:tc>
          <w:tcPr>
            <w:tcW w:w="11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d (mm)</w:t>
            </w:r>
          </w:p>
        </w:tc>
        <w:tc>
          <w:tcPr>
            <w:tcW w:w="114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25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V</w:t>
            </w:r>
            <w:r>
              <w:rPr>
                <w:rFonts w:eastAsia="標楷體"/>
                <w:spacing w:val="-2"/>
                <w:sz w:val="22"/>
                <w:szCs w:val="22"/>
                <w:vertAlign w:val="subscript"/>
                <w:lang w:val="en-GB"/>
              </w:rPr>
              <w:t xml:space="preserve">PW </w:t>
            </w:r>
            <w:r>
              <w:rPr>
                <w:rFonts w:eastAsia="標楷體"/>
                <w:spacing w:val="-2"/>
                <w:sz w:val="22"/>
                <w:szCs w:val="22"/>
                <w:lang w:val="en-GB"/>
              </w:rPr>
              <w:t xml:space="preserve">        (Vpk)</w:t>
            </w:r>
          </w:p>
        </w:tc>
      </w:tr>
      <w:tr>
        <w:trPr/>
        <w:tc>
          <w:tcPr>
            <w:tcW w:w="297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線架</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0.45</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r>
      <w:tr>
        <w:trPr/>
        <w:tc>
          <w:tcPr>
            <w:tcW w:w="297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外殼</w:t>
            </w:r>
            <w:r>
              <w:rPr>
                <w:rFonts w:eastAsia="標楷體"/>
                <w:spacing w:val="-2"/>
                <w:sz w:val="22"/>
                <w:szCs w:val="22"/>
                <w:lang w:val="en-GB"/>
              </w:rPr>
              <w:t>/</w:t>
            </w:r>
            <w:r>
              <w:rPr>
                <w:rFonts w:eastAsia="標楷體"/>
                <w:spacing w:val="-2"/>
                <w:sz w:val="22"/>
                <w:szCs w:val="22"/>
                <w:lang w:val="en-GB"/>
              </w:rPr>
              <w:t>插座</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1.5</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r>
      <w:tr>
        <w:trPr/>
        <w:tc>
          <w:tcPr>
            <w:tcW w:w="297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絕緣屏蔽</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0.75</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r>
      <w:tr>
        <w:trPr/>
        <w:tc>
          <w:tcPr>
            <w:tcW w:w="297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三層絕緣線</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r>
      <w:tr>
        <w:trPr/>
        <w:tc>
          <w:tcPr>
            <w:tcW w:w="297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絕緣膠帶</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r>
      <w:tr>
        <w:trPr/>
        <w:tc>
          <w:tcPr>
            <w:tcW w:w="9634" w:type="dxa"/>
            <w:gridSpan w:val="9"/>
            <w:tcBorders>
              <w:top w:val="single" w:sz="4" w:space="0" w:color="000000"/>
              <w:left w:val="single" w:sz="4" w:space="0" w:color="000000"/>
              <w:bottom w:val="single" w:sz="4" w:space="0" w:color="000000"/>
              <w:right w:val="single" w:sz="4" w:space="0" w:color="000000"/>
            </w:tcBorders>
          </w:tcPr>
          <w:p>
            <w:pPr>
              <w:pStyle w:val="TableParagraph"/>
              <w:spacing w:before="1" w:after="0"/>
              <w:ind w:left="60" w:right="0"/>
              <w:rPr>
                <w:rFonts w:ascii="Times New Roman" w:hAnsi="Times New Roman" w:eastAsia="標楷體" w:cs="Times New Roman"/>
                <w:kern w:val="2"/>
                <w:lang w:eastAsia="zh-TW"/>
              </w:rPr>
            </w:pPr>
            <w:r>
              <w:rPr>
                <w:rFonts w:ascii="Times New Roman" w:hAnsi="Times New Roman" w:cs="Times New Roman" w:eastAsia="標楷體"/>
                <w:kern w:val="2"/>
                <w:lang w:eastAsia="zh-TW"/>
              </w:rPr>
              <w:t>備註</w:t>
            </w:r>
            <w:r>
              <w:rPr>
                <w:rFonts w:eastAsia="標楷體" w:cs="Times New Roman" w:ascii="Times New Roman" w:hAnsi="Times New Roman"/>
                <w:kern w:val="2"/>
                <w:lang w:eastAsia="zh-TW"/>
              </w:rPr>
              <w:t>:</w:t>
            </w:r>
          </w:p>
          <w:p>
            <w:pPr>
              <w:pStyle w:val="TableParagraph"/>
              <w:spacing w:before="1" w:after="0"/>
              <w:rPr/>
            </w:pPr>
            <w:r>
              <w:rPr>
                <w:rFonts w:ascii="Times New Roman" w:hAnsi="Times New Roman" w:cs="Times New Roman" w:eastAsia="標楷體"/>
                <w:kern w:val="2"/>
                <w:lang w:eastAsia="zh-TW"/>
              </w:rPr>
              <w:t>變壓器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線架：</w:t>
            </w:r>
            <w:r>
              <w:rPr>
                <w:rFonts w:eastAsia="標楷體" w:cs="Times New Roman" w:ascii="Times New Roman" w:hAnsi="Times New Roman"/>
                <w:kern w:val="2"/>
                <w:lang w:eastAsia="zh-TW"/>
              </w:rPr>
              <w:t>1.2x2x568/0.34=4010V</w:t>
            </w:r>
          </w:p>
          <w:p>
            <w:pPr>
              <w:pStyle w:val="TableParagraph"/>
              <w:spacing w:lineRule="auto" w:line="312" w:before="65" w:after="0"/>
              <w:ind w:right="1977"/>
              <w:rPr/>
            </w:pPr>
            <w:r>
              <w:rPr>
                <w:rFonts w:ascii="Times New Roman" w:hAnsi="Times New Roman" w:cs="Times New Roman" w:eastAsia="標楷體"/>
                <w:kern w:val="2"/>
                <w:lang w:eastAsia="zh-TW"/>
              </w:rPr>
              <w:t>外殼</w:t>
            </w:r>
            <w:r>
              <w:rPr>
                <w:rFonts w:ascii="Times New Roman" w:hAnsi="Times New Roman" w:cs="Times New Roman" w:eastAsia="Times New Roman"/>
                <w:kern w:val="2"/>
                <w:lang w:eastAsia="zh-TW"/>
              </w:rPr>
              <w:t xml:space="preserve"> </w:t>
            </w:r>
            <w:r>
              <w:rPr>
                <w:rFonts w:eastAsia="標楷體" w:cs="Times New Roman" w:ascii="Times New Roman" w:hAnsi="Times New Roman"/>
                <w:kern w:val="2"/>
                <w:lang w:eastAsia="zh-TW"/>
              </w:rPr>
              <w:t xml:space="preserve">/ </w:t>
            </w:r>
            <w:r>
              <w:rPr>
                <w:rFonts w:ascii="Times New Roman" w:hAnsi="Times New Roman" w:cs="Times New Roman" w:eastAsia="標楷體"/>
                <w:kern w:val="2"/>
                <w:lang w:eastAsia="zh-TW"/>
              </w:rPr>
              <w:t>刃片插座塑膠材質、絕緣屏蔽</w:t>
            </w:r>
            <w:r>
              <w:rPr>
                <w:rFonts w:eastAsia="標楷體" w:cs="Times New Roman" w:ascii="Times New Roman" w:hAnsi="Times New Roman"/>
                <w:kern w:val="2"/>
                <w:lang w:eastAsia="zh-TW"/>
              </w:rPr>
              <w:t>: 1.2x2x568/0.30=4544V</w:t>
            </w:r>
          </w:p>
          <w:p>
            <w:pPr>
              <w:pStyle w:val="TableParagraph"/>
              <w:spacing w:lineRule="auto" w:line="312" w:before="65" w:after="0"/>
              <w:ind w:right="1977"/>
              <w:rPr/>
            </w:pPr>
            <w:r>
              <w:rPr>
                <w:rFonts w:ascii="Times New Roman" w:hAnsi="Times New Roman" w:cs="Times New Roman" w:eastAsia="標楷體"/>
                <w:kern w:val="2"/>
                <w:lang w:eastAsia="zh-TW"/>
              </w:rPr>
              <w:t>變壓器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三層絕緣線</w:t>
            </w:r>
            <w:r>
              <w:rPr>
                <w:rFonts w:eastAsia="標楷體" w:cs="Times New Roman" w:ascii="Times New Roman" w:hAnsi="Times New Roman"/>
                <w:kern w:val="2"/>
                <w:lang w:eastAsia="zh-TW"/>
              </w:rPr>
              <w:t>: 1.2x2x568/0.34=4010V</w:t>
            </w:r>
          </w:p>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變壓器</w:t>
            </w:r>
            <w:r>
              <w:rPr>
                <w:rFonts w:eastAsia="標楷體"/>
                <w:sz w:val="22"/>
                <w:szCs w:val="22"/>
              </w:rPr>
              <w:t>T1</w:t>
            </w:r>
            <w:r>
              <w:rPr>
                <w:rFonts w:eastAsia="標楷體"/>
                <w:sz w:val="22"/>
                <w:szCs w:val="22"/>
              </w:rPr>
              <w:t>絕緣膠帶</w:t>
            </w:r>
            <w:r>
              <w:rPr>
                <w:rFonts w:eastAsia="標楷體"/>
                <w:sz w:val="22"/>
                <w:szCs w:val="22"/>
              </w:rPr>
              <w:t>: 1.2x2x568/0.34=4010V</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3" w:type="dxa"/>
        <w:jc w:val="center"/>
        <w:tblInd w:w="0" w:type="dxa"/>
        <w:tblLayout w:type="fixed"/>
        <w:tblCellMar>
          <w:top w:w="0" w:type="dxa"/>
          <w:left w:w="57" w:type="dxa"/>
          <w:bottom w:w="0" w:type="dxa"/>
          <w:right w:w="57" w:type="dxa"/>
        </w:tblCellMar>
      </w:tblPr>
      <w:tblGrid>
        <w:gridCol w:w="1307"/>
        <w:gridCol w:w="3064"/>
        <w:gridCol w:w="1992"/>
        <w:gridCol w:w="1843"/>
        <w:gridCol w:w="451"/>
        <w:gridCol w:w="946"/>
      </w:tblGrid>
      <w:tr>
        <w:trPr>
          <w:cantSplit w:val="true"/>
        </w:trPr>
        <w:tc>
          <w:tcPr>
            <w:tcW w:w="130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5.4.9</w:t>
            </w:r>
          </w:p>
        </w:tc>
        <w:tc>
          <w:tcPr>
            <w:tcW w:w="7350"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耐電壓試驗</w:t>
            </w:r>
          </w:p>
        </w:tc>
        <w:tc>
          <w:tcPr>
            <w:tcW w:w="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試驗端點</w:t>
            </w:r>
            <w:r>
              <w:rPr>
                <w:rFonts w:eastAsia="標楷體"/>
                <w:spacing w:val="-2"/>
                <w:sz w:val="22"/>
                <w:szCs w:val="22"/>
                <w:lang w:val="en-GB"/>
              </w:rPr>
              <w:t>:</w:t>
            </w:r>
          </w:p>
        </w:tc>
        <w:tc>
          <w:tcPr>
            <w:tcW w:w="1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電壓波型</w:t>
            </w:r>
            <w:r>
              <w:rPr>
                <w:rFonts w:eastAsia="標楷體"/>
                <w:spacing w:val="-2"/>
                <w:sz w:val="22"/>
                <w:szCs w:val="22"/>
                <w:lang w:val="en-GB"/>
              </w:rPr>
              <w:br/>
              <w:t>(Surge, Impulse, AC, DC, etc.)</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試驗電壓</w:t>
            </w:r>
            <w:r>
              <w:rPr>
                <w:rFonts w:eastAsia="標楷體"/>
                <w:spacing w:val="-2"/>
                <w:sz w:val="22"/>
                <w:szCs w:val="22"/>
                <w:lang w:val="en-GB"/>
              </w:rPr>
              <w:t>(V)</w:t>
            </w:r>
          </w:p>
        </w:tc>
        <w:tc>
          <w:tcPr>
            <w:tcW w:w="139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絕緣崩潰</w:t>
            </w:r>
            <w:r>
              <w:rPr>
                <w:rFonts w:eastAsia="標楷體"/>
                <w:spacing w:val="-2"/>
                <w:sz w:val="22"/>
                <w:szCs w:val="22"/>
                <w:lang w:val="en-GB"/>
              </w:rPr>
              <w:br/>
              <w:t xml:space="preserve"> </w:t>
            </w:r>
            <w:r>
              <w:rPr>
                <w:rFonts w:eastAsia="標楷體"/>
                <w:spacing w:val="-2"/>
                <w:sz w:val="22"/>
                <w:szCs w:val="22"/>
                <w:lang w:val="en-GB"/>
              </w:rPr>
              <w:t>是 </w:t>
            </w:r>
            <w:r>
              <w:rPr>
                <w:rFonts w:eastAsia="標楷體"/>
                <w:spacing w:val="-2"/>
                <w:sz w:val="22"/>
                <w:szCs w:val="22"/>
                <w:lang w:val="en-GB"/>
              </w:rPr>
              <w:t>/ </w:t>
            </w:r>
            <w:r>
              <w:rPr>
                <w:rFonts w:eastAsia="標楷體"/>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功能絕緣</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cs="Arial"/>
                <w:sz w:val="22"/>
                <w:szCs w:val="22"/>
                <w:lang w:val="en-GB"/>
              </w:rPr>
              <w:t>L</w:t>
            </w:r>
            <w:r>
              <w:rPr>
                <w:rFonts w:cs="Arial" w:eastAsia="標楷體"/>
                <w:sz w:val="22"/>
                <w:szCs w:val="22"/>
                <w:lang w:val="en-GB"/>
              </w:rPr>
              <w:t>和</w:t>
            </w:r>
            <w:r>
              <w:rPr>
                <w:rFonts w:eastAsia="標楷體" w:cs="Arial"/>
                <w:sz w:val="22"/>
                <w:szCs w:val="22"/>
                <w:lang w:val="en-GB"/>
              </w:rPr>
              <w:t>N</w:t>
            </w:r>
            <w:r>
              <w:rPr>
                <w:rFonts w:cs="Arial" w:eastAsia="標楷體"/>
                <w:sz w:val="22"/>
                <w:szCs w:val="22"/>
                <w:lang w:val="en-GB"/>
              </w:rPr>
              <w:t>之間在</w:t>
            </w:r>
            <w:r>
              <w:rPr>
                <w:rFonts w:eastAsia="標楷體" w:cs="Arial"/>
                <w:sz w:val="22"/>
                <w:szCs w:val="22"/>
                <w:lang w:val="en-GB"/>
              </w:rPr>
              <w:t>F1</w:t>
            </w:r>
            <w:r>
              <w:rPr>
                <w:rFonts w:cs="Arial" w:eastAsia="標楷體"/>
                <w:sz w:val="22"/>
                <w:szCs w:val="22"/>
                <w:lang w:val="en-GB"/>
              </w:rPr>
              <w:t>之前</w:t>
            </w:r>
            <w:r>
              <w:rPr>
                <w:rFonts w:cs="Times New Roman" w:eastAsia="Times New Roman"/>
                <w:sz w:val="22"/>
                <w:szCs w:val="22"/>
                <w:lang w:val="en-GB"/>
              </w:rPr>
              <w:t xml:space="preserve"> </w:t>
            </w:r>
            <w:r>
              <w:rPr>
                <w:rFonts w:eastAsia="標楷體" w:cs="Arial"/>
                <w:sz w:val="22"/>
                <w:szCs w:val="22"/>
                <w:lang w:val="en-GB"/>
              </w:rPr>
              <w:t>(F1</w:t>
            </w:r>
            <w:r>
              <w:rPr>
                <w:rFonts w:cs="Arial" w:eastAsia="標楷體"/>
                <w:sz w:val="22"/>
                <w:szCs w:val="22"/>
                <w:lang w:val="en-GB"/>
              </w:rPr>
              <w:t>斷開連接</w:t>
            </w:r>
            <w:r>
              <w:rPr>
                <w:rFonts w:eastAsia="標楷體" w:cs="Arial"/>
                <w:sz w:val="22"/>
                <w:szCs w:val="22"/>
                <w:lang w:val="en-GB"/>
              </w:rPr>
              <w:t>)</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eastAsia="標楷體"/>
                <w:spacing w:val="-2"/>
                <w:sz w:val="22"/>
                <w:szCs w:val="22"/>
                <w:lang w:val="en-GB"/>
              </w:rPr>
            </w:pPr>
            <w:r>
              <w:rPr>
                <w:spacing w:val="-2"/>
                <w:sz w:val="22"/>
                <w:szCs w:val="22"/>
              </w:rPr>
              <w:t>2500</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強化絕緣</w:t>
            </w:r>
            <w:r>
              <w:rPr>
                <w:rFonts w:eastAsia="標楷體"/>
                <w:spacing w:val="-2"/>
                <w:sz w:val="22"/>
                <w:szCs w:val="22"/>
                <w:lang w:val="en-GB"/>
              </w:rPr>
              <w:t>/</w:t>
            </w:r>
            <w:r>
              <w:rPr>
                <w:rFonts w:eastAsia="標楷體"/>
                <w:spacing w:val="-2"/>
                <w:sz w:val="22"/>
                <w:szCs w:val="22"/>
                <w:lang w:val="en-GB"/>
              </w:rPr>
              <w:t>雙重絕緣</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L/N</w:t>
            </w:r>
            <w:r>
              <w:rPr>
                <w:rFonts w:eastAsia="標楷體"/>
                <w:spacing w:val="-2"/>
                <w:sz w:val="22"/>
                <w:szCs w:val="22"/>
                <w:lang w:val="en-GB"/>
              </w:rPr>
              <w:t>對輸出端</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4000</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外殼內側對外側</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eastAsia="標楷體" w:cs="Arial"/>
                <w:sz w:val="22"/>
                <w:szCs w:val="22"/>
                <w:lang w:val="en-GB"/>
              </w:rPr>
              <w:t>L/N</w:t>
            </w:r>
            <w:r>
              <w:rPr>
                <w:rFonts w:cs="Arial" w:eastAsia="標楷體"/>
                <w:sz w:val="22"/>
                <w:szCs w:val="22"/>
                <w:lang w:val="en-GB"/>
              </w:rPr>
              <w:t>對外殼包覆金屬箔</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 xml:space="preserve">T1: </w:t>
            </w:r>
            <w:r>
              <w:rPr>
                <w:rFonts w:cs="Arial" w:eastAsia="標楷體"/>
                <w:sz w:val="22"/>
                <w:szCs w:val="22"/>
                <w:lang w:val="en-GB"/>
              </w:rPr>
              <w:t>一次側對二次側繞線</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T1:</w:t>
            </w:r>
            <w:r>
              <w:rPr>
                <w:rFonts w:cs="Arial" w:eastAsia="標楷體"/>
                <w:sz w:val="22"/>
                <w:szCs w:val="22"/>
                <w:lang w:val="en-GB"/>
              </w:rPr>
              <w:t>二次側繞線對鐵芯</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T1</w:t>
            </w:r>
            <w:r>
              <w:rPr>
                <w:rFonts w:cs="Arial" w:eastAsia="標楷體"/>
                <w:sz w:val="22"/>
                <w:szCs w:val="22"/>
                <w:lang w:val="en-GB"/>
              </w:rPr>
              <w:t>線架</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4010</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絕緣屏蔽</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變壓器絕緣膠帶</w:t>
            </w:r>
            <w:r>
              <w:rPr>
                <w:rFonts w:eastAsia="標楷體" w:cs="Arial"/>
                <w:sz w:val="22"/>
                <w:szCs w:val="22"/>
                <w:lang w:val="en-GB"/>
              </w:rPr>
              <w:t>1</w:t>
            </w:r>
            <w:r>
              <w:rPr>
                <w:rFonts w:cs="Arial" w:eastAsia="標楷體"/>
                <w:sz w:val="22"/>
                <w:szCs w:val="22"/>
                <w:lang w:val="en-GB"/>
              </w:rPr>
              <w:t>層</w:t>
            </w:r>
          </w:p>
        </w:tc>
        <w:tc>
          <w:tcPr>
            <w:tcW w:w="1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4010</w:t>
            </w:r>
          </w:p>
        </w:tc>
        <w:tc>
          <w:tcPr>
            <w:tcW w:w="13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r>
              <w:rPr>
                <w:rFonts w:eastAsia="標楷體"/>
                <w:sz w:val="22"/>
                <w:szCs w:val="22"/>
              </w:rPr>
              <w:t>所有材料詳見表</w:t>
            </w:r>
            <w:r>
              <w:rPr>
                <w:rFonts w:eastAsia="標楷體"/>
                <w:sz w:val="22"/>
                <w:szCs w:val="22"/>
              </w:rPr>
              <w:t>4.1.2</w:t>
            </w:r>
            <w:r>
              <w:rPr>
                <w:rFonts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2" w:type="dxa"/>
        <w:jc w:val="center"/>
        <w:tblInd w:w="0" w:type="dxa"/>
        <w:tblLayout w:type="fixed"/>
        <w:tblCellMar>
          <w:top w:w="0" w:type="dxa"/>
          <w:left w:w="60" w:type="dxa"/>
          <w:bottom w:w="0" w:type="dxa"/>
          <w:right w:w="60" w:type="dxa"/>
        </w:tblCellMar>
      </w:tblPr>
      <w:tblGrid>
        <w:gridCol w:w="1302"/>
        <w:gridCol w:w="683"/>
        <w:gridCol w:w="1842"/>
        <w:gridCol w:w="1841"/>
        <w:gridCol w:w="1418"/>
        <w:gridCol w:w="1277"/>
        <w:gridCol w:w="286"/>
        <w:gridCol w:w="933"/>
      </w:tblGrid>
      <w:tr>
        <w:trPr/>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5.5.2.2</w:t>
            </w:r>
          </w:p>
        </w:tc>
        <w:tc>
          <w:tcPr>
            <w:tcW w:w="7347"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電容器存儲放電</w:t>
            </w:r>
          </w:p>
        </w:tc>
        <w:tc>
          <w:tcPr>
            <w:tcW w:w="93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198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184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184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Times New Roman"/>
                <w:spacing w:val="-2"/>
                <w:sz w:val="22"/>
                <w:szCs w:val="22"/>
                <w:lang w:val="en-GB"/>
              </w:rPr>
              <w:t xml:space="preserve"> </w:t>
            </w:r>
            <w:r>
              <w:rPr>
                <w:rFonts w:eastAsia="標楷體"/>
                <w:spacing w:val="-2"/>
                <w:sz w:val="22"/>
                <w:szCs w:val="22"/>
                <w:vertAlign w:val="superscript"/>
                <w:lang w:val="en-GB"/>
              </w:rPr>
              <w:t>1)</w:t>
            </w:r>
          </w:p>
        </w:tc>
        <w:tc>
          <w:tcPr>
            <w:tcW w:w="141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開關位置</w:t>
            </w:r>
          </w:p>
        </w:tc>
        <w:tc>
          <w:tcPr>
            <w:tcW w:w="127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量測電壓</w:t>
            </w:r>
            <w:r>
              <w:rPr>
                <w:rFonts w:eastAsia="標楷體"/>
                <w:spacing w:val="-2"/>
                <w:sz w:val="22"/>
                <w:szCs w:val="22"/>
                <w:lang w:val="en-GB"/>
              </w:rPr>
              <w:t>(Vpk)</w:t>
            </w:r>
          </w:p>
        </w:tc>
        <w:tc>
          <w:tcPr>
            <w:tcW w:w="121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ES </w:t>
            </w:r>
            <w:r>
              <w:rPr>
                <w:rFonts w:eastAsia="標楷體"/>
                <w:spacing w:val="-2"/>
                <w:sz w:val="22"/>
                <w:szCs w:val="22"/>
                <w:lang w:val="en-GB"/>
              </w:rPr>
              <w:t>分類</w:t>
            </w:r>
          </w:p>
        </w:tc>
      </w:tr>
      <w:tr>
        <w:trPr>
          <w:trHeight w:val="463" w:hRule="atLeast"/>
        </w:trPr>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84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841"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pacing w:val="-2"/>
                <w:sz w:val="22"/>
                <w:szCs w:val="22"/>
                <w:lang w:val="en-GB"/>
              </w:rPr>
            </w:pPr>
            <w:r>
              <w:rPr>
                <w:rFonts w:eastAsia="標楷體"/>
                <w:spacing w:val="-2"/>
                <w:sz w:val="22"/>
                <w:szCs w:val="22"/>
                <w:lang w:val="en-GB"/>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9582"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用於測試的</w:t>
            </w:r>
            <w:r>
              <w:rPr>
                <w:rFonts w:eastAsia="標楷體"/>
                <w:spacing w:val="-2"/>
                <w:sz w:val="22"/>
                <w:szCs w:val="22"/>
                <w:lang w:val="en-GB"/>
              </w:rPr>
              <w:t>X</w:t>
            </w:r>
            <w:r>
              <w:rPr>
                <w:rFonts w:eastAsia="標楷體"/>
                <w:spacing w:val="-2"/>
                <w:sz w:val="22"/>
                <w:szCs w:val="22"/>
                <w:lang w:val="en-GB"/>
              </w:rPr>
              <w:t>電容器</w:t>
            </w:r>
            <w:r>
              <w:rPr>
                <w:rFonts w:eastAsia="標楷體"/>
                <w:spacing w:val="-2"/>
                <w:sz w:val="22"/>
                <w:szCs w:val="22"/>
                <w:lang w:val="en-GB"/>
              </w:rPr>
              <w:t xml:space="preserve">: </w:t>
            </w:r>
            <w:r>
              <w:fldChar w:fldCharType="begin">
                <w:ffData>
                  <w:name w:val="Unnamed Copy 68"/>
                  <w:enabled/>
                  <w:calcOnExit w:val="0"/>
                  <w:textInput/>
                </w:ffData>
              </w:fldChar>
            </w:r>
            <w:r>
              <w:rPr>
                <w:spacing w:val="-2"/>
                <w:sz w:val="22"/>
                <w:szCs w:val="22"/>
                <w:rFonts w:eastAsia="標楷體"/>
                <w:lang w:val="en-GB" w:eastAsia="en-US"/>
              </w:rPr>
              <w:instrText xml:space="preserve"> FORMTEXT </w:instrText>
            </w:r>
            <w:r>
              <w:rPr>
                <w:rFonts w:eastAsia="標楷體"/>
                <w:spacing w:val="-2"/>
                <w:sz w:val="22"/>
                <w:szCs w:val="22"/>
                <w:lang w:val="en-GB" w:eastAsia="en-US"/>
              </w:rPr>
            </w:r>
            <w:r>
              <w:rPr>
                <w:spacing w:val="-2"/>
                <w:sz w:val="22"/>
                <w:szCs w:val="22"/>
                <w:rFonts w:eastAsia="標楷體"/>
                <w:lang w:val="en-GB" w:eastAsia="en-US"/>
              </w:rPr>
              <w:fldChar w:fldCharType="separate"/>
            </w:r>
            <w:r>
              <w:rPr>
                <w:rFonts w:eastAsia="標楷體"/>
                <w:spacing w:val="-2"/>
                <w:sz w:val="22"/>
                <w:szCs w:val="22"/>
                <w:lang w:val="en-GB" w:eastAsia="en-US"/>
              </w:rPr>
            </w:r>
            <w:r>
              <w:rPr>
                <w:rFonts w:eastAsia="標楷體"/>
                <w:spacing w:val="-2"/>
                <w:sz w:val="22"/>
                <w:szCs w:val="22"/>
                <w:lang w:val="en-GB" w:eastAsia="en-US"/>
              </w:rPr>
              <w:t>     </w:t>
            </w:r>
            <w:r>
              <w:rPr>
                <w:rFonts w:eastAsia="標楷體"/>
                <w:spacing w:val="-2"/>
                <w:sz w:val="22"/>
                <w:szCs w:val="22"/>
                <w:lang w:val="en-GB" w:eastAsia="en-US"/>
              </w:rPr>
            </w:r>
            <w:r>
              <w:rPr>
                <w:spacing w:val="-2"/>
                <w:sz w:val="22"/>
                <w:szCs w:val="22"/>
                <w:rFonts w:eastAsia="標楷體"/>
                <w:lang w:val="en-GB" w:eastAsia="en-US"/>
              </w:rPr>
              <w:fldChar w:fldCharType="end"/>
            </w:r>
            <w:r>
              <w:rPr>
                <w:rFonts w:eastAsia="標楷體"/>
                <w:spacing w:val="-2"/>
                <w:sz w:val="22"/>
                <w:szCs w:val="22"/>
                <w:lang w:val="en-GB"/>
              </w:rPr>
              <w:t xml:space="preserve">, </w:t>
            </w:r>
            <w:r>
              <w:fldChar w:fldCharType="begin">
                <w:ffData>
                  <w:name w:val="Unnamed Copy 69"/>
                  <w:enabled/>
                  <w:calcOnExit w:val="0"/>
                  <w:textInput/>
                </w:ffData>
              </w:fldChar>
            </w:r>
            <w:r>
              <w:rPr>
                <w:spacing w:val="-2"/>
                <w:sz w:val="22"/>
                <w:szCs w:val="22"/>
                <w:rFonts w:eastAsia="標楷體"/>
                <w:lang w:val="en-GB" w:eastAsia="en-US"/>
              </w:rPr>
              <w:instrText xml:space="preserve"> FORMTEXT </w:instrText>
            </w:r>
            <w:r>
              <w:rPr>
                <w:rFonts w:eastAsia="標楷體"/>
                <w:spacing w:val="-2"/>
                <w:sz w:val="22"/>
                <w:szCs w:val="22"/>
                <w:lang w:val="en-GB" w:eastAsia="en-US"/>
              </w:rPr>
            </w:r>
            <w:r>
              <w:rPr>
                <w:spacing w:val="-2"/>
                <w:sz w:val="22"/>
                <w:szCs w:val="22"/>
                <w:rFonts w:eastAsia="標楷體"/>
                <w:lang w:val="en-GB" w:eastAsia="en-US"/>
              </w:rPr>
              <w:fldChar w:fldCharType="separate"/>
            </w:r>
            <w:r>
              <w:rPr>
                <w:rFonts w:eastAsia="標楷體"/>
                <w:spacing w:val="-2"/>
                <w:sz w:val="22"/>
                <w:szCs w:val="22"/>
                <w:lang w:val="en-GB" w:eastAsia="en-US"/>
              </w:rPr>
            </w:r>
            <w:r>
              <w:rPr>
                <w:rFonts w:eastAsia="標楷體"/>
                <w:spacing w:val="-2"/>
                <w:sz w:val="22"/>
                <w:szCs w:val="22"/>
                <w:lang w:val="en-GB" w:eastAsia="en-US"/>
              </w:rPr>
              <w:t>     </w:t>
            </w:r>
            <w:r>
              <w:rPr>
                <w:rFonts w:eastAsia="標楷體"/>
                <w:spacing w:val="-2"/>
                <w:sz w:val="22"/>
                <w:szCs w:val="22"/>
                <w:lang w:val="en-GB" w:eastAsia="en-US"/>
              </w:rPr>
            </w:r>
            <w:r>
              <w:rPr>
                <w:spacing w:val="-2"/>
                <w:sz w:val="22"/>
                <w:szCs w:val="22"/>
                <w:rFonts w:eastAsia="標楷體"/>
                <w:lang w:val="en-GB" w:eastAsia="en-US"/>
              </w:rPr>
              <w:fldChar w:fldCharType="end"/>
            </w:r>
            <w:r>
              <w:rPr>
                <w:rFonts w:eastAsia="標楷體"/>
                <w:spacing w:val="-2"/>
                <w:sz w:val="22"/>
                <w:szCs w:val="22"/>
                <w:lang w:val="en-GB"/>
              </w:rPr>
              <w:t xml:space="preserve"> uF</w:t>
            </w:r>
            <w:r>
              <w:rPr>
                <w:rFonts w:eastAsia="標楷體" w:cs="標楷體" w:ascii="標楷體" w:hAnsi="標楷體"/>
                <w:spacing w:val="-2"/>
                <w:sz w:val="22"/>
                <w:szCs w:val="22"/>
                <w:lang w:val="en-GB"/>
              </w:rPr>
              <w:t>±</w:t>
            </w:r>
            <w:r>
              <w:rPr>
                <w:rFonts w:eastAsia="標楷體"/>
                <w:spacing w:val="-2"/>
                <w:sz w:val="22"/>
                <w:szCs w:val="22"/>
                <w:lang w:val="en-GB"/>
              </w:rPr>
              <w:t>10%</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fldChar w:fldCharType="begin">
                <w:ffData>
                  <w:name w:val="Unnamed Copy 70"/>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293" w:name="Unnamed_Copy_70"/>
            <w:bookmarkStart w:id="294" w:name="Unnamed_Copy_70"/>
            <w:bookmarkEnd w:id="294"/>
            <w:r>
              <w:rPr>
                <w:rFonts w:eastAsia="標楷體"/>
                <w:spacing w:val="-2"/>
                <w:sz w:val="22"/>
                <w:szCs w:val="22"/>
                <w:lang w:val="en-GB"/>
              </w:rPr>
            </w:r>
            <w:r>
              <w:rPr>
                <w:sz w:val="22"/>
                <w:spacing w:val="-2"/>
                <w:szCs w:val="22"/>
                <w:rFonts w:eastAsia="標楷體"/>
                <w:lang w:val="en-GB"/>
              </w:rPr>
              <w:fldChar w:fldCharType="end"/>
            </w:r>
            <w:bookmarkStart w:id="295" w:name="Unnamed_Copy_70_Copy_1"/>
            <w:bookmarkStart w:id="296" w:name="Unnamed_Copy_70"/>
            <w:bookmarkEnd w:id="295"/>
            <w:bookmarkEnd w:id="296"/>
            <w:r>
              <w:rPr>
                <w:rFonts w:eastAsia="標楷體"/>
                <w:spacing w:val="-2"/>
                <w:sz w:val="22"/>
                <w:szCs w:val="22"/>
                <w:lang w:val="en-GB"/>
              </w:rPr>
              <w:t xml:space="preserve"> </w:t>
            </w:r>
            <w:r>
              <w:rPr>
                <w:rFonts w:eastAsia="標楷體"/>
                <w:spacing w:val="-2"/>
                <w:sz w:val="22"/>
                <w:szCs w:val="22"/>
                <w:lang w:val="en-GB"/>
              </w:rPr>
              <w:t>洩放電阻額定值</w:t>
            </w:r>
            <w:r>
              <w:rPr>
                <w:rFonts w:eastAsia="標楷體"/>
                <w:spacing w:val="-2"/>
                <w:sz w:val="22"/>
                <w:szCs w:val="22"/>
                <w:lang w:val="en-GB"/>
              </w:rPr>
              <w:t>: R3=R4=R3A=R4A, 10MΩ, 1/4 W</w:t>
            </w:r>
          </w:p>
          <w:p>
            <w:pPr>
              <w:pStyle w:val="Normal"/>
              <w:tabs>
                <w:tab w:val="clear" w:pos="1701"/>
                <w:tab w:val="left" w:pos="0" w:leader="none"/>
                <w:tab w:val="left" w:pos="1200" w:leader="none"/>
              </w:tabs>
              <w:suppressAutoHyphens w:val="true"/>
              <w:spacing w:before="50" w:after="40"/>
              <w:rPr/>
            </w:pPr>
            <w:r>
              <w:fldChar w:fldCharType="begin">
                <w:ffData>
                  <w:name w:val="Unnamed Copy 71"/>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297" w:name="Unnamed_Copy_71"/>
            <w:bookmarkStart w:id="298" w:name="Unnamed_Copy_71"/>
            <w:bookmarkEnd w:id="298"/>
            <w:r>
              <w:rPr>
                <w:rFonts w:eastAsia="標楷體"/>
                <w:spacing w:val="-2"/>
                <w:sz w:val="22"/>
                <w:szCs w:val="22"/>
                <w:lang w:val="en-GB"/>
              </w:rPr>
            </w:r>
            <w:r>
              <w:rPr>
                <w:sz w:val="22"/>
                <w:spacing w:val="-2"/>
                <w:szCs w:val="22"/>
                <w:rFonts w:eastAsia="標楷體"/>
                <w:lang w:val="en-GB"/>
              </w:rPr>
              <w:fldChar w:fldCharType="end"/>
            </w:r>
            <w:bookmarkStart w:id="299" w:name="Unnamed_Copy_71_Copy_1"/>
            <w:bookmarkStart w:id="300" w:name="Unnamed_Copy_71"/>
            <w:bookmarkEnd w:id="299"/>
            <w:bookmarkEnd w:id="300"/>
            <w:r>
              <w:rPr>
                <w:rFonts w:eastAsia="標楷體"/>
                <w:spacing w:val="-2"/>
                <w:sz w:val="22"/>
                <w:szCs w:val="22"/>
                <w:lang w:val="en-GB"/>
              </w:rPr>
              <w:t xml:space="preserve"> ICX:</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1)</w:t>
            </w:r>
            <w:r>
              <w:rPr>
                <w:rFonts w:eastAsia="標楷體"/>
                <w:spacing w:val="-2"/>
                <w:sz w:val="22"/>
                <w:szCs w:val="22"/>
                <w:lang w:val="en-GB"/>
              </w:rPr>
              <w:t>測試條件</w:t>
            </w:r>
            <w:r>
              <w:rPr>
                <w:rFonts w:eastAsia="標楷體"/>
                <w:spacing w:val="-2"/>
                <w:sz w:val="22"/>
                <w:szCs w:val="22"/>
                <w:lang w:val="en-GB"/>
              </w:rPr>
              <w:t>: (</w:t>
            </w:r>
            <w:r>
              <w:rPr>
                <w:rFonts w:eastAsia="標楷體"/>
                <w:spacing w:val="-2"/>
                <w:sz w:val="22"/>
                <w:szCs w:val="22"/>
                <w:lang w:val="en-GB"/>
              </w:rPr>
              <w:t>例如，正常工作或保險絲開路</w:t>
            </w:r>
            <w:r>
              <w:rPr>
                <w:rFonts w:eastAsia="標楷體"/>
                <w:spacing w:val="-2"/>
                <w:sz w:val="22"/>
                <w:szCs w:val="22"/>
                <w:lang w:val="en-GB"/>
              </w:rPr>
              <w:t>)</w:t>
            </w:r>
            <w:r>
              <w:rPr>
                <w:rFonts w:eastAsia="標楷體"/>
                <w:spacing w:val="-2"/>
                <w:sz w:val="22"/>
                <w:szCs w:val="22"/>
                <w:lang w:val="en-GB"/>
              </w:rPr>
              <w:t>，縮寫</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1998"/>
        <w:gridCol w:w="1537"/>
        <w:gridCol w:w="1821"/>
        <w:gridCol w:w="1539"/>
        <w:gridCol w:w="454"/>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5.6.6</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接地導體及端子之阻抗</w:t>
            </w:r>
          </w:p>
        </w:tc>
        <w:tc>
          <w:tcPr>
            <w:tcW w:w="9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329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p>
        </w:tc>
        <w:tc>
          <w:tcPr>
            <w:tcW w:w="153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試驗電流</w:t>
            </w:r>
            <w:r>
              <w:rPr>
                <w:rFonts w:eastAsia="Times New Roman"/>
                <w:spacing w:val="-2"/>
                <w:sz w:val="22"/>
                <w:szCs w:val="22"/>
                <w:lang w:val="en-GB"/>
              </w:rPr>
              <w:t xml:space="preserve"> </w:t>
            </w:r>
            <w:r>
              <w:rPr>
                <w:rFonts w:eastAsia="標楷體"/>
                <w:spacing w:val="-2"/>
                <w:sz w:val="22"/>
                <w:szCs w:val="22"/>
                <w:lang w:val="en-GB"/>
              </w:rPr>
              <w:t>(A)</w:t>
            </w:r>
          </w:p>
        </w:tc>
        <w:tc>
          <w:tcPr>
            <w:tcW w:w="182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(min)</w:t>
            </w:r>
          </w:p>
        </w:tc>
        <w:tc>
          <w:tcPr>
            <w:tcW w:w="153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壓降</w:t>
            </w:r>
            <w:r>
              <w:rPr>
                <w:rFonts w:eastAsia="Times New Roman"/>
                <w:spacing w:val="-2"/>
                <w:sz w:val="22"/>
                <w:szCs w:val="22"/>
                <w:lang w:val="en-GB"/>
              </w:rPr>
              <w:t xml:space="preserve"> </w:t>
            </w:r>
            <w:r>
              <w:rPr>
                <w:rFonts w:eastAsia="標楷體"/>
                <w:spacing w:val="-2"/>
                <w:sz w:val="22"/>
                <w:szCs w:val="22"/>
                <w:lang w:val="en-GB"/>
              </w:rPr>
              <w:t>(V)</w:t>
            </w:r>
          </w:p>
        </w:tc>
        <w:tc>
          <w:tcPr>
            <w:tcW w:w="138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阻抗</w:t>
            </w:r>
            <w:r>
              <w:rPr>
                <w:rFonts w:eastAsia="Times New Roman"/>
                <w:spacing w:val="-2"/>
                <w:sz w:val="22"/>
                <w:szCs w:val="22"/>
                <w:lang w:val="en-GB"/>
              </w:rPr>
              <w:t xml:space="preserve"> </w:t>
            </w:r>
            <w:r>
              <w:rPr>
                <w:rFonts w:eastAsia="標楷體"/>
                <w:spacing w:val="-2"/>
                <w:sz w:val="22"/>
                <w:szCs w:val="22"/>
                <w:lang w:val="en-GB"/>
              </w:rPr>
              <w:t>(Ω)</w:t>
            </w:r>
          </w:p>
        </w:tc>
      </w:tr>
      <w:tr>
        <w:trPr>
          <w:cantSplit w:val="true"/>
        </w:trPr>
        <w:tc>
          <w:tcPr>
            <w:tcW w:w="32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53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2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38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2"/>
        <w:gridCol w:w="515"/>
        <w:gridCol w:w="1680"/>
        <w:gridCol w:w="1357"/>
        <w:gridCol w:w="1357"/>
        <w:gridCol w:w="1275"/>
        <w:gridCol w:w="1165"/>
        <w:gridCol w:w="905"/>
      </w:tblGrid>
      <w:tr>
        <w:trPr/>
        <w:tc>
          <w:tcPr>
            <w:tcW w:w="1272"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5.7.4</w:t>
            </w:r>
          </w:p>
        </w:tc>
        <w:tc>
          <w:tcPr>
            <w:tcW w:w="7349" w:type="dxa"/>
            <w:gridSpan w:val="6"/>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未接地導電部件</w:t>
            </w:r>
          </w:p>
        </w:tc>
        <w:tc>
          <w:tcPr>
            <w:tcW w:w="905"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rHeight w:val="314" w:hRule="atLeast"/>
        </w:trPr>
        <w:tc>
          <w:tcPr>
            <w:tcW w:w="1787" w:type="dxa"/>
            <w:gridSpan w:val="2"/>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680"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試驗條件</w:t>
            </w:r>
          </w:p>
        </w:tc>
        <w:tc>
          <w:tcPr>
            <w:tcW w:w="1357"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3797"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905"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rHeight w:val="314" w:hRule="atLeast"/>
        </w:trPr>
        <w:tc>
          <w:tcPr>
            <w:tcW w:w="1787" w:type="dxa"/>
            <w:gridSpan w:val="2"/>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680"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7"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7"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tabs>
                <w:tab w:val="clear" w:pos="1701"/>
                <w:tab w:val="left" w:pos="1000" w:leader="none"/>
              </w:tabs>
              <w:spacing w:before="54" w:after="66"/>
              <w:jc w:val="center"/>
              <w:rPr/>
            </w:pPr>
            <w:r>
              <w:rPr>
                <w:rFonts w:eastAsia="標楷體"/>
                <w:sz w:val="22"/>
                <w:szCs w:val="22"/>
              </w:rPr>
              <w:t>電壓</w:t>
            </w:r>
            <w:r>
              <w:rPr>
                <w:rFonts w:eastAsia="Times New Roman"/>
                <w:sz w:val="22"/>
                <w:szCs w:val="22"/>
              </w:rPr>
              <w:t xml:space="preserve">       </w:t>
            </w:r>
            <w:r>
              <w:rPr>
                <w:rFonts w:eastAsia="標楷體"/>
                <w:sz w:val="22"/>
                <w:szCs w:val="22"/>
              </w:rPr>
              <w:t>(V</w:t>
            </w:r>
            <w:r>
              <w:rPr>
                <w:rFonts w:eastAsia="標楷體"/>
                <w:sz w:val="22"/>
                <w:szCs w:val="22"/>
                <w:vertAlign w:val="subscript"/>
              </w:rPr>
              <w:t>rms</w:t>
            </w:r>
            <w:r>
              <w:rPr>
                <w:rFonts w:eastAsia="標楷體"/>
                <w:sz w:val="22"/>
                <w:szCs w:val="22"/>
              </w:rPr>
              <w:t xml:space="preserve"> or V</w:t>
            </w:r>
            <w:r>
              <w:rPr>
                <w:rFonts w:eastAsia="標楷體"/>
                <w:sz w:val="22"/>
                <w:szCs w:val="22"/>
                <w:vertAlign w:val="subscript"/>
              </w:rPr>
              <w:t>pk</w:t>
            </w: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pacing w:before="54" w:after="66"/>
              <w:jc w:val="center"/>
              <w:rPr/>
            </w:pPr>
            <w:r>
              <w:rPr>
                <w:rFonts w:eastAsia="標楷體"/>
                <w:sz w:val="22"/>
                <w:szCs w:val="22"/>
              </w:rPr>
              <w:t>電流</w:t>
            </w:r>
            <w:r>
              <w:rPr>
                <w:rFonts w:eastAsia="Times New Roman"/>
                <w:sz w:val="22"/>
                <w:szCs w:val="22"/>
              </w:rPr>
              <w:t xml:space="preserve">      </w:t>
            </w:r>
            <w:r>
              <w:rPr>
                <w:rFonts w:eastAsia="標楷體"/>
                <w:sz w:val="22"/>
                <w:szCs w:val="22"/>
              </w:rPr>
              <w:t>(A</w:t>
            </w:r>
            <w:r>
              <w:rPr>
                <w:rFonts w:eastAsia="標楷體"/>
                <w:sz w:val="22"/>
                <w:szCs w:val="22"/>
                <w:vertAlign w:val="subscript"/>
              </w:rPr>
              <w:t>rms</w:t>
            </w:r>
            <w:r>
              <w:rPr>
                <w:rFonts w:eastAsia="標楷體"/>
                <w:sz w:val="22"/>
                <w:szCs w:val="22"/>
              </w:rPr>
              <w:t xml:space="preserve"> or A</w:t>
            </w:r>
            <w:r>
              <w:rPr>
                <w:rFonts w:eastAsia="標楷體"/>
                <w:sz w:val="22"/>
                <w:szCs w:val="22"/>
                <w:vertAlign w:val="subscript"/>
              </w:rPr>
              <w:t>pk</w:t>
            </w:r>
            <w:r>
              <w:rPr>
                <w:rFonts w:eastAsia="標楷體"/>
                <w:sz w:val="22"/>
                <w:szCs w:val="22"/>
              </w:rPr>
              <w:t>)</w:t>
            </w:r>
          </w:p>
        </w:tc>
        <w:tc>
          <w:tcPr>
            <w:tcW w:w="116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pacing w:before="54" w:after="66"/>
              <w:jc w:val="center"/>
              <w:rPr>
                <w:sz w:val="22"/>
                <w:szCs w:val="22"/>
              </w:rPr>
            </w:pPr>
            <w:r>
              <w:rPr>
                <w:rFonts w:eastAsia="標楷體"/>
                <w:sz w:val="22"/>
                <w:szCs w:val="22"/>
              </w:rPr>
              <w:t>頻率</w:t>
            </w:r>
            <w:r>
              <w:rPr>
                <w:rFonts w:eastAsia="Times New Roman"/>
                <w:sz w:val="22"/>
                <w:szCs w:val="22"/>
              </w:rPr>
              <w:t xml:space="preserve">  </w:t>
            </w:r>
            <w:r>
              <w:rPr>
                <w:rFonts w:eastAsia="標楷體"/>
                <w:sz w:val="22"/>
                <w:szCs w:val="22"/>
              </w:rPr>
              <w:t>(Hz)</w:t>
            </w:r>
          </w:p>
        </w:tc>
        <w:tc>
          <w:tcPr>
            <w:tcW w:w="905"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r>
      <w:tr>
        <w:trPr/>
        <w:tc>
          <w:tcPr>
            <w:tcW w:w="9526" w:type="dxa"/>
            <w:gridSpan w:val="8"/>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rPr>
                <w:rFonts w:eastAsia="標楷體"/>
                <w:sz w:val="22"/>
                <w:szCs w:val="22"/>
              </w:rPr>
            </w:pPr>
            <w:r>
              <w:rPr>
                <w:rFonts w:eastAsia="標楷體"/>
                <w:sz w:val="22"/>
                <w:szCs w:val="22"/>
              </w:rPr>
              <w:t>型號</w:t>
            </w:r>
            <w:r>
              <w:rPr>
                <w:rFonts w:eastAsia="標楷體"/>
                <w:sz w:val="22"/>
                <w:szCs w:val="22"/>
              </w:rPr>
              <w:t>: {{ meta.model_type_references_str }} ({{ meta.ratings_output }})</w:t>
            </w:r>
          </w:p>
        </w:tc>
      </w:tr>
      <w:tr>
        <w:trPr/>
        <w:tc>
          <w:tcPr>
            <w:tcW w:w="1787" w:type="dxa"/>
            <w:gridSpan w:val="2"/>
            <w:vMerge w:val="restart"/>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rPr>
                <w:rFonts w:eastAsia="標楷體"/>
                <w:sz w:val="22"/>
                <w:szCs w:val="22"/>
              </w:rPr>
            </w:pPr>
            <w:r>
              <w:rPr>
                <w:rFonts w:eastAsia="標楷體"/>
                <w:sz w:val="22"/>
                <w:szCs w:val="22"/>
              </w:rPr>
              <w:t>塑膠外殼包覆金屬箔對地</w:t>
            </w:r>
            <w:r>
              <w:rPr>
                <w:rFonts w:eastAsia="Times New Roman"/>
                <w:sz w:val="22"/>
                <w:szCs w:val="22"/>
              </w:rPr>
              <w:t xml:space="preserve"> </w:t>
            </w:r>
            <w:r>
              <w:rPr>
                <w:rFonts w:eastAsia="標楷體"/>
                <w:sz w:val="22"/>
                <w:szCs w:val="22"/>
              </w:rPr>
              <w:t>(CY1=220 pF)</w:t>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正常操作</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異常操作</w:t>
            </w:r>
            <w:r>
              <w:rPr>
                <w:rFonts w:eastAsia="標楷體"/>
                <w:spacing w:val="-2"/>
                <w:sz w:val="22"/>
                <w:szCs w:val="22"/>
                <w:lang w:val="en-GB"/>
              </w:rPr>
              <w:br/>
              <w:t>(</w:t>
            </w:r>
            <w:r>
              <w:rPr>
                <w:rFonts w:eastAsia="標楷體"/>
                <w:spacing w:val="-2"/>
                <w:sz w:val="22"/>
                <w:szCs w:val="22"/>
                <w:lang w:val="en-GB"/>
              </w:rPr>
              <w:t>輸出過載</w:t>
            </w:r>
            <w:r>
              <w:rPr>
                <w:rFonts w:eastAsia="標楷體"/>
                <w:spacing w:val="-2"/>
                <w:sz w:val="22"/>
                <w:szCs w:val="22"/>
                <w:lang w:val="en-GB"/>
              </w:rPr>
              <w:t>)</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U2</w:t>
            </w:r>
            <w:r>
              <w:rPr>
                <w:rFonts w:eastAsia="標楷體"/>
                <w:spacing w:val="-2"/>
                <w:sz w:val="22"/>
                <w:szCs w:val="22"/>
                <w:lang w:val="en-GB"/>
              </w:rPr>
              <w:t>腳位</w:t>
            </w:r>
            <w:r>
              <w:rPr>
                <w:rFonts w:eastAsia="標楷體"/>
                <w:spacing w:val="-2"/>
                <w:sz w:val="22"/>
                <w:szCs w:val="22"/>
                <w:lang w:val="en-GB"/>
              </w:rPr>
              <w:t>7</w:t>
            </w:r>
            <w:r>
              <w:rPr>
                <w:rFonts w:eastAsia="標楷體"/>
                <w:spacing w:val="-2"/>
                <w:sz w:val="22"/>
                <w:szCs w:val="22"/>
                <w:lang w:val="en-GB"/>
              </w:rPr>
              <w:t>對</w:t>
            </w:r>
            <w:r>
              <w:rPr>
                <w:rFonts w:eastAsia="標楷體"/>
                <w:spacing w:val="-2"/>
                <w:sz w:val="22"/>
                <w:szCs w:val="22"/>
                <w:lang w:val="en-GB"/>
              </w:rPr>
              <w:t xml:space="preserve">1 </w:t>
            </w:r>
            <w:r>
              <w:rPr>
                <w:rFonts w:eastAsia="標楷體"/>
                <w:spacing w:val="-2"/>
                <w:sz w:val="22"/>
                <w:szCs w:val="22"/>
                <w:lang w:val="en-GB"/>
              </w:rPr>
              <w:t>短路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Q2</w:t>
            </w:r>
            <w:r>
              <w:rPr>
                <w:rFonts w:eastAsia="標楷體"/>
                <w:spacing w:val="-2"/>
                <w:sz w:val="22"/>
                <w:szCs w:val="22"/>
                <w:lang w:val="en-GB"/>
              </w:rPr>
              <w:t>腳位</w:t>
            </w:r>
            <w:r>
              <w:rPr>
                <w:rFonts w:eastAsia="標楷體"/>
                <w:spacing w:val="-2"/>
                <w:sz w:val="22"/>
                <w:szCs w:val="22"/>
                <w:lang w:val="en-GB"/>
              </w:rPr>
              <w:t>D</w:t>
            </w:r>
            <w:r>
              <w:rPr>
                <w:rFonts w:eastAsia="標楷體"/>
                <w:spacing w:val="-2"/>
                <w:sz w:val="22"/>
                <w:szCs w:val="22"/>
                <w:lang w:val="en-GB"/>
              </w:rPr>
              <w:t>對</w:t>
            </w:r>
            <w:r>
              <w:rPr>
                <w:rFonts w:eastAsia="標楷體"/>
                <w:spacing w:val="-2"/>
                <w:sz w:val="22"/>
                <w:szCs w:val="22"/>
                <w:lang w:val="en-GB"/>
              </w:rPr>
              <w:t>S</w:t>
            </w:r>
            <w:r>
              <w:rPr>
                <w:rFonts w:eastAsia="標楷體"/>
                <w:spacing w:val="-2"/>
                <w:sz w:val="22"/>
                <w:szCs w:val="22"/>
                <w:lang w:val="en-GB"/>
              </w:rPr>
              <w:t>短路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U3</w:t>
            </w:r>
            <w:r>
              <w:rPr>
                <w:rFonts w:eastAsia="標楷體"/>
                <w:spacing w:val="-2"/>
                <w:sz w:val="22"/>
                <w:szCs w:val="22"/>
                <w:lang w:val="en-GB"/>
              </w:rPr>
              <w:t>腳位</w:t>
            </w:r>
            <w:r>
              <w:rPr>
                <w:rFonts w:eastAsia="標楷體"/>
                <w:spacing w:val="-2"/>
                <w:sz w:val="22"/>
                <w:szCs w:val="22"/>
                <w:lang w:val="en-GB"/>
              </w:rPr>
              <w:t>1</w:t>
            </w:r>
            <w:r>
              <w:rPr>
                <w:rFonts w:eastAsia="標楷體"/>
                <w:spacing w:val="-2"/>
                <w:sz w:val="22"/>
                <w:szCs w:val="22"/>
                <w:lang w:val="en-GB"/>
              </w:rPr>
              <w:t>對</w:t>
            </w:r>
            <w:r>
              <w:rPr>
                <w:rFonts w:eastAsia="標楷體"/>
                <w:spacing w:val="-2"/>
                <w:sz w:val="22"/>
                <w:szCs w:val="22"/>
                <w:lang w:val="en-GB"/>
              </w:rPr>
              <w:t>2</w:t>
            </w:r>
            <w:r>
              <w:rPr>
                <w:rFonts w:eastAsia="標楷體"/>
                <w:spacing w:val="-2"/>
                <w:sz w:val="22"/>
                <w:szCs w:val="22"/>
                <w:lang w:val="en-GB"/>
              </w:rPr>
              <w:t>短路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對</w:t>
            </w:r>
            <w:r>
              <w:rPr>
                <w:rFonts w:eastAsia="標楷體"/>
                <w:spacing w:val="-2"/>
                <w:sz w:val="22"/>
                <w:szCs w:val="22"/>
                <w:lang w:val="en-GB"/>
              </w:rPr>
              <w:t>4</w:t>
            </w:r>
            <w:r>
              <w:rPr>
                <w:rFonts w:eastAsia="標楷體"/>
                <w:spacing w:val="-2"/>
                <w:sz w:val="22"/>
                <w:szCs w:val="22"/>
                <w:lang w:val="en-GB"/>
              </w:rPr>
              <w:t>短路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U3</w:t>
            </w:r>
            <w:r>
              <w:rPr>
                <w:rFonts w:eastAsia="標楷體"/>
                <w:spacing w:val="-2"/>
                <w:sz w:val="22"/>
                <w:szCs w:val="22"/>
                <w:lang w:val="en-GB"/>
              </w:rPr>
              <w:t>腳位</w:t>
            </w:r>
            <w:r>
              <w:rPr>
                <w:rFonts w:eastAsia="標楷體"/>
                <w:spacing w:val="-2"/>
                <w:sz w:val="22"/>
                <w:szCs w:val="22"/>
                <w:lang w:val="en-GB"/>
              </w:rPr>
              <w:t>1</w:t>
            </w:r>
            <w:r>
              <w:rPr>
                <w:rFonts w:eastAsia="標楷體"/>
                <w:spacing w:val="-2"/>
                <w:sz w:val="22"/>
                <w:szCs w:val="22"/>
                <w:lang w:val="en-GB"/>
              </w:rPr>
              <w:t>開路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開路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R19</w:t>
            </w:r>
            <w:r>
              <w:rPr>
                <w:rFonts w:eastAsia="標楷體"/>
                <w:spacing w:val="-2"/>
                <w:sz w:val="22"/>
                <w:szCs w:val="22"/>
                <w:lang w:val="en-GB"/>
              </w:rPr>
              <w:t>短路</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Vac</w:t>
            </w:r>
          </w:p>
        </w:tc>
        <w:tc>
          <w:tcPr>
            <w:tcW w:w="1357"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0.02 mApk</w:t>
            </w:r>
          </w:p>
        </w:tc>
        <w:tc>
          <w:tcPr>
            <w:tcW w:w="116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60</w:t>
            </w:r>
          </w:p>
        </w:tc>
        <w:tc>
          <w:tcPr>
            <w:tcW w:w="90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9526" w:type="dxa"/>
            <w:gridSpan w:val="8"/>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left w:w="60" w:type="dxa"/>
          <w:bottom w:w="0" w:type="dxa"/>
          <w:right w:w="60" w:type="dxa"/>
        </w:tblCellMar>
      </w:tblPr>
      <w:tblGrid>
        <w:gridCol w:w="1272"/>
        <w:gridCol w:w="2216"/>
        <w:gridCol w:w="2693"/>
        <w:gridCol w:w="1558"/>
        <w:gridCol w:w="882"/>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301" w:name="_Hlk530472453"/>
            <w:bookmarkEnd w:id="301"/>
            <w:r>
              <w:rPr>
                <w:rFonts w:eastAsia="標楷體"/>
                <w:b/>
                <w:bCs/>
                <w:spacing w:val="-2"/>
                <w:sz w:val="22"/>
                <w:szCs w:val="22"/>
                <w:lang w:val="en-GB"/>
              </w:rPr>
              <w:t>5.7.5</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接地導電部件</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sz w:val="22"/>
                <w:szCs w:val="22"/>
              </w:rPr>
            </w:pPr>
            <w:r>
              <w:rPr>
                <w:rFonts w:eastAsia="標楷體"/>
                <w:sz w:val="22"/>
                <w:szCs w:val="22"/>
              </w:rPr>
              <w:t>測試電壓</w:t>
            </w:r>
            <w:r>
              <w:rPr>
                <w:rFonts w:eastAsia="Times New Roman"/>
                <w:sz w:val="22"/>
                <w:szCs w:val="22"/>
              </w:rPr>
              <w:t xml:space="preserve"> </w:t>
            </w:r>
            <w:r>
              <w:rPr>
                <w:rFonts w:eastAsia="標楷體"/>
                <w:sz w:val="22"/>
                <w:szCs w:val="22"/>
              </w:rPr>
              <w:t xml:space="preserve">(V) </w:t>
              <w:tab/>
              <w:t>:</w:t>
            </w:r>
          </w:p>
        </w:tc>
        <w:tc>
          <w:tcPr>
            <w:tcW w:w="5133" w:type="dxa"/>
            <w:gridSpan w:val="3"/>
            <w:tcBorders>
              <w:top w:val="single" w:sz="4" w:space="0" w:color="000000"/>
              <w:left w:val="single" w:sz="4" w:space="0" w:color="000000"/>
              <w:bottom w:val="single" w:sz="4" w:space="0" w:color="000000"/>
              <w:right w:val="single" w:sz="4" w:space="0" w:color="000000"/>
            </w:tcBorders>
          </w:tcPr>
          <w:p>
            <w:pPr>
              <w:pStyle w:val="Normal"/>
              <w:keepNext w:val="true"/>
              <w:keepLines/>
              <w:spacing w:before="54" w:after="66"/>
              <w:jc w:val="center"/>
              <w:rPr/>
            </w:pPr>
            <w:r>
              <w:rPr>
                <w:rFonts w:eastAsia="標楷體"/>
                <w:sz w:val="22"/>
                <w:szCs w:val="22"/>
                <w:lang w:val="en-US" w:eastAsia="en-US"/>
              </w:rPr>
              <w:t>--</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keepNext w:val="true"/>
              <w:keepLines/>
              <w:spacing w:before="54" w:after="66"/>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相位</w:t>
            </w:r>
            <w:r>
              <w:rPr>
                <w:rFonts w:eastAsia="標楷體"/>
                <w:sz w:val="22"/>
                <w:szCs w:val="22"/>
              </w:rPr>
              <w:tab/>
              <w:t>:</w:t>
            </w:r>
          </w:p>
        </w:tc>
        <w:tc>
          <w:tcPr>
            <w:tcW w:w="5133" w:type="dxa"/>
            <w:gridSpan w:val="3"/>
            <w:tcBorders>
              <w:top w:val="single" w:sz="4" w:space="0" w:color="000000"/>
              <w:left w:val="single" w:sz="4" w:space="0" w:color="000000"/>
              <w:bottom w:val="single" w:sz="4" w:space="0" w:color="000000"/>
              <w:right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pPr>
            <w:r>
              <w:fldChar w:fldCharType="begin">
                <w:ffData>
                  <w:name w:val="Unnamed Copy 72"/>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302" w:name="Unnamed_Copy_72"/>
            <w:bookmarkStart w:id="303" w:name="Unnamed_Copy_72"/>
            <w:bookmarkEnd w:id="303"/>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bookmarkStart w:id="304" w:name="Unnamed_Copy_72_Copy_1"/>
            <w:bookmarkStart w:id="305" w:name="Unnamed_Copy_72"/>
            <w:bookmarkEnd w:id="304"/>
            <w:bookmarkEnd w:id="305"/>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單相</w:t>
            </w:r>
            <w:r>
              <w:rPr>
                <w:rFonts w:eastAsia="標楷體" w:cs="Times New Roman" w:ascii="Times New Roman" w:hAnsi="Times New Roman"/>
                <w:bCs/>
                <w:sz w:val="22"/>
                <w:szCs w:val="22"/>
              </w:rPr>
              <w:t xml:space="preserve">;  </w:t>
            </w:r>
            <w:r>
              <w:fldChar w:fldCharType="begin">
                <w:ffData>
                  <w:name w:val="Unnamed Copy 73"/>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306" w:name="Unnamed_Copy_73"/>
            <w:bookmarkStart w:id="307" w:name="Unnamed_Copy_73"/>
            <w:bookmarkEnd w:id="307"/>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bookmarkStart w:id="308" w:name="Unnamed_Copy_73_Copy_1"/>
            <w:bookmarkStart w:id="309" w:name="Unnamed_Copy_73"/>
            <w:bookmarkEnd w:id="308"/>
            <w:bookmarkEnd w:id="309"/>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三相</w:t>
            </w:r>
            <w:r>
              <w:rPr>
                <w:rFonts w:eastAsia="標楷體" w:cs="Times New Roman" w:ascii="Times New Roman" w:hAnsi="Times New Roman"/>
                <w:bCs/>
                <w:sz w:val="22"/>
                <w:szCs w:val="22"/>
              </w:rPr>
              <w:t xml:space="preserve">: </w:t>
            </w:r>
            <w:r>
              <w:fldChar w:fldCharType="begin">
                <w:ffData>
                  <w:name w:val="Unnamed Copy 74"/>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310" w:name="Unnamed_Copy_74"/>
            <w:bookmarkStart w:id="311" w:name="Unnamed_Copy_74"/>
            <w:bookmarkEnd w:id="31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bookmarkStart w:id="312" w:name="Unnamed_Copy_74_Copy_1"/>
            <w:bookmarkStart w:id="313" w:name="Unnamed_Copy_74"/>
            <w:bookmarkEnd w:id="312"/>
            <w:bookmarkEnd w:id="313"/>
            <w:r>
              <w:rPr>
                <w:rFonts w:eastAsia="標楷體" w:cs="Times New Roman" w:ascii="Times New Roman" w:hAnsi="Times New Roman"/>
                <w:bCs/>
                <w:sz w:val="22"/>
                <w:szCs w:val="22"/>
              </w:rPr>
              <w:t xml:space="preserve"> Delta </w:t>
            </w:r>
            <w:r>
              <w:fldChar w:fldCharType="begin">
                <w:ffData>
                  <w:name w:val="Unnamed Copy 75"/>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314" w:name="Unnamed_Copy_75"/>
            <w:bookmarkStart w:id="315" w:name="Unnamed_Copy_75"/>
            <w:bookmarkEnd w:id="315"/>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bookmarkStart w:id="316" w:name="Unnamed_Copy_75_Copy_1"/>
            <w:bookmarkStart w:id="317" w:name="Unnamed_Copy_75"/>
            <w:bookmarkEnd w:id="316"/>
            <w:bookmarkEnd w:id="317"/>
            <w:r>
              <w:rPr>
                <w:rFonts w:eastAsia="標楷體" w:cs="Times New Roman" w:ascii="Times New Roman" w:hAnsi="Times New Roman"/>
                <w:bCs/>
                <w:sz w:val="22"/>
                <w:szCs w:val="22"/>
              </w:rPr>
              <w:t xml:space="preserve"> Wye</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jc w:val="center"/>
              <w:rPr>
                <w:rFonts w:ascii="Times New Roman" w:hAnsi="Times New Roman" w:eastAsia="標楷體" w:cs="Times New Roman"/>
                <w:bCs/>
                <w:sz w:val="22"/>
                <w:szCs w:val="22"/>
              </w:rPr>
            </w:pPr>
            <w:r>
              <w:rPr>
                <w:rFonts w:ascii="Symbol" w:hAnsi="Symbol" w:cs="Symbol" w:eastAsia="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電力分配系統</w:t>
            </w:r>
            <w:r>
              <w:rPr>
                <w:rFonts w:eastAsia="標楷體"/>
                <w:sz w:val="22"/>
                <w:szCs w:val="22"/>
              </w:rPr>
              <w:tab/>
              <w:t>:</w:t>
            </w:r>
          </w:p>
        </w:tc>
        <w:tc>
          <w:tcPr>
            <w:tcW w:w="5133" w:type="dxa"/>
            <w:gridSpan w:val="3"/>
            <w:tcBorders>
              <w:top w:val="single" w:sz="4" w:space="0" w:color="000000"/>
              <w:left w:val="single" w:sz="4" w:space="0" w:color="000000"/>
              <w:bottom w:val="single" w:sz="4" w:space="0" w:color="000000"/>
              <w:right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rFonts w:ascii="Times New Roman" w:hAnsi="Times New Roman" w:eastAsia="標楷體" w:cs="Times New Roman"/>
                <w:bCs/>
                <w:sz w:val="22"/>
                <w:szCs w:val="22"/>
                <w:vertAlign w:val="subscript"/>
              </w:rPr>
            </w:pPr>
            <w:r>
              <w:fldChar w:fldCharType="begin">
                <w:ffData>
                  <w:name w:val="Unnamed Copy 76"/>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318" w:name="Unnamed_Copy_76"/>
            <w:bookmarkStart w:id="319" w:name="Unnamed_Copy_76"/>
            <w:bookmarkEnd w:id="31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bookmarkStart w:id="320" w:name="Unnamed_Copy_76_Copy_1"/>
            <w:bookmarkStart w:id="321" w:name="Unnamed_Copy_76"/>
            <w:bookmarkEnd w:id="320"/>
            <w:bookmarkEnd w:id="321"/>
            <w:r>
              <w:rPr>
                <w:rFonts w:eastAsia="標楷體" w:cs="Times New Roman" w:ascii="Times New Roman" w:hAnsi="Times New Roman"/>
                <w:bCs/>
                <w:sz w:val="22"/>
                <w:szCs w:val="22"/>
              </w:rPr>
              <w:t xml:space="preserve"> TN  </w:t>
            </w:r>
            <w:r>
              <w:rPr>
                <w:rFonts w:eastAsia="標楷體" w:cs="Times New Roman" w:ascii="Times New Roman" w:hAnsi="Times New Roman"/>
                <w:bCs/>
                <w:sz w:val="22"/>
                <w:szCs w:val="22"/>
                <w:lang w:eastAsia="zh-TW"/>
              </w:rPr>
              <w:t xml:space="preserve"> </w:t>
            </w:r>
            <w:r>
              <w:fldChar w:fldCharType="begin">
                <w:ffData>
                  <w:name w:val="Unnamed Copy 77"/>
                  <w:enabled/>
                  <w:calcOnExit w:val="0"/>
                  <w:checkBox>
                    <w:sizeAuto/>
                  </w:checkBox>
                </w:ffData>
              </w:fldChar>
            </w:r>
            <w:r>
              <w:rPr>
                <w:sz w:val="22"/>
                <w:szCs w:val="22"/>
                <w:bCs/>
                <w:rFonts w:eastAsia="標楷體" w:cs="Times New Roman" w:ascii="Times New Roman" w:hAnsi="Times New Roman"/>
                <w:lang w:eastAsia="zh-TW"/>
              </w:rPr>
              <w:instrText xml:space="preserve"> FORMCHECKBOX </w:instrText>
            </w:r>
            <w:r>
              <w:rPr>
                <w:sz w:val="22"/>
                <w:szCs w:val="22"/>
                <w:bCs/>
                <w:rFonts w:eastAsia="標楷體" w:cs="Times New Roman" w:ascii="Times New Roman" w:hAnsi="Times New Roman"/>
                <w:lang w:eastAsia="zh-TW"/>
              </w:rPr>
              <w:fldChar w:fldCharType="separate"/>
            </w:r>
            <w:bookmarkStart w:id="322" w:name="Unnamed_Copy_77"/>
            <w:bookmarkStart w:id="323" w:name="Unnamed_Copy_77"/>
            <w:bookmarkEnd w:id="323"/>
            <w:r>
              <w:rPr>
                <w:rFonts w:eastAsia="標楷體" w:cs="Times New Roman" w:ascii="Times New Roman" w:hAnsi="Times New Roman"/>
                <w:bCs/>
                <w:sz w:val="22"/>
                <w:szCs w:val="22"/>
                <w:lang w:eastAsia="zh-TW"/>
              </w:rPr>
            </w:r>
            <w:r>
              <w:rPr>
                <w:sz w:val="22"/>
                <w:szCs w:val="22"/>
                <w:bCs/>
                <w:rFonts w:eastAsia="標楷體" w:cs="Times New Roman" w:ascii="Times New Roman" w:hAnsi="Times New Roman"/>
                <w:lang w:eastAsia="zh-TW"/>
              </w:rPr>
              <w:fldChar w:fldCharType="end"/>
            </w:r>
            <w:bookmarkStart w:id="324" w:name="Unnamed_Copy_77_Copy_1"/>
            <w:bookmarkStart w:id="325" w:name="Unnamed_Copy_77"/>
            <w:bookmarkEnd w:id="324"/>
            <w:bookmarkEnd w:id="325"/>
            <w:r>
              <w:rPr>
                <w:rFonts w:eastAsia="標楷體" w:cs="Times New Roman" w:ascii="Times New Roman" w:hAnsi="Times New Roman"/>
                <w:bCs/>
                <w:sz w:val="22"/>
                <w:szCs w:val="22"/>
              </w:rPr>
              <w:t xml:space="preserve"> TT  </w:t>
            </w:r>
            <w:r>
              <w:rPr>
                <w:rFonts w:eastAsia="標楷體" w:cs="Times New Roman" w:ascii="Times New Roman" w:hAnsi="Times New Roman"/>
                <w:bCs/>
                <w:sz w:val="22"/>
                <w:szCs w:val="22"/>
                <w:lang w:eastAsia="zh-TW"/>
              </w:rPr>
              <w:t xml:space="preserve"> </w:t>
            </w:r>
            <w:r>
              <w:fldChar w:fldCharType="begin">
                <w:ffData>
                  <w:name w:val="Unnamed Copy 78"/>
                  <w:enabled/>
                  <w:calcOnExit w:val="0"/>
                  <w:checkBox>
                    <w:sizeAuto/>
                  </w:checkBox>
                </w:ffData>
              </w:fldChar>
            </w:r>
            <w:r>
              <w:rPr>
                <w:sz w:val="22"/>
                <w:szCs w:val="22"/>
                <w:bCs/>
                <w:rFonts w:eastAsia="標楷體" w:cs="Times New Roman" w:ascii="Times New Roman" w:hAnsi="Times New Roman"/>
                <w:lang w:eastAsia="zh-TW"/>
              </w:rPr>
              <w:instrText xml:space="preserve"> FORMCHECKBOX </w:instrText>
            </w:r>
            <w:r>
              <w:rPr>
                <w:sz w:val="22"/>
                <w:szCs w:val="22"/>
                <w:bCs/>
                <w:rFonts w:eastAsia="標楷體" w:cs="Times New Roman" w:ascii="Times New Roman" w:hAnsi="Times New Roman"/>
                <w:lang w:eastAsia="zh-TW"/>
              </w:rPr>
              <w:fldChar w:fldCharType="separate"/>
            </w:r>
            <w:bookmarkStart w:id="326" w:name="Unnamed_Copy_78"/>
            <w:bookmarkStart w:id="327" w:name="Unnamed_Copy_78"/>
            <w:bookmarkEnd w:id="327"/>
            <w:r>
              <w:rPr>
                <w:rFonts w:eastAsia="標楷體" w:cs="Times New Roman" w:ascii="Times New Roman" w:hAnsi="Times New Roman"/>
                <w:bCs/>
                <w:sz w:val="22"/>
                <w:szCs w:val="22"/>
                <w:lang w:eastAsia="zh-TW"/>
              </w:rPr>
            </w:r>
            <w:r>
              <w:rPr>
                <w:sz w:val="22"/>
                <w:szCs w:val="22"/>
                <w:bCs/>
                <w:rFonts w:eastAsia="標楷體" w:cs="Times New Roman" w:ascii="Times New Roman" w:hAnsi="Times New Roman"/>
                <w:lang w:eastAsia="zh-TW"/>
              </w:rPr>
              <w:fldChar w:fldCharType="end"/>
            </w:r>
            <w:bookmarkStart w:id="328" w:name="Unnamed_Copy_78_Copy_1"/>
            <w:bookmarkStart w:id="329" w:name="Unnamed_Copy_78"/>
            <w:bookmarkEnd w:id="328"/>
            <w:bookmarkEnd w:id="329"/>
            <w:r>
              <w:rPr>
                <w:rFonts w:eastAsia="標楷體" w:cs="Times New Roman" w:ascii="Times New Roman" w:hAnsi="Times New Roman"/>
                <w:bCs/>
                <w:sz w:val="22"/>
                <w:szCs w:val="22"/>
              </w:rPr>
              <w:t xml:space="preserve"> IT</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keepNext w:val="true"/>
              <w:keepLines/>
              <w:spacing w:before="100" w:after="100"/>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6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CNS 15549 (IEC 60990)</w:t>
            </w:r>
            <w:r>
              <w:rPr>
                <w:rFonts w:eastAsia="標楷體"/>
                <w:spacing w:val="-2"/>
                <w:sz w:val="22"/>
                <w:szCs w:val="22"/>
                <w:lang w:val="en-GB"/>
              </w:rPr>
              <w:t>第</w:t>
            </w:r>
            <w:r>
              <w:rPr>
                <w:rFonts w:eastAsia="標楷體"/>
                <w:spacing w:val="-2"/>
                <w:sz w:val="22"/>
                <w:szCs w:val="22"/>
                <w:lang w:val="en-GB"/>
              </w:rPr>
              <w:t>6.2.2</w:t>
            </w:r>
            <w:r>
              <w:rPr>
                <w:rFonts w:eastAsia="標楷體"/>
                <w:spacing w:val="-2"/>
                <w:sz w:val="22"/>
                <w:szCs w:val="22"/>
                <w:lang w:val="en-GB"/>
              </w:rPr>
              <w:t>條中的故障條件編號</w:t>
            </w:r>
          </w:p>
        </w:tc>
        <w:tc>
          <w:tcPr>
            <w:tcW w:w="155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接觸電流</w:t>
            </w:r>
            <w:r>
              <w:rPr>
                <w:rFonts w:eastAsia="Times New Roman"/>
                <w:spacing w:val="-2"/>
                <w:sz w:val="22"/>
                <w:szCs w:val="22"/>
                <w:lang w:val="en-GB"/>
              </w:rPr>
              <w:t xml:space="preserve"> </w:t>
            </w:r>
            <w:r>
              <w:rPr>
                <w:rFonts w:eastAsia="標楷體"/>
                <w:spacing w:val="-2"/>
                <w:sz w:val="22"/>
                <w:szCs w:val="22"/>
                <w:lang w:val="en-GB"/>
              </w:rPr>
              <w:t>(mA)</w:t>
            </w:r>
          </w:p>
        </w:tc>
        <w:tc>
          <w:tcPr>
            <w:tcW w:w="178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評論</w:t>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26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55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78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r>
      <w:tr>
        <w:trPr/>
        <w:tc>
          <w:tcPr>
            <w:tcW w:w="9526"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2"/>
        <w:gridCol w:w="657"/>
        <w:gridCol w:w="1132"/>
        <w:gridCol w:w="1842"/>
        <w:gridCol w:w="1134"/>
        <w:gridCol w:w="1278"/>
        <w:gridCol w:w="1306"/>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5.8</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電池備用電源之反饋安全防護</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192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13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184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(s)</w:t>
            </w:r>
          </w:p>
        </w:tc>
        <w:tc>
          <w:tcPr>
            <w:tcW w:w="127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開路電壓</w:t>
            </w:r>
            <w:r>
              <w:rPr>
                <w:rFonts w:eastAsia="Times New Roman"/>
                <w:spacing w:val="-2"/>
                <w:sz w:val="22"/>
                <w:szCs w:val="22"/>
                <w:lang w:val="en-GB"/>
              </w:rPr>
              <w:t xml:space="preserve"> </w:t>
            </w:r>
            <w:r>
              <w:rPr>
                <w:rFonts w:eastAsia="標楷體"/>
                <w:spacing w:val="-2"/>
                <w:sz w:val="22"/>
                <w:szCs w:val="22"/>
                <w:lang w:val="en-GB"/>
              </w:rPr>
              <w:t>(V)</w:t>
            </w:r>
          </w:p>
        </w:tc>
        <w:tc>
          <w:tcPr>
            <w:tcW w:w="130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接觸電流</w:t>
            </w:r>
            <w:r>
              <w:rPr>
                <w:rFonts w:eastAsia="標楷體"/>
                <w:spacing w:val="-2"/>
                <w:sz w:val="22"/>
                <w:szCs w:val="22"/>
                <w:lang w:val="en-GB"/>
              </w:rPr>
              <w:t>(A)</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c>
          <w:tcPr>
            <w:tcW w:w="19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27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2"/>
        <w:gridCol w:w="139"/>
        <w:gridCol w:w="1844"/>
        <w:gridCol w:w="1702"/>
        <w:gridCol w:w="1132"/>
        <w:gridCol w:w="1226"/>
        <w:gridCol w:w="1306"/>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6.2.2</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電氣功率源</w:t>
            </w:r>
            <w:r>
              <w:rPr>
                <w:rFonts w:eastAsia="標楷體"/>
                <w:b/>
                <w:bCs/>
                <w:spacing w:val="-2"/>
                <w:sz w:val="22"/>
                <w:szCs w:val="22"/>
                <w:lang w:val="en-GB"/>
              </w:rPr>
              <w:t xml:space="preserve">(PS) </w:t>
            </w:r>
            <w:r>
              <w:rPr>
                <w:rFonts w:eastAsia="標楷體"/>
                <w:b/>
                <w:bCs/>
                <w:spacing w:val="-2"/>
                <w:sz w:val="22"/>
                <w:szCs w:val="22"/>
                <w:lang w:val="en-GB"/>
              </w:rPr>
              <w:t>之分級</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1411"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84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r>
              <w:rPr>
                <w:rFonts w:eastAsia="標楷體"/>
                <w:spacing w:val="-2"/>
                <w:sz w:val="22"/>
                <w:szCs w:val="22"/>
                <w:lang w:val="en-GB"/>
              </w:rPr>
              <w:t>1)</w:t>
            </w:r>
          </w:p>
        </w:tc>
        <w:tc>
          <w:tcPr>
            <w:tcW w:w="170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113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(A)</w:t>
            </w:r>
          </w:p>
        </w:tc>
        <w:tc>
          <w:tcPr>
            <w:tcW w:w="122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最大功率</w:t>
            </w:r>
            <w:r>
              <w:rPr>
                <w:rFonts w:eastAsia="標楷體"/>
                <w:spacing w:val="-2"/>
                <w:sz w:val="22"/>
                <w:szCs w:val="22"/>
                <w:vertAlign w:val="superscript"/>
                <w:lang w:val="en-GB"/>
              </w:rPr>
              <w:t xml:space="preserve">1) </w:t>
            </w:r>
            <w:r>
              <w:rPr>
                <w:rFonts w:eastAsia="標楷體"/>
                <w:spacing w:val="-2"/>
                <w:sz w:val="22"/>
                <w:szCs w:val="22"/>
                <w:lang w:val="en-GB"/>
              </w:rPr>
              <w:t>(W)</w:t>
            </w:r>
          </w:p>
        </w:tc>
        <w:tc>
          <w:tcPr>
            <w:tcW w:w="130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 xml:space="preserve">(S) </w:t>
            </w:r>
            <w:r>
              <w:rPr>
                <w:rFonts w:eastAsia="標楷體"/>
                <w:spacing w:val="-2"/>
                <w:sz w:val="22"/>
                <w:szCs w:val="22"/>
                <w:vertAlign w:val="superscript"/>
                <w:lang w:val="en-GB"/>
              </w:rPr>
              <w:t>1)</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分類</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4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4.76</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5.18</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4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8.44</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8.79</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4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14.45</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14.13</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4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19.45</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7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19.84</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3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4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10.22</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6.54</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66.84</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PS1: 3</w:t>
            </w:r>
            <w:r>
              <w:rPr>
                <w:rFonts w:eastAsia="標楷體"/>
                <w:spacing w:val="-2"/>
                <w:sz w:val="22"/>
                <w:szCs w:val="22"/>
                <w:lang w:val="en-GB"/>
              </w:rPr>
              <w:t>秒後最大功率</w:t>
            </w:r>
            <w:r>
              <w:rPr>
                <w:rFonts w:eastAsia="標楷體"/>
                <w:spacing w:val="-2"/>
                <w:sz w:val="22"/>
                <w:szCs w:val="22"/>
                <w:lang w:val="en-GB"/>
              </w:rPr>
              <w:t>; PS2 and PS3: : 5</w:t>
            </w:r>
            <w:r>
              <w:rPr>
                <w:rFonts w:eastAsia="標楷體"/>
                <w:spacing w:val="-2"/>
                <w:sz w:val="22"/>
                <w:szCs w:val="22"/>
                <w:lang w:val="en-GB"/>
              </w:rPr>
              <w:t>秒後最大功率</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lang w:val="en-GB"/>
              </w:rPr>
              <w:t>*</w:t>
            </w:r>
            <w:r>
              <w:rPr>
                <w:rFonts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rPr>
              <w:t>**</w:t>
            </w:r>
            <w:r>
              <w:rPr>
                <w:rFonts w:eastAsia="標楷體"/>
                <w:spacing w:val="-2"/>
                <w:sz w:val="22"/>
                <w:szCs w:val="22"/>
              </w:rPr>
              <w:t>系統立即中斷，無損壞，無危險。</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1" w:type="dxa"/>
        <w:jc w:val="center"/>
        <w:tblInd w:w="0" w:type="dxa"/>
        <w:tblLayout w:type="fixed"/>
        <w:tblCellMar>
          <w:top w:w="0" w:type="dxa"/>
          <w:left w:w="57" w:type="dxa"/>
          <w:bottom w:w="0" w:type="dxa"/>
          <w:right w:w="57" w:type="dxa"/>
        </w:tblCellMar>
      </w:tblPr>
      <w:tblGrid>
        <w:gridCol w:w="1301"/>
        <w:gridCol w:w="1505"/>
        <w:gridCol w:w="1963"/>
        <w:gridCol w:w="1709"/>
        <w:gridCol w:w="2170"/>
        <w:gridCol w:w="933"/>
      </w:tblGrid>
      <w:tr>
        <w:trPr>
          <w:cantSplit w:val="true"/>
        </w:trPr>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6.2.3.1</w:t>
            </w:r>
          </w:p>
        </w:tc>
        <w:tc>
          <w:tcPr>
            <w:tcW w:w="7347"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決定電弧</w:t>
            </w:r>
            <w:r>
              <w:rPr>
                <w:rFonts w:eastAsia="標楷體"/>
                <w:b/>
                <w:bCs/>
                <w:spacing w:val="-2"/>
                <w:sz w:val="22"/>
                <w:szCs w:val="22"/>
                <w:lang w:val="en-GB"/>
              </w:rPr>
              <w:t>PIS</w:t>
            </w:r>
          </w:p>
        </w:tc>
        <w:tc>
          <w:tcPr>
            <w:tcW w:w="93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280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96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開路電壓於</w:t>
            </w:r>
            <w:r>
              <w:rPr>
                <w:rFonts w:eastAsia="標楷體"/>
                <w:spacing w:val="-2"/>
                <w:sz w:val="22"/>
                <w:szCs w:val="22"/>
                <w:lang w:val="en-GB"/>
              </w:rPr>
              <w:t>3</w:t>
            </w:r>
            <w:r>
              <w:rPr>
                <w:rFonts w:eastAsia="標楷體"/>
                <w:spacing w:val="-2"/>
                <w:sz w:val="22"/>
                <w:szCs w:val="22"/>
                <w:lang w:val="en-GB"/>
              </w:rPr>
              <w:t>秒後</w:t>
            </w:r>
            <w:r>
              <w:rPr>
                <w:rFonts w:eastAsia="Times New Roman"/>
                <w:spacing w:val="-2"/>
                <w:sz w:val="22"/>
                <w:szCs w:val="22"/>
                <w:lang w:val="en-GB"/>
              </w:rPr>
              <w:t xml:space="preserve"> </w:t>
            </w:r>
            <w:r>
              <w:rPr>
                <w:rFonts w:eastAsia="標楷體"/>
                <w:spacing w:val="-2"/>
                <w:sz w:val="22"/>
                <w:szCs w:val="22"/>
                <w:lang w:val="en-GB"/>
              </w:rPr>
              <w:t>(Vpk)</w:t>
            </w:r>
          </w:p>
        </w:tc>
        <w:tc>
          <w:tcPr>
            <w:tcW w:w="170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量測電流</w:t>
            </w:r>
            <w:r>
              <w:rPr>
                <w:rFonts w:eastAsia="Times New Roman"/>
                <w:spacing w:val="-2"/>
                <w:sz w:val="22"/>
                <w:szCs w:val="22"/>
                <w:lang w:val="en-GB"/>
              </w:rPr>
              <w:t xml:space="preserve"> </w:t>
            </w:r>
            <w:r>
              <w:rPr>
                <w:rFonts w:eastAsia="標楷體"/>
                <w:spacing w:val="-2"/>
                <w:sz w:val="22"/>
                <w:szCs w:val="22"/>
                <w:lang w:val="en-GB"/>
              </w:rPr>
              <w:t>(Arms)</w:t>
            </w:r>
          </w:p>
        </w:tc>
        <w:tc>
          <w:tcPr>
            <w:tcW w:w="21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計算值</w:t>
            </w:r>
          </w:p>
        </w:tc>
        <w:tc>
          <w:tcPr>
            <w:tcW w:w="93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電弧</w:t>
            </w:r>
            <w:r>
              <w:rPr>
                <w:rFonts w:eastAsia="Times New Roman"/>
                <w:spacing w:val="-2"/>
                <w:sz w:val="22"/>
                <w:szCs w:val="22"/>
                <w:lang w:val="en-GB"/>
              </w:rPr>
              <w:t xml:space="preserve"> </w:t>
            </w:r>
            <w:r>
              <w:rPr>
                <w:rFonts w:eastAsia="標楷體"/>
                <w:spacing w:val="-2"/>
                <w:sz w:val="22"/>
                <w:szCs w:val="22"/>
                <w:lang w:val="en-GB"/>
              </w:rPr>
              <w:t>PIS?</w:t>
              <w:br/>
            </w:r>
            <w:r>
              <w:rPr>
                <w:rFonts w:eastAsia="標楷體"/>
                <w:spacing w:val="-2"/>
                <w:sz w:val="22"/>
                <w:szCs w:val="22"/>
                <w:lang w:val="en-GB"/>
              </w:rPr>
              <w:t>是</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否</w:t>
            </w:r>
          </w:p>
        </w:tc>
      </w:tr>
      <w:tr>
        <w:trPr>
          <w:trHeight w:val="341" w:hRule="atLeast"/>
          <w:cantSplit w:val="true"/>
        </w:trPr>
        <w:tc>
          <w:tcPr>
            <w:tcW w:w="280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零件除輸出連接器</w:t>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p>
        </w:tc>
        <w:tc>
          <w:tcPr>
            <w:tcW w:w="21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是</w:t>
            </w:r>
            <w:r>
              <w:rPr>
                <w:rFonts w:eastAsia="標楷體"/>
                <w:spacing w:val="-2"/>
                <w:sz w:val="22"/>
                <w:szCs w:val="22"/>
                <w:lang w:val="en-GB"/>
              </w:rPr>
              <w:br/>
              <w:t>(</w:t>
            </w:r>
            <w:r>
              <w:rPr>
                <w:rFonts w:eastAsia="標楷體"/>
                <w:spacing w:val="-2"/>
                <w:sz w:val="22"/>
                <w:szCs w:val="22"/>
                <w:lang w:val="en-GB"/>
              </w:rPr>
              <w:t>宣告</w:t>
            </w:r>
            <w:r>
              <w:rPr>
                <w:rFonts w:eastAsia="標楷體"/>
                <w:spacing w:val="-2"/>
                <w:sz w:val="22"/>
                <w:szCs w:val="22"/>
                <w:lang w:val="en-GB"/>
              </w:rPr>
              <w:t>)</w:t>
            </w:r>
          </w:p>
        </w:tc>
      </w:tr>
      <w:tr>
        <w:trPr>
          <w:trHeight w:val="341" w:hRule="atLeast"/>
          <w:cantSplit w:val="true"/>
        </w:trPr>
        <w:tc>
          <w:tcPr>
            <w:tcW w:w="9581" w:type="dxa"/>
            <w:gridSpan w:val="6"/>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見條款</w:t>
            </w:r>
            <w:r>
              <w:rPr>
                <w:rFonts w:eastAsia="標楷體"/>
                <w:spacing w:val="-2"/>
                <w:sz w:val="22"/>
                <w:szCs w:val="22"/>
              </w:rPr>
              <w:t>6.2.3.1</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2"/>
        <w:gridCol w:w="1505"/>
        <w:gridCol w:w="2977"/>
        <w:gridCol w:w="2867"/>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6.2.3.2</w:t>
            </w:r>
          </w:p>
        </w:tc>
        <w:tc>
          <w:tcPr>
            <w:tcW w:w="7349"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決定電阻性</w:t>
            </w:r>
            <w:r>
              <w:rPr>
                <w:rFonts w:eastAsia="標楷體"/>
                <w:b/>
                <w:bCs/>
                <w:spacing w:val="-2"/>
                <w:sz w:val="22"/>
                <w:szCs w:val="22"/>
                <w:lang w:val="en-GB"/>
              </w:rPr>
              <w:t>PIS</w:t>
            </w:r>
          </w:p>
        </w:tc>
        <w:tc>
          <w:tcPr>
            <w:tcW w:w="90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77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97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標楷體"/>
                <w:spacing w:val="-2"/>
                <w:sz w:val="22"/>
                <w:szCs w:val="22"/>
                <w:lang w:val="en-GB"/>
              </w:rPr>
              <w:t>1)</w:t>
            </w:r>
          </w:p>
        </w:tc>
        <w:tc>
          <w:tcPr>
            <w:tcW w:w="286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功率消耗</w:t>
            </w:r>
            <w:r>
              <w:rPr>
                <w:rFonts w:eastAsia="Times New Roman"/>
                <w:spacing w:val="-2"/>
                <w:sz w:val="22"/>
                <w:szCs w:val="22"/>
                <w:lang w:val="en-GB"/>
              </w:rPr>
              <w:t xml:space="preserve"> </w:t>
            </w:r>
            <w:r>
              <w:rPr>
                <w:rFonts w:eastAsia="標楷體"/>
                <w:spacing w:val="-2"/>
                <w:sz w:val="22"/>
                <w:szCs w:val="22"/>
                <w:lang w:val="en-GB"/>
              </w:rPr>
              <w:t>(W)</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電阻性</w:t>
            </w:r>
            <w:r>
              <w:rPr>
                <w:rFonts w:eastAsia="Times New Roman"/>
                <w:spacing w:val="-2"/>
                <w:sz w:val="22"/>
                <w:szCs w:val="22"/>
                <w:lang w:val="en-GB"/>
              </w:rPr>
              <w:t xml:space="preserve"> </w:t>
            </w:r>
            <w:r>
              <w:rPr>
                <w:rFonts w:eastAsia="標楷體"/>
                <w:spacing w:val="-2"/>
                <w:sz w:val="22"/>
                <w:szCs w:val="22"/>
                <w:lang w:val="en-GB"/>
              </w:rPr>
              <w:t xml:space="preserve">PIS?   </w:t>
            </w:r>
            <w:r>
              <w:rPr>
                <w:rFonts w:eastAsia="標楷體"/>
                <w:spacing w:val="-2"/>
                <w:sz w:val="22"/>
                <w:szCs w:val="22"/>
                <w:lang w:val="en-GB"/>
              </w:rPr>
              <w:t>是</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否</w:t>
            </w:r>
          </w:p>
        </w:tc>
      </w:tr>
      <w:tr>
        <w:trPr/>
        <w:tc>
          <w:tcPr>
            <w:tcW w:w="277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零件除輸出連接器</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p>
        </w:tc>
        <w:tc>
          <w:tcPr>
            <w:tcW w:w="28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是</w:t>
            </w:r>
            <w:r>
              <w:rPr>
                <w:rFonts w:eastAsia="標楷體"/>
                <w:spacing w:val="-2"/>
                <w:sz w:val="22"/>
                <w:szCs w:val="22"/>
                <w:lang w:val="en-GB"/>
              </w:rPr>
              <w:br/>
              <w:t>(</w:t>
            </w:r>
            <w:r>
              <w:rPr>
                <w:rFonts w:eastAsia="標楷體"/>
                <w:spacing w:val="-2"/>
                <w:sz w:val="22"/>
                <w:szCs w:val="22"/>
                <w:lang w:val="en-GB"/>
              </w:rPr>
              <w:t>宣告</w:t>
            </w:r>
            <w:r>
              <w:rPr>
                <w:rFonts w:eastAsia="標楷體"/>
                <w:spacing w:val="-2"/>
                <w:sz w:val="22"/>
                <w:szCs w:val="22"/>
                <w:lang w:val="en-GB"/>
              </w:rPr>
              <w:t>)</w:t>
            </w:r>
          </w:p>
        </w:tc>
      </w:tr>
      <w:tr>
        <w:trPr/>
        <w:tc>
          <w:tcPr>
            <w:tcW w:w="9526"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spacing w:val="-2"/>
                <w:sz w:val="22"/>
                <w:szCs w:val="22"/>
                <w:lang w:val="en-GB"/>
              </w:rPr>
              <w:t>: NC=</w:t>
            </w:r>
            <w:r>
              <w:rPr>
                <w:rFonts w:eastAsia="標楷體"/>
                <w:spacing w:val="-2"/>
                <w:sz w:val="22"/>
                <w:szCs w:val="22"/>
                <w:lang w:val="en-GB"/>
              </w:rPr>
              <w:t>正常條件</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見條款</w:t>
            </w:r>
            <w:r>
              <w:rPr>
                <w:rFonts w:eastAsia="標楷體"/>
                <w:spacing w:val="-2"/>
                <w:sz w:val="22"/>
                <w:szCs w:val="22"/>
              </w:rPr>
              <w:t>6.2.3.2</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4850" w:type="pct"/>
        <w:jc w:val="left"/>
        <w:tblInd w:w="116" w:type="dxa"/>
        <w:tblLayout w:type="fixed"/>
        <w:tblCellMar>
          <w:top w:w="0" w:type="dxa"/>
          <w:left w:w="60" w:type="dxa"/>
          <w:bottom w:w="0" w:type="dxa"/>
          <w:right w:w="60" w:type="dxa"/>
        </w:tblCellMar>
      </w:tblPr>
      <w:tblGrid>
        <w:gridCol w:w="1245"/>
        <w:gridCol w:w="1668"/>
        <w:gridCol w:w="2408"/>
        <w:gridCol w:w="3122"/>
        <w:gridCol w:w="905"/>
      </w:tblGrid>
      <w:tr>
        <w:trPr>
          <w:cantSplit w:val="true"/>
        </w:trPr>
        <w:tc>
          <w:tcPr>
            <w:tcW w:w="1245" w:type="dxa"/>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6.4.8.3.3, 6.4.8.3.4, 6.4.8.3.5, P.2.2, P.2.3</w:t>
            </w:r>
          </w:p>
        </w:tc>
        <w:tc>
          <w:tcPr>
            <w:tcW w:w="7198" w:type="dxa"/>
            <w:gridSpan w:val="3"/>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機殼開孔量測</w:t>
            </w:r>
          </w:p>
        </w:tc>
        <w:tc>
          <w:tcPr>
            <w:tcW w:w="905" w:type="dxa"/>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2913" w:type="dxa"/>
            <w:gridSpan w:val="2"/>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位置</w:t>
            </w:r>
          </w:p>
        </w:tc>
        <w:tc>
          <w:tcPr>
            <w:tcW w:w="2408" w:type="dxa"/>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尺寸</w:t>
            </w:r>
            <w:r>
              <w:rPr>
                <w:rFonts w:eastAsia="Times New Roman"/>
                <w:spacing w:val="-2"/>
                <w:sz w:val="22"/>
                <w:szCs w:val="22"/>
                <w:lang w:val="en-GB"/>
              </w:rPr>
              <w:t xml:space="preserve"> </w:t>
            </w:r>
            <w:r>
              <w:rPr>
                <w:rFonts w:eastAsia="標楷體"/>
                <w:spacing w:val="-2"/>
                <w:sz w:val="22"/>
                <w:szCs w:val="22"/>
                <w:lang w:val="en-GB"/>
              </w:rPr>
              <w:t>(mm)</w:t>
            </w:r>
          </w:p>
        </w:tc>
        <w:tc>
          <w:tcPr>
            <w:tcW w:w="4027" w:type="dxa"/>
            <w:gridSpan w:val="2"/>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p>
        </w:tc>
      </w:tr>
      <w:tr>
        <w:trPr>
          <w:cantSplit w:val="true"/>
        </w:trPr>
        <w:tc>
          <w:tcPr>
            <w:tcW w:w="29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4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40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rHeight w:val="23" w:hRule="atLeast"/>
          <w:cantSplit w:val="true"/>
        </w:trPr>
        <w:tc>
          <w:tcPr>
            <w:tcW w:w="9348" w:type="dxa"/>
            <w:gridSpan w:val="5"/>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備註：無開孔</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5" w:type="dxa"/>
        <w:jc w:val="center"/>
        <w:tblInd w:w="0" w:type="dxa"/>
        <w:tblLayout w:type="fixed"/>
        <w:tblCellMar>
          <w:top w:w="0" w:type="dxa"/>
          <w:left w:w="60" w:type="dxa"/>
          <w:bottom w:w="0" w:type="dxa"/>
          <w:right w:w="60" w:type="dxa"/>
        </w:tblCellMar>
      </w:tblPr>
      <w:tblGrid>
        <w:gridCol w:w="1271"/>
        <w:gridCol w:w="938"/>
        <w:gridCol w:w="1701"/>
        <w:gridCol w:w="1845"/>
        <w:gridCol w:w="1712"/>
        <w:gridCol w:w="1155"/>
        <w:gridCol w:w="903"/>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8.5.5</w:t>
            </w:r>
          </w:p>
        </w:tc>
        <w:tc>
          <w:tcPr>
            <w:tcW w:w="7351"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高壓燈管</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20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燈泡生產商</w:t>
            </w:r>
          </w:p>
        </w:tc>
        <w:tc>
          <w:tcPr>
            <w:tcW w:w="170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燈泡型號</w:t>
            </w:r>
          </w:p>
        </w:tc>
        <w:tc>
          <w:tcPr>
            <w:tcW w:w="1845"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爆炸方法</w:t>
            </w:r>
          </w:p>
        </w:tc>
        <w:tc>
          <w:tcPr>
            <w:tcW w:w="1712"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玻璃顆粒最長軸</w:t>
            </w:r>
            <w:r>
              <w:rPr>
                <w:rFonts w:eastAsia="標楷體"/>
                <w:spacing w:val="-2"/>
                <w:sz w:val="22"/>
                <w:szCs w:val="22"/>
                <w:lang w:val="en-GB"/>
              </w:rPr>
              <w:t>(mm)</w:t>
            </w:r>
          </w:p>
        </w:tc>
        <w:tc>
          <w:tcPr>
            <w:tcW w:w="2058"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發現超過</w:t>
            </w:r>
            <w:r>
              <w:rPr>
                <w:rFonts w:eastAsia="標楷體"/>
                <w:spacing w:val="-2"/>
                <w:sz w:val="22"/>
                <w:szCs w:val="22"/>
                <w:lang w:val="en-GB"/>
              </w:rPr>
              <w:t>1 m</w:t>
            </w:r>
            <w:r>
              <w:rPr>
                <w:rFonts w:eastAsia="標楷體"/>
                <w:spacing w:val="-2"/>
                <w:sz w:val="22"/>
                <w:szCs w:val="22"/>
                <w:lang w:val="en-GB"/>
              </w:rPr>
              <w:t>的顆粒是</w:t>
            </w:r>
            <w:r>
              <w:rPr>
                <w:rFonts w:eastAsia="標楷體"/>
                <w:spacing w:val="-2"/>
                <w:sz w:val="22"/>
                <w:szCs w:val="22"/>
                <w:lang w:val="en-GB"/>
              </w:rPr>
              <w:t>/</w:t>
            </w:r>
            <w:r>
              <w:rPr>
                <w:rFonts w:eastAsia="標楷體"/>
                <w:spacing w:val="-2"/>
                <w:sz w:val="22"/>
                <w:szCs w:val="22"/>
                <w:lang w:val="en-GB"/>
              </w:rPr>
              <w:t>否</w:t>
            </w:r>
          </w:p>
        </w:tc>
      </w:tr>
      <w:tr>
        <w:trPr/>
        <w:tc>
          <w:tcPr>
            <w:tcW w:w="22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71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05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25"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06" w:type="dxa"/>
        <w:jc w:val="center"/>
        <w:tblInd w:w="0" w:type="dxa"/>
        <w:tblLayout w:type="fixed"/>
        <w:tblCellMar>
          <w:top w:w="0" w:type="dxa"/>
          <w:left w:w="60" w:type="dxa"/>
          <w:bottom w:w="0" w:type="dxa"/>
          <w:right w:w="60" w:type="dxa"/>
        </w:tblCellMar>
      </w:tblPr>
      <w:tblGrid>
        <w:gridCol w:w="1314"/>
        <w:gridCol w:w="677"/>
        <w:gridCol w:w="959"/>
        <w:gridCol w:w="936"/>
        <w:gridCol w:w="435"/>
        <w:gridCol w:w="497"/>
        <w:gridCol w:w="963"/>
        <w:gridCol w:w="1005"/>
        <w:gridCol w:w="892"/>
        <w:gridCol w:w="990"/>
        <w:gridCol w:w="26"/>
        <w:gridCol w:w="912"/>
      </w:tblGrid>
      <w:tr>
        <w:trPr/>
        <w:tc>
          <w:tcPr>
            <w:tcW w:w="1314"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9.6</w:t>
            </w:r>
          </w:p>
        </w:tc>
        <w:tc>
          <w:tcPr>
            <w:tcW w:w="7380" w:type="dxa"/>
            <w:gridSpan w:val="10"/>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無線功率發射器的溫度測量</w:t>
            </w:r>
          </w:p>
        </w:tc>
        <w:tc>
          <w:tcPr>
            <w:tcW w:w="912"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4321" w:type="dxa"/>
            <w:gridSpan w:val="5"/>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 w:val="left" w:pos="4400" w:leader="dot"/>
              </w:tabs>
              <w:spacing w:before="54" w:after="66"/>
              <w:rPr>
                <w:sz w:val="22"/>
                <w:szCs w:val="22"/>
                <w:lang w:val="en-US" w:eastAsia="en-US"/>
              </w:rPr>
            </w:pPr>
            <w:r>
              <w:rPr>
                <w:rFonts w:eastAsia="標楷體"/>
                <w:sz w:val="22"/>
                <w:szCs w:val="22"/>
                <w:lang w:val="en-US" w:eastAsia="en-US"/>
              </w:rPr>
              <w:t>測試電壓</w:t>
            </w:r>
            <w:r>
              <w:rPr>
                <w:rFonts w:eastAsia="Times New Roman"/>
                <w:sz w:val="22"/>
                <w:szCs w:val="22"/>
                <w:lang w:val="en-US" w:eastAsia="en-US"/>
              </w:rPr>
              <w:t xml:space="preserve"> </w:t>
            </w:r>
            <w:r>
              <w:rPr>
                <w:rFonts w:eastAsia="標楷體"/>
                <w:sz w:val="22"/>
                <w:szCs w:val="22"/>
                <w:lang w:val="en-US" w:eastAsia="en-US"/>
              </w:rPr>
              <w:t>(V)</w:t>
              <w:tab/>
              <w:t>:</w:t>
            </w:r>
          </w:p>
        </w:tc>
        <w:tc>
          <w:tcPr>
            <w:tcW w:w="4373"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w:t>
            </w:r>
          </w:p>
        </w:tc>
        <w:tc>
          <w:tcPr>
            <w:tcW w:w="9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4321" w:type="dxa"/>
            <w:gridSpan w:val="5"/>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sz w:val="22"/>
                <w:szCs w:val="22"/>
                <w:lang w:val="en-US" w:eastAsia="en-US"/>
              </w:rPr>
            </w:pPr>
            <w:r>
              <w:rPr>
                <w:rFonts w:eastAsia="標楷體"/>
                <w:sz w:val="22"/>
                <w:szCs w:val="22"/>
                <w:lang w:val="en-US" w:eastAsia="en-US"/>
              </w:rPr>
              <w:t>最高</w:t>
            </w:r>
            <w:r>
              <w:rPr>
                <w:rFonts w:eastAsia="Times New Roman"/>
                <w:sz w:val="22"/>
                <w:szCs w:val="22"/>
                <w:lang w:val="en-US" w:eastAsia="en-US"/>
              </w:rPr>
              <w:t xml:space="preserve"> </w:t>
            </w:r>
            <w:r>
              <w:rPr>
                <w:rFonts w:eastAsia="標楷體"/>
                <w:sz w:val="22"/>
                <w:szCs w:val="22"/>
                <w:lang w:val="en-US" w:eastAsia="en-US"/>
              </w:rPr>
              <w:t>發射器發射功率</w:t>
            </w:r>
            <w:r>
              <w:rPr>
                <w:rFonts w:eastAsia="標楷體"/>
                <w:sz w:val="22"/>
                <w:szCs w:val="22"/>
                <w:lang w:val="en-US" w:eastAsia="en-US"/>
              </w:rPr>
              <w:t xml:space="preserve">(W) </w:t>
              <w:tab/>
              <w:t>:</w:t>
            </w:r>
          </w:p>
        </w:tc>
        <w:tc>
          <w:tcPr>
            <w:tcW w:w="4373"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w:t>
            </w:r>
          </w:p>
        </w:tc>
        <w:tc>
          <w:tcPr>
            <w:tcW w:w="9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1991" w:type="dxa"/>
            <w:gridSpan w:val="2"/>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試驗治具</w:t>
            </w:r>
          </w:p>
        </w:tc>
        <w:tc>
          <w:tcPr>
            <w:tcW w:w="1895"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無接收器和直接接觸</w:t>
            </w:r>
          </w:p>
        </w:tc>
        <w:tc>
          <w:tcPr>
            <w:tcW w:w="1895"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與接收器直接接觸</w:t>
            </w:r>
          </w:p>
        </w:tc>
        <w:tc>
          <w:tcPr>
            <w:tcW w:w="1897"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帶有接收器，距離為</w:t>
            </w:r>
            <w:r>
              <w:rPr>
                <w:rFonts w:eastAsia="標楷體"/>
                <w:spacing w:val="-2"/>
                <w:sz w:val="22"/>
                <w:szCs w:val="22"/>
                <w:lang w:val="en-GB"/>
              </w:rPr>
              <w:t>2 mm</w:t>
            </w:r>
          </w:p>
        </w:tc>
        <w:tc>
          <w:tcPr>
            <w:tcW w:w="1928"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帶接收器且距離為</w:t>
            </w:r>
            <w:r>
              <w:rPr>
                <w:rFonts w:eastAsia="標楷體"/>
                <w:spacing w:val="-2"/>
                <w:sz w:val="22"/>
                <w:szCs w:val="22"/>
                <w:lang w:val="en-GB"/>
              </w:rPr>
              <w:t>5 mm</w:t>
            </w:r>
          </w:p>
        </w:tc>
      </w:tr>
      <w:tr>
        <w:trPr/>
        <w:tc>
          <w:tcPr>
            <w:tcW w:w="1991" w:type="dxa"/>
            <w:gridSpan w:val="2"/>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napToGrid w:val="false"/>
              <w:spacing w:before="54" w:after="66"/>
              <w:jc w:val="center"/>
              <w:rPr>
                <w:rFonts w:eastAsia="標楷體"/>
                <w:spacing w:val="-2"/>
                <w:kern w:val="0"/>
                <w:sz w:val="22"/>
                <w:szCs w:val="22"/>
                <w:lang w:val="en-GB"/>
              </w:rPr>
            </w:pPr>
            <w:r>
              <w:rPr>
                <w:rFonts w:eastAsia="標楷體"/>
                <w:spacing w:val="-2"/>
                <w:kern w:val="0"/>
                <w:sz w:val="22"/>
                <w:szCs w:val="22"/>
                <w:lang w:val="en-GB"/>
              </w:rPr>
            </w:r>
          </w:p>
        </w:tc>
        <w:tc>
          <w:tcPr>
            <w:tcW w:w="959"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6"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2"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63"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100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89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9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8"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r>
      <w:tr>
        <w:trPr/>
        <w:tc>
          <w:tcPr>
            <w:tcW w:w="199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59"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6"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63"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1005"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89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9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r>
      <w:tr>
        <w:trPr/>
        <w:tc>
          <w:tcPr>
            <w:tcW w:w="9606" w:type="dxa"/>
            <w:gridSpan w:val="1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4" w:type="dxa"/>
        <w:jc w:val="center"/>
        <w:tblInd w:w="0" w:type="dxa"/>
        <w:tblLayout w:type="fixed"/>
        <w:tblCellMar>
          <w:top w:w="0" w:type="dxa"/>
          <w:left w:w="60" w:type="dxa"/>
          <w:bottom w:w="0" w:type="dxa"/>
          <w:right w:w="60" w:type="dxa"/>
        </w:tblCellMar>
      </w:tblPr>
      <w:tblGrid>
        <w:gridCol w:w="1303"/>
        <w:gridCol w:w="1415"/>
        <w:gridCol w:w="966"/>
        <w:gridCol w:w="650"/>
        <w:gridCol w:w="314"/>
        <w:gridCol w:w="737"/>
        <w:gridCol w:w="227"/>
        <w:gridCol w:w="820"/>
        <w:gridCol w:w="142"/>
        <w:gridCol w:w="910"/>
        <w:gridCol w:w="54"/>
        <w:gridCol w:w="1114"/>
        <w:gridCol w:w="932"/>
      </w:tblGrid>
      <w:tr>
        <w:trPr/>
        <w:tc>
          <w:tcPr>
            <w:tcW w:w="1303"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5.4.1.4, 9.3, B.1.5, B.2.6</w:t>
            </w:r>
          </w:p>
        </w:tc>
        <w:tc>
          <w:tcPr>
            <w:tcW w:w="7349" w:type="dxa"/>
            <w:gridSpan w:val="11"/>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溫度要求</w:t>
            </w:r>
          </w:p>
        </w:tc>
        <w:tc>
          <w:tcPr>
            <w:tcW w:w="93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4334"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pPr>
            <w:r>
              <w:rPr>
                <w:rFonts w:eastAsia="標楷體"/>
                <w:sz w:val="22"/>
                <w:szCs w:val="22"/>
                <w:lang w:val="zh-TW"/>
              </w:rPr>
              <w:t>測試電壓</w:t>
            </w:r>
            <w:r>
              <w:rPr>
                <w:rFonts w:eastAsia="Times New Roman"/>
                <w:sz w:val="22"/>
                <w:szCs w:val="22"/>
                <w:lang w:val="zh-TW"/>
              </w:rPr>
              <w:t xml:space="preserve"> </w:t>
            </w:r>
            <w:r>
              <w:rPr>
                <w:rFonts w:eastAsia="標楷體"/>
                <w:sz w:val="22"/>
                <w:szCs w:val="22"/>
                <w:lang w:val="zh-TW"/>
              </w:rPr>
              <w:t>(V)</w:t>
              <w:tab/>
              <w:t>:</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sz w:val="22"/>
                <w:szCs w:val="22"/>
                <w:lang w:val="en-US" w:eastAsia="en-US"/>
              </w:rPr>
            </w:pPr>
            <w:r>
              <w:rPr>
                <w:rFonts w:ascii="Symbol" w:hAnsi="Symbol" w:cs="Symbol" w:eastAsia="Symbol"/>
                <w:sz w:val="22"/>
                <w:szCs w:val="22"/>
                <w:lang w:val="en-US" w:eastAsia="en-US"/>
              </w:rPr>
              <w:sym w:font="Symbol" w:char="f0be"/>
            </w:r>
          </w:p>
        </w:tc>
      </w:tr>
      <w:tr>
        <w:trPr/>
        <w:tc>
          <w:tcPr>
            <w:tcW w:w="4334"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pPr>
            <w:r>
              <w:rPr>
                <w:rFonts w:eastAsia="標楷體"/>
                <w:sz w:val="22"/>
                <w:szCs w:val="22"/>
                <w:lang w:val="zh-TW"/>
              </w:rPr>
              <w:t>測試時環境溫度</w:t>
            </w:r>
            <w:r>
              <w:rPr>
                <w:rFonts w:eastAsia="Times New Roman"/>
                <w:sz w:val="22"/>
                <w:szCs w:val="22"/>
                <w:lang w:val="zh-TW"/>
              </w:rPr>
              <w:t xml:space="preserve"> </w:t>
            </w:r>
            <w:r>
              <w:rPr>
                <w:rFonts w:eastAsia="標楷體"/>
                <w:sz w:val="22"/>
                <w:szCs w:val="22"/>
                <w:lang w:val="zh-TW"/>
              </w:rPr>
              <w:t>Tamb (</w:t>
            </w:r>
            <w:r>
              <w:rPr>
                <w:rFonts w:eastAsia="Symbol" w:cs="Symbol" w:ascii="Symbol" w:hAnsi="Symbol"/>
                <w:sz w:val="22"/>
                <w:szCs w:val="22"/>
                <w:lang w:val="zh-TW"/>
              </w:rPr>
              <w:sym w:font="Symbol" w:char="f0b0"/>
            </w:r>
            <w:r>
              <w:rPr>
                <w:rFonts w:eastAsia="標楷體"/>
                <w:sz w:val="22"/>
                <w:szCs w:val="22"/>
                <w:lang w:val="zh-TW"/>
              </w:rPr>
              <w:t>C)</w:t>
              <w:tab/>
              <w:t>:</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sz w:val="22"/>
                <w:szCs w:val="22"/>
                <w:lang w:val="en-US" w:eastAsia="en-US"/>
              </w:rPr>
            </w:pPr>
            <w:r>
              <w:rPr>
                <w:rFonts w:ascii="Symbol" w:hAnsi="Symbol" w:cs="Symbol" w:eastAsia="Symbol"/>
                <w:sz w:val="22"/>
                <w:szCs w:val="22"/>
                <w:lang w:val="en-US" w:eastAsia="en-US"/>
              </w:rPr>
              <w:sym w:font="Symbol" w:char="f0be"/>
            </w:r>
          </w:p>
        </w:tc>
      </w:tr>
      <w:tr>
        <w:trPr/>
        <w:tc>
          <w:tcPr>
            <w:tcW w:w="4334"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量測溫度</w:t>
            </w:r>
            <w:r>
              <w:rPr>
                <w:rFonts w:eastAsia="Times New Roman"/>
                <w:spacing w:val="-2"/>
                <w:sz w:val="22"/>
                <w:szCs w:val="22"/>
                <w:lang w:val="en-GB"/>
              </w:rPr>
              <w:t xml:space="preserve"> </w:t>
            </w:r>
            <w:r>
              <w:rPr>
                <w:rFonts w:eastAsia="標楷體"/>
                <w:spacing w:val="-2"/>
                <w:sz w:val="22"/>
                <w:szCs w:val="22"/>
                <w:lang w:val="en-GB"/>
              </w:rPr>
              <w:t>T of part/at:</w:t>
            </w:r>
          </w:p>
        </w:tc>
        <w:tc>
          <w:tcPr>
            <w:tcW w:w="4318" w:type="dxa"/>
            <w:gridSpan w:val="8"/>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允許溫度</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型號</w:t>
            </w:r>
            <w:r>
              <w:rPr>
                <w:rFonts w:eastAsia="標楷體"/>
                <w:sz w:val="22"/>
                <w:szCs w:val="22"/>
              </w:rPr>
              <w:t>: {{ meta.model_type_references_str }} ({{ meta.ratings_output }})</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90 V/60 Hz</w:t>
              <w:br/>
            </w:r>
            <w:r>
              <w:rPr>
                <w:rFonts w:eastAsia="標楷體"/>
                <w:sz w:val="22"/>
                <w:szCs w:val="22"/>
                <w:lang w:val="zh-TW"/>
              </w:rPr>
              <w:t>水平</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90 V/60 Hz</w:t>
              <w:br/>
            </w:r>
            <w:r>
              <w:rPr>
                <w:rFonts w:eastAsia="標楷體"/>
                <w:sz w:val="22"/>
                <w:szCs w:val="22"/>
                <w:lang w:val="zh-TW"/>
              </w:rPr>
              <w:t>垂直</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264 V/50 Hz</w:t>
              <w:br/>
            </w:r>
            <w:r>
              <w:rPr>
                <w:rFonts w:eastAsia="標楷體"/>
                <w:sz w:val="22"/>
                <w:szCs w:val="22"/>
                <w:lang w:val="zh-TW"/>
              </w:rPr>
              <w:t>垂直</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264 V/50 Hz</w:t>
              <w:br/>
            </w:r>
            <w:r>
              <w:rPr>
                <w:rFonts w:eastAsia="標楷體"/>
                <w:sz w:val="22"/>
                <w:szCs w:val="22"/>
                <w:lang w:val="zh-TW"/>
              </w:rPr>
              <w:t>水平</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刃片插座內側</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71.3</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輸入線</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63.8</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68.3</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62.5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EC3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98.8</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EC2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97.9</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101.1</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L1 </w:t>
            </w:r>
            <w:r>
              <w:rPr>
                <w:rFonts w:eastAsia="標楷體"/>
                <w:sz w:val="22"/>
                <w:szCs w:val="22"/>
              </w:rPr>
              <w:t>繞線</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PCB </w:t>
            </w:r>
            <w:r>
              <w:rPr>
                <w:rFonts w:eastAsia="標楷體"/>
                <w:sz w:val="22"/>
                <w:szCs w:val="22"/>
              </w:rPr>
              <w:t>靠近</w:t>
            </w:r>
            <w:r>
              <w:rPr>
                <w:rFonts w:eastAsia="Times New Roman"/>
                <w:sz w:val="22"/>
                <w:szCs w:val="22"/>
              </w:rPr>
              <w:t xml:space="preserve"> </w:t>
            </w:r>
            <w:r>
              <w:rPr>
                <w:rFonts w:eastAsia="標楷體"/>
                <w:sz w:val="22"/>
                <w:szCs w:val="22"/>
              </w:rPr>
              <w:t>RT1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93.3</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87.1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91.6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L2 </w:t>
            </w:r>
            <w:r>
              <w:rPr>
                <w:rFonts w:eastAsia="標楷體"/>
                <w:sz w:val="22"/>
                <w:szCs w:val="22"/>
              </w:rPr>
              <w:t>繞線</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102.5</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EC1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100.2</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98.4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T1 </w:t>
            </w:r>
            <w:r>
              <w:rPr>
                <w:rFonts w:eastAsia="標楷體"/>
                <w:sz w:val="22"/>
                <w:szCs w:val="22"/>
              </w:rPr>
              <w:t>線圈</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103.3</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105.4</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T1 </w:t>
            </w:r>
            <w:r>
              <w:rPr>
                <w:rFonts w:eastAsia="標楷體"/>
                <w:sz w:val="22"/>
                <w:szCs w:val="22"/>
              </w:rPr>
              <w:t>鐵芯</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99.4</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102.0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BD1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110.7</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112.2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111.8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114.8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107.8</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109.2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109.5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112.7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92.0</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93.7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95.7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99.6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U4</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88.6</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91.6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CY1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88.9</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125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U2</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96.7</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97.5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101.3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EC7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94.1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94.2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97.5</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絕緣屏障</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82.3</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87.9</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83.2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外殼內部靠近</w:t>
            </w:r>
            <w:r>
              <w:rPr>
                <w:rFonts w:eastAsia="Times New Roman"/>
                <w:sz w:val="22"/>
                <w:szCs w:val="22"/>
              </w:rPr>
              <w:t xml:space="preserve"> </w:t>
            </w:r>
            <w:r>
              <w:rPr>
                <w:rFonts w:eastAsia="標楷體"/>
                <w:sz w:val="22"/>
                <w:szCs w:val="22"/>
              </w:rPr>
              <w:t>T1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80.3</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86.5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79.9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86.8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刃片插座外側</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46.2</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49.6</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外殼外部靠近</w:t>
            </w:r>
            <w:r>
              <w:rPr>
                <w:rFonts w:eastAsia="Times New Roman"/>
                <w:sz w:val="22"/>
                <w:szCs w:val="22"/>
              </w:rPr>
              <w:t xml:space="preserve"> </w:t>
            </w:r>
            <w:r>
              <w:rPr>
                <w:rFonts w:eastAsia="標楷體"/>
                <w:sz w:val="22"/>
                <w:szCs w:val="22"/>
              </w:rPr>
              <w:t>T1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53.6</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58.7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51.6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54.6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型號</w:t>
            </w:r>
            <w:r>
              <w:rPr>
                <w:rFonts w:eastAsia="標楷體"/>
                <w:sz w:val="22"/>
                <w:szCs w:val="22"/>
              </w:rPr>
              <w:t>: {{ meta.model_type_references_str }} ({{ meta.ratings_output }})</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90 V/60 Hz</w:t>
              <w:br/>
            </w:r>
            <w:r>
              <w:rPr>
                <w:rFonts w:eastAsia="標楷體"/>
                <w:sz w:val="22"/>
                <w:szCs w:val="22"/>
              </w:rPr>
              <w:t>水平</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90 V/60 Hz</w:t>
              <w:br/>
            </w:r>
            <w:r>
              <w:rPr>
                <w:rFonts w:eastAsia="標楷體"/>
                <w:sz w:val="22"/>
                <w:szCs w:val="22"/>
              </w:rPr>
              <w:t>垂直</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264 V/50 Hz</w:t>
              <w:br/>
            </w:r>
            <w:r>
              <w:rPr>
                <w:rFonts w:eastAsia="標楷體"/>
                <w:sz w:val="22"/>
                <w:szCs w:val="22"/>
              </w:rPr>
              <w:t>垂直</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264 V/50 Hz</w:t>
              <w:br/>
            </w:r>
            <w:r>
              <w:rPr>
                <w:rFonts w:eastAsia="標楷體"/>
                <w:sz w:val="22"/>
                <w:szCs w:val="22"/>
              </w:rPr>
              <w:t>水平</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刃片插座內側</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69.8</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73.7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輸入線</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57.9</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61.2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59.8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EC3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EC2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L1 </w:t>
            </w:r>
            <w:r>
              <w:rPr>
                <w:rFonts w:eastAsia="標楷體"/>
                <w:sz w:val="22"/>
                <w:szCs w:val="22"/>
              </w:rPr>
              <w:t>繞線</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PCB </w:t>
            </w:r>
            <w:r>
              <w:rPr>
                <w:rFonts w:eastAsia="標楷體"/>
                <w:sz w:val="22"/>
                <w:szCs w:val="22"/>
              </w:rPr>
              <w:t>靠近</w:t>
            </w:r>
            <w:r>
              <w:rPr>
                <w:rFonts w:eastAsia="Times New Roman"/>
                <w:sz w:val="22"/>
                <w:szCs w:val="22"/>
              </w:rPr>
              <w:t xml:space="preserve"> </w:t>
            </w:r>
            <w:r>
              <w:rPr>
                <w:rFonts w:eastAsia="標楷體"/>
                <w:sz w:val="22"/>
                <w:szCs w:val="22"/>
              </w:rPr>
              <w:t>RT1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L2 </w:t>
            </w:r>
            <w:r>
              <w:rPr>
                <w:rFonts w:eastAsia="標楷體"/>
                <w:sz w:val="22"/>
                <w:szCs w:val="22"/>
              </w:rPr>
              <w:t>繞線</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z w:val="22"/>
                <w:szCs w:val="22"/>
              </w:rPr>
              <w:t>111.9</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EC1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線圈</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103.9</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104.9</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106.1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鐵芯</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101.4</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BD1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108.4</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111.2</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104.5</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107.7</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107.4</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92.5</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U4</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96.0</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96.6</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T1</w:t>
            </w:r>
            <w:r>
              <w:rPr>
                <w:rFonts w:eastAsia="標楷體"/>
                <w:sz w:val="22"/>
                <w:szCs w:val="22"/>
              </w:rPr>
              <w:t>鐵芯</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102.4</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CY1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125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U2</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99.5</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EC7 </w:t>
            </w:r>
            <w:r>
              <w:rPr>
                <w:rFonts w:eastAsia="標楷體"/>
                <w:sz w:val="22"/>
                <w:szCs w:val="22"/>
              </w:rPr>
              <w:t>本體</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96.5</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絕緣屏障</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82.6</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86.5</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84.6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機殼內部靠近</w:t>
            </w:r>
            <w:r>
              <w:rPr>
                <w:rFonts w:eastAsia="標楷體"/>
                <w:sz w:val="22"/>
                <w:szCs w:val="22"/>
              </w:rPr>
              <w:t>T1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80.1</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83.2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79.2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刃片插座外側</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43.4</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45.2</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44.3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42.3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機殼外部靠近</w:t>
            </w:r>
            <w:r>
              <w:rPr>
                <w:rFonts w:eastAsia="Times New Roman"/>
                <w:sz w:val="22"/>
                <w:szCs w:val="22"/>
              </w:rPr>
              <w:t xml:space="preserve"> </w:t>
            </w:r>
            <w:r>
              <w:rPr>
                <w:rFonts w:eastAsia="標楷體"/>
                <w:sz w:val="22"/>
                <w:szCs w:val="22"/>
              </w:rPr>
              <w:t>T1</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53.4</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55.6</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52.5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4"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5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47"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52"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2718"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繞組溫度</w:t>
            </w:r>
            <w:r>
              <w:rPr>
                <w:rFonts w:eastAsia="標楷體"/>
                <w:spacing w:val="-2"/>
                <w:sz w:val="22"/>
                <w:szCs w:val="22"/>
                <w:lang w:val="en-GB"/>
              </w:rPr>
              <w:t>:</w:t>
            </w:r>
          </w:p>
        </w:tc>
        <w:tc>
          <w:tcPr>
            <w:tcW w:w="966"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t1 (°C)</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R1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t2 (°C)</w:t>
            </w:r>
          </w:p>
        </w:tc>
        <w:tc>
          <w:tcPr>
            <w:tcW w:w="962"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R2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114"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r>
      <w:tr>
        <w:trPr/>
        <w:tc>
          <w:tcPr>
            <w:tcW w:w="271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2"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14"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84" w:type="dxa"/>
            <w:gridSpan w:val="13"/>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65" w:type="dxa"/>
        <w:jc w:val="center"/>
        <w:tblInd w:w="0" w:type="dxa"/>
        <w:tblLayout w:type="fixed"/>
        <w:tblCellMar>
          <w:top w:w="0" w:type="dxa"/>
          <w:left w:w="57" w:type="dxa"/>
          <w:bottom w:w="0" w:type="dxa"/>
          <w:right w:w="57" w:type="dxa"/>
        </w:tblCellMar>
      </w:tblPr>
      <w:tblGrid>
        <w:gridCol w:w="1097"/>
        <w:gridCol w:w="191"/>
        <w:gridCol w:w="516"/>
        <w:gridCol w:w="992"/>
        <w:gridCol w:w="993"/>
        <w:gridCol w:w="1136"/>
        <w:gridCol w:w="1097"/>
        <w:gridCol w:w="992"/>
        <w:gridCol w:w="990"/>
        <w:gridCol w:w="633"/>
        <w:gridCol w:w="928"/>
      </w:tblGrid>
      <w:tr>
        <w:trPr>
          <w:cantSplit w:val="true"/>
        </w:trPr>
        <w:tc>
          <w:tcPr>
            <w:tcW w:w="12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B.2.5</w:t>
            </w:r>
          </w:p>
        </w:tc>
        <w:tc>
          <w:tcPr>
            <w:tcW w:w="7349"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輸入試驗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w:t>
            </w:r>
            <w:r>
              <w:rPr>
                <w:rFonts w:eastAsia="標楷體"/>
                <w:spacing w:val="-2"/>
                <w:sz w:val="22"/>
                <w:szCs w:val="22"/>
                <w:lang w:val="en-GB"/>
              </w:rPr>
              <w:t>(V)</w:t>
            </w:r>
          </w:p>
        </w:tc>
        <w:tc>
          <w:tcPr>
            <w:tcW w:w="70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標楷體"/>
                <w:spacing w:val="-2"/>
                <w:sz w:val="22"/>
                <w:szCs w:val="22"/>
                <w:lang w:val="en-GB"/>
              </w:rPr>
              <w:t>(Hz)</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電流</w:t>
            </w:r>
            <w:r>
              <w:rPr>
                <w:rFonts w:eastAsia="標楷體"/>
                <w:spacing w:val="-2"/>
                <w:sz w:val="22"/>
                <w:szCs w:val="22"/>
                <w:lang w:val="en-GB"/>
              </w:rPr>
              <w:t>(A)</w:t>
            </w:r>
          </w:p>
        </w:tc>
        <w:tc>
          <w:tcPr>
            <w:tcW w:w="9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額定電流</w:t>
            </w:r>
            <w:r>
              <w:rPr>
                <w:rFonts w:eastAsia="Times New Roman"/>
                <w:spacing w:val="-2"/>
                <w:sz w:val="22"/>
                <w:szCs w:val="22"/>
                <w:lang w:val="en-GB"/>
              </w:rPr>
              <w:t xml:space="preserve"> </w:t>
            </w:r>
            <w:r>
              <w:rPr>
                <w:rFonts w:eastAsia="標楷體"/>
                <w:spacing w:val="-2"/>
                <w:sz w:val="22"/>
                <w:szCs w:val="22"/>
                <w:lang w:val="en-GB"/>
              </w:rPr>
              <w:t>(A)</w:t>
            </w:r>
          </w:p>
        </w:tc>
        <w:tc>
          <w:tcPr>
            <w:tcW w:w="113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功率</w:t>
            </w:r>
            <w:r>
              <w:rPr>
                <w:rFonts w:eastAsia="Times New Roman"/>
                <w:spacing w:val="-2"/>
                <w:sz w:val="22"/>
                <w:szCs w:val="22"/>
                <w:lang w:val="en-GB"/>
              </w:rPr>
              <w:t xml:space="preserve"> </w:t>
            </w:r>
            <w:r>
              <w:rPr>
                <w:rFonts w:eastAsia="標楷體"/>
                <w:spacing w:val="-2"/>
                <w:sz w:val="22"/>
                <w:szCs w:val="22"/>
                <w:lang w:val="en-GB"/>
              </w:rPr>
              <w:t>(W)</w:t>
            </w:r>
          </w:p>
        </w:tc>
        <w:tc>
          <w:tcPr>
            <w:tcW w:w="109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額定功率</w:t>
            </w:r>
            <w:r>
              <w:rPr>
                <w:rFonts w:eastAsia="Times New Roman"/>
                <w:spacing w:val="-2"/>
                <w:sz w:val="22"/>
                <w:szCs w:val="22"/>
                <w:lang w:val="en-GB"/>
              </w:rPr>
              <w:t xml:space="preserve"> </w:t>
            </w:r>
            <w:r>
              <w:rPr>
                <w:rFonts w:eastAsia="標楷體"/>
                <w:spacing w:val="-2"/>
                <w:sz w:val="22"/>
                <w:szCs w:val="22"/>
                <w:lang w:val="en-GB"/>
              </w:rPr>
              <w:t>(W)</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保險絲電流</w:t>
            </w:r>
            <w:r>
              <w:rPr>
                <w:rFonts w:eastAsia="Times New Roman"/>
                <w:spacing w:val="-2"/>
                <w:sz w:val="22"/>
                <w:szCs w:val="22"/>
                <w:lang w:val="en-GB"/>
              </w:rPr>
              <w:t xml:space="preserve"> </w:t>
            </w:r>
            <w:r>
              <w:rPr>
                <w:rFonts w:eastAsia="標楷體"/>
                <w:spacing w:val="-2"/>
                <w:sz w:val="22"/>
                <w:szCs w:val="22"/>
                <w:lang w:val="en-GB"/>
              </w:rPr>
              <w:t>(A)</w:t>
            </w:r>
          </w:p>
        </w:tc>
        <w:tc>
          <w:tcPr>
            <w:tcW w:w="1561"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r>
              <w:rPr>
                <w:rFonts w:eastAsia="標楷體"/>
                <w:spacing w:val="-2"/>
                <w:sz w:val="22"/>
                <w:szCs w:val="22"/>
                <w:lang w:val="en-GB"/>
              </w:rPr>
              <w:t>/</w:t>
            </w:r>
            <w:r>
              <w:rPr>
                <w:rFonts w:eastAsia="標楷體"/>
                <w:spacing w:val="-2"/>
                <w:sz w:val="22"/>
                <w:szCs w:val="22"/>
                <w:lang w:val="en-GB"/>
              </w:rPr>
              <w:t>狀態</w:t>
            </w:r>
          </w:p>
        </w:tc>
      </w:tr>
      <w:tr>
        <w:trPr>
          <w:cantSplit w:val="true"/>
        </w:trPr>
        <w:tc>
          <w:tcPr>
            <w:tcW w:w="9565" w:type="dxa"/>
            <w:gridSpan w:val="11"/>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156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5.0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18.70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18.67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156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9.0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30.39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50.58</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156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15.0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50.61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50.28</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50.32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68.46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156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20.0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65.97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65.86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37.04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1561"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11.0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37.11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36.79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36.84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36.41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36.35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1561"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565" w:type="dxa"/>
            <w:gridSpan w:val="11"/>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t>備註</w:t>
            </w:r>
            <w:r>
              <w:rPr/>
              <w:t>:</w:t>
            </w:r>
          </w:p>
          <w:tbl>
            <w:tblPr>
              <w:tblW w:w="5000" w:type="pct"/>
              <w:jc w:val="center"/>
              <w:tblInd w:w="0" w:type="dxa"/>
              <w:tblLayout w:type="fixed"/>
              <w:tblCellMar>
                <w:top w:w="0" w:type="dxa"/>
                <w:left w:w="72" w:type="dxa"/>
                <w:bottom w:w="0" w:type="dxa"/>
                <w:right w:w="72" w:type="dxa"/>
              </w:tblCellMar>
            </w:tblPr>
            <w:tblGrid>
              <w:gridCol w:w="3150"/>
              <w:gridCol w:w="3151"/>
              <w:gridCol w:w="3151"/>
            </w:tblGrid>
            <w:tr>
              <w:trPr>
                <w:trHeight w:val="180" w:hRule="atLeast"/>
                <w:cantSplit w:val="true"/>
              </w:trPr>
              <w:tc>
                <w:tcPr>
                  <w:tcW w:w="9452"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color w:val="FF0000"/>
                      <w:spacing w:val="-2"/>
                      <w:sz w:val="22"/>
                      <w:szCs w:val="22"/>
                      <w:lang w:val="en-GB"/>
                    </w:rPr>
                    <w:t>量測位置：</w:t>
                  </w:r>
                  <w:r>
                    <w:fldChar w:fldCharType="begin">
                      <w:ffData>
                        <w:name w:val="Unnamed Copy 79"/>
                        <w:enabled/>
                        <w:calcOnExit w:val="0"/>
                        <w:checkBox>
                          <w:sizeAuto/>
                          <w:checked/>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330" w:name="Unnamed_Copy_79"/>
                  <w:bookmarkStart w:id="331" w:name="Unnamed_Copy_79"/>
                  <w:bookmarkEnd w:id="331"/>
                  <w:r>
                    <w:rPr>
                      <w:rFonts w:eastAsia="標楷體"/>
                      <w:color w:val="FF0000"/>
                      <w:spacing w:val="-2"/>
                      <w:sz w:val="22"/>
                      <w:szCs w:val="22"/>
                      <w:lang w:val="en-GB"/>
                    </w:rPr>
                  </w:r>
                  <w:r>
                    <w:rPr>
                      <w:spacing w:val="-2"/>
                      <w:sz w:val="22"/>
                      <w:szCs w:val="22"/>
                      <w:rFonts w:eastAsia="標楷體"/>
                      <w:color w:val="FF0000"/>
                      <w:lang w:val="en-GB"/>
                    </w:rPr>
                    <w:fldChar w:fldCharType="end"/>
                  </w:r>
                  <w:bookmarkStart w:id="332" w:name="Unnamed_Copy_79_Copy_1"/>
                  <w:bookmarkStart w:id="333" w:name="Unnamed_Copy_79"/>
                  <w:bookmarkEnd w:id="332"/>
                  <w:bookmarkEnd w:id="333"/>
                  <w:r>
                    <w:rPr>
                      <w:rFonts w:eastAsia="標楷體"/>
                      <w:color w:val="FF0000"/>
                      <w:spacing w:val="-2"/>
                      <w:sz w:val="22"/>
                      <w:szCs w:val="22"/>
                      <w:lang w:val="en-GB"/>
                    </w:rPr>
                    <w:t xml:space="preserve"> USB</w:t>
                  </w:r>
                  <w:r>
                    <w:rPr>
                      <w:rFonts w:eastAsia="標楷體"/>
                      <w:color w:val="FF0000"/>
                      <w:spacing w:val="-2"/>
                      <w:sz w:val="22"/>
                      <w:szCs w:val="22"/>
                      <w:lang w:val="en-GB"/>
                    </w:rPr>
                    <w:t>埠口</w:t>
                  </w:r>
                  <w:r>
                    <w:rPr>
                      <w:rFonts w:eastAsia="標楷體"/>
                      <w:color w:val="FF0000"/>
                      <w:spacing w:val="-2"/>
                      <w:sz w:val="22"/>
                      <w:szCs w:val="22"/>
                      <w:lang w:val="en-GB"/>
                    </w:rPr>
                    <w:t>(</w:t>
                  </w:r>
                  <w:r>
                    <w:rPr>
                      <w:rFonts w:eastAsia="標楷體"/>
                      <w:color w:val="FF0000"/>
                      <w:spacing w:val="-2"/>
                      <w:sz w:val="22"/>
                      <w:szCs w:val="22"/>
                      <w:lang w:val="en-GB"/>
                    </w:rPr>
                    <w:t>限制值</w:t>
                  </w:r>
                  <w:r>
                    <w:rPr>
                      <w:rFonts w:eastAsia="標楷體"/>
                      <w:color w:val="FF0000"/>
                      <w:spacing w:val="-2"/>
                      <w:sz w:val="22"/>
                      <w:szCs w:val="22"/>
                      <w:lang w:val="en-GB"/>
                    </w:rPr>
                    <w:t xml:space="preserve">±5%)       </w:t>
                  </w:r>
                  <w:r>
                    <w:fldChar w:fldCharType="begin">
                      <w:ffData>
                        <w:name w:val="Unnamed Copy 80"/>
                        <w:enabled/>
                        <w:calcOnExit w:val="0"/>
                        <w:checkBox>
                          <w:sizeAuto/>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334" w:name="Unnamed_Copy_80"/>
                  <w:bookmarkStart w:id="335" w:name="Unnamed_Copy_80"/>
                  <w:bookmarkEnd w:id="335"/>
                  <w:r>
                    <w:rPr>
                      <w:rFonts w:eastAsia="標楷體"/>
                      <w:color w:val="FF0000"/>
                      <w:spacing w:val="-2"/>
                      <w:sz w:val="22"/>
                      <w:szCs w:val="22"/>
                      <w:lang w:val="en-GB"/>
                    </w:rPr>
                  </w:r>
                  <w:r>
                    <w:rPr>
                      <w:spacing w:val="-2"/>
                      <w:sz w:val="22"/>
                      <w:szCs w:val="22"/>
                      <w:rFonts w:eastAsia="標楷體"/>
                      <w:color w:val="FF0000"/>
                      <w:lang w:val="en-GB"/>
                    </w:rPr>
                    <w:fldChar w:fldCharType="end"/>
                  </w:r>
                  <w:bookmarkStart w:id="336" w:name="Unnamed_Copy_80_Copy_1"/>
                  <w:bookmarkStart w:id="337" w:name="Unnamed_Copy_80"/>
                  <w:bookmarkEnd w:id="336"/>
                  <w:bookmarkEnd w:id="337"/>
                  <w:r>
                    <w:rPr>
                      <w:rFonts w:eastAsia="標楷體"/>
                      <w:color w:val="FF0000"/>
                      <w:spacing w:val="-2"/>
                      <w:sz w:val="22"/>
                      <w:szCs w:val="22"/>
                      <w:lang w:val="en-GB"/>
                    </w:rPr>
                    <w:t>隨附線材後端</w:t>
                  </w:r>
                  <w:r>
                    <w:rPr>
                      <w:rFonts w:eastAsia="標楷體"/>
                      <w:color w:val="FF0000"/>
                      <w:spacing w:val="-2"/>
                      <w:sz w:val="22"/>
                      <w:szCs w:val="22"/>
                      <w:lang w:val="en-GB"/>
                    </w:rPr>
                    <w:t>(</w:t>
                  </w:r>
                  <w:r>
                    <w:rPr>
                      <w:rFonts w:eastAsia="標楷體"/>
                      <w:color w:val="FF0000"/>
                      <w:spacing w:val="-2"/>
                      <w:sz w:val="22"/>
                      <w:szCs w:val="22"/>
                      <w:lang w:val="en-GB"/>
                    </w:rPr>
                    <w:t>限制值</w:t>
                  </w:r>
                  <w:r>
                    <w:rPr>
                      <w:rFonts w:eastAsia="標楷體"/>
                      <w:color w:val="FF0000"/>
                      <w:spacing w:val="-2"/>
                      <w:sz w:val="22"/>
                      <w:szCs w:val="22"/>
                      <w:lang w:val="en-GB"/>
                    </w:rPr>
                    <w:t>±10%)</w:t>
                  </w:r>
                </w:p>
              </w:tc>
            </w:tr>
            <w:tr>
              <w:trPr>
                <w:trHeight w:val="180" w:hRule="atLeast"/>
                <w:cantSplit w:val="true"/>
              </w:trPr>
              <w:tc>
                <w:tcPr>
                  <w:tcW w:w="315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 xml:space="preserve">USB Port Output voltage </w:t>
                  </w:r>
                  <w:r>
                    <w:rPr>
                      <w:rFonts w:eastAsia="標楷體"/>
                      <w:color w:val="FF0000"/>
                      <w:spacing w:val="-2"/>
                      <w:sz w:val="22"/>
                      <w:szCs w:val="22"/>
                      <w:lang w:val="en-GB"/>
                    </w:rPr>
                    <w:t>輸出電壓</w:t>
                  </w:r>
                </w:p>
              </w:tc>
              <w:tc>
                <w:tcPr>
                  <w:tcW w:w="315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No load voltage </w:t>
                  </w:r>
                  <w:r>
                    <w:rPr>
                      <w:rFonts w:eastAsia="標楷體"/>
                      <w:color w:val="FF0000"/>
                      <w:spacing w:val="-2"/>
                      <w:sz w:val="22"/>
                      <w:szCs w:val="22"/>
                      <w:lang w:val="en-GB"/>
                    </w:rPr>
                    <w:t>空載電壓</w:t>
                  </w:r>
                </w:p>
              </w:tc>
              <w:tc>
                <w:tcPr>
                  <w:tcW w:w="315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Full load voltage </w:t>
                  </w:r>
                  <w:r>
                    <w:rPr>
                      <w:rFonts w:eastAsia="標楷體"/>
                      <w:color w:val="FF0000"/>
                      <w:spacing w:val="-2"/>
                      <w:sz w:val="22"/>
                      <w:szCs w:val="22"/>
                      <w:lang w:val="en-GB"/>
                    </w:rPr>
                    <w:t>滿載電壓</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5 V d.c./3 A</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5.16</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color w:val="FF0000"/>
                      <w:spacing w:val="-2"/>
                      <w:sz w:val="22"/>
                      <w:szCs w:val="22"/>
                      <w:lang w:val="en-GB"/>
                    </w:rPr>
                    <w:t>5.16</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9 V d.c./3 A</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8.95</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8.79</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15 V d.c./3 A</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14.92</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14.75</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20 V d.c./3.4 A</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19.98</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19.51</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11 V d.c./6.2 A</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10.99</w:t>
                  </w:r>
                </w:p>
              </w:tc>
              <w:tc>
                <w:tcPr>
                  <w:tcW w:w="31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10.55</w:t>
                  </w:r>
                </w:p>
              </w:tc>
            </w:tr>
          </w:tbl>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610" w:type="dxa"/>
        <w:jc w:val="center"/>
        <w:tblInd w:w="0" w:type="dxa"/>
        <w:tblLayout w:type="fixed"/>
        <w:tblCellMar>
          <w:top w:w="0" w:type="dxa"/>
          <w:left w:w="60" w:type="dxa"/>
          <w:bottom w:w="0" w:type="dxa"/>
          <w:right w:w="60" w:type="dxa"/>
        </w:tblCellMar>
      </w:tblPr>
      <w:tblGrid>
        <w:gridCol w:w="1356"/>
        <w:gridCol w:w="283"/>
        <w:gridCol w:w="1222"/>
        <w:gridCol w:w="1185"/>
        <w:gridCol w:w="853"/>
        <w:gridCol w:w="990"/>
        <w:gridCol w:w="93"/>
        <w:gridCol w:w="899"/>
        <w:gridCol w:w="1824"/>
        <w:gridCol w:w="905"/>
      </w:tblGrid>
      <w:tr>
        <w:trPr/>
        <w:tc>
          <w:tcPr>
            <w:tcW w:w="135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338" w:name="_Hlk527638996"/>
            <w:bookmarkEnd w:id="338"/>
            <w:r>
              <w:rPr>
                <w:rFonts w:eastAsia="標楷體"/>
                <w:b/>
                <w:bCs/>
                <w:spacing w:val="-2"/>
                <w:sz w:val="22"/>
                <w:szCs w:val="22"/>
                <w:lang w:val="en-GB"/>
              </w:rPr>
              <w:t>B.3, B.4</w:t>
            </w:r>
          </w:p>
        </w:tc>
        <w:tc>
          <w:tcPr>
            <w:tcW w:w="7349"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異常操作和故障條件試驗</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598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sz w:val="22"/>
                <w:szCs w:val="22"/>
                <w:lang w:val="en-US" w:eastAsia="en-US"/>
              </w:rPr>
            </w:pPr>
            <w:r>
              <w:rPr>
                <w:rFonts w:eastAsia="標楷體"/>
                <w:sz w:val="22"/>
                <w:szCs w:val="22"/>
              </w:rPr>
              <w:t>環境溫度</w:t>
            </w:r>
            <w:r>
              <w:rPr>
                <w:rFonts w:eastAsia="標楷體"/>
                <w:sz w:val="22"/>
                <w:szCs w:val="22"/>
              </w:rPr>
              <w:t>(</w:t>
            </w:r>
            <w:r>
              <w:rPr>
                <w:rFonts w:eastAsia="Symbol" w:cs="Symbol" w:ascii="Symbol" w:hAnsi="Symbol"/>
                <w:sz w:val="22"/>
                <w:szCs w:val="22"/>
              </w:rPr>
              <w:sym w:font="Symbol" w:char="f0b0"/>
            </w:r>
            <w:r>
              <w:rPr>
                <w:rFonts w:eastAsia="標楷體"/>
                <w:sz w:val="22"/>
                <w:szCs w:val="22"/>
              </w:rPr>
              <w:t>C) </w:t>
              <w:tab/>
              <w:t>:</w:t>
            </w:r>
          </w:p>
        </w:tc>
        <w:tc>
          <w:tcPr>
            <w:tcW w:w="272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sz w:val="22"/>
                <w:szCs w:val="22"/>
              </w:rPr>
              <w:t>25.0</w:t>
            </w:r>
            <w:r>
              <w:rPr>
                <w:rFonts w:eastAsia="標楷體"/>
                <w:sz w:val="22"/>
                <w:szCs w:val="22"/>
              </w:rPr>
              <w:t>或見如下</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sz w:val="22"/>
                <w:szCs w:val="22"/>
                <w:lang w:val="en-US" w:eastAsia="en-US"/>
              </w:rPr>
            </w:pPr>
            <w:r>
              <w:rPr>
                <w:rFonts w:ascii="Symbol" w:hAnsi="Symbol" w:cs="Symbol" w:eastAsia="Symbol"/>
                <w:sz w:val="22"/>
                <w:szCs w:val="22"/>
                <w:lang w:val="en-US" w:eastAsia="en-US"/>
              </w:rPr>
              <w:sym w:font="Symbol" w:char="f0be"/>
            </w:r>
          </w:p>
        </w:tc>
      </w:tr>
      <w:tr>
        <w:trPr/>
        <w:tc>
          <w:tcPr>
            <w:tcW w:w="598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sz w:val="22"/>
                <w:szCs w:val="22"/>
                <w:lang w:val="en-US" w:eastAsia="en-US"/>
              </w:rPr>
            </w:pPr>
            <w:r>
              <w:rPr>
                <w:rFonts w:eastAsia="標楷體"/>
                <w:sz w:val="22"/>
                <w:szCs w:val="22"/>
              </w:rPr>
              <w:t>EUT</w:t>
            </w:r>
            <w:r>
              <w:rPr>
                <w:rFonts w:eastAsia="標楷體"/>
                <w:sz w:val="22"/>
                <w:szCs w:val="22"/>
              </w:rPr>
              <w:t>的電源</w:t>
            </w:r>
            <w:r>
              <w:rPr>
                <w:rFonts w:eastAsia="標楷體"/>
                <w:sz w:val="22"/>
                <w:szCs w:val="22"/>
              </w:rPr>
              <w:t>:</w:t>
            </w:r>
            <w:r>
              <w:rPr>
                <w:rFonts w:eastAsia="標楷體"/>
                <w:sz w:val="22"/>
                <w:szCs w:val="22"/>
              </w:rPr>
              <w:t>製造商，型號</w:t>
            </w:r>
            <w:r>
              <w:rPr>
                <w:rFonts w:eastAsia="標楷體"/>
                <w:sz w:val="22"/>
                <w:szCs w:val="22"/>
              </w:rPr>
              <w:t>/</w:t>
            </w:r>
            <w:r>
              <w:rPr>
                <w:rFonts w:eastAsia="標楷體"/>
                <w:sz w:val="22"/>
                <w:szCs w:val="22"/>
              </w:rPr>
              <w:t>類型，輸出額定值</w:t>
            </w:r>
            <w:r>
              <w:rPr>
                <w:rFonts w:eastAsia="標楷體"/>
                <w:sz w:val="22"/>
                <w:szCs w:val="22"/>
              </w:rPr>
              <w:t>:</w:t>
            </w:r>
          </w:p>
        </w:tc>
        <w:tc>
          <w:tcPr>
            <w:tcW w:w="272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sz w:val="22"/>
                <w:szCs w:val="22"/>
              </w:rPr>
              <w:t>--</w:t>
            </w:r>
          </w:p>
        </w:tc>
        <w:tc>
          <w:tcPr>
            <w:tcW w:w="905"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sz w:val="22"/>
                <w:szCs w:val="22"/>
                <w:lang w:val="en-US" w:eastAsia="en-US"/>
              </w:rPr>
            </w:pPr>
            <w:r>
              <w:rPr>
                <w:rFonts w:ascii="Symbol" w:hAnsi="Symbol" w:cs="Symbol" w:eastAsia="Symbol"/>
                <w:sz w:val="22"/>
                <w:szCs w:val="22"/>
                <w:lang w:val="en-US" w:eastAsia="en-US"/>
              </w:rPr>
              <w:sym w:font="Symbol" w:char="f0be"/>
            </w:r>
          </w:p>
        </w:tc>
      </w:tr>
      <w:tr>
        <w:trPr/>
        <w:tc>
          <w:tcPr>
            <w:tcW w:w="163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22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供電電壓</w:t>
            </w:r>
            <w:r>
              <w:rPr>
                <w:rFonts w:eastAsia="標楷體"/>
                <w:spacing w:val="-2"/>
                <w:sz w:val="22"/>
                <w:szCs w:val="22"/>
                <w:lang w:val="en-GB"/>
              </w:rPr>
              <w:t>, (V)</w:t>
            </w:r>
          </w:p>
        </w:tc>
        <w:tc>
          <w:tcPr>
            <w:tcW w:w="85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試驗時間</w:t>
            </w:r>
          </w:p>
        </w:tc>
        <w:tc>
          <w:tcPr>
            <w:tcW w:w="9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保險絲電流</w:t>
            </w:r>
            <w:r>
              <w:rPr>
                <w:rFonts w:eastAsia="標楷體"/>
                <w:spacing w:val="-2"/>
                <w:sz w:val="22"/>
                <w:szCs w:val="22"/>
                <w:lang w:val="en-GB"/>
              </w:rPr>
              <w:t>, (A)</w:t>
            </w:r>
          </w:p>
        </w:tc>
        <w:tc>
          <w:tcPr>
            <w:tcW w:w="272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觀察結果</w:t>
            </w:r>
          </w:p>
        </w:tc>
      </w:tr>
      <w:tr>
        <w:trPr/>
        <w:tc>
          <w:tcPr>
            <w:tcW w:w="9610" w:type="dxa"/>
            <w:gridSpan w:val="10"/>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輸出</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w:t>
            </w:r>
            <w:r>
              <w:rPr>
                <w:rFonts w:eastAsia="標楷體"/>
                <w:spacing w:val="-2"/>
                <w:sz w:val="22"/>
                <w:szCs w:val="22"/>
                <w:lang w:val="en-GB"/>
              </w:rPr>
              <w:t>小時</w:t>
            </w:r>
            <w:r>
              <w:rPr>
                <w:rFonts w:eastAsia="標楷體"/>
                <w:spacing w:val="-2"/>
                <w:sz w:val="22"/>
                <w:szCs w:val="22"/>
                <w:lang w:val="en-GB"/>
              </w:rPr>
              <w:t>49</w:t>
            </w:r>
            <w:r>
              <w:rPr>
                <w:rFonts w:eastAsia="標楷體"/>
                <w:spacing w:val="-2"/>
                <w:sz w:val="22"/>
                <w:szCs w:val="22"/>
                <w:lang w:val="en-GB"/>
              </w:rPr>
              <w:t>分鐘</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r>
              <w:rPr>
                <w:rFonts w:eastAsia="標楷體" w:cs="標楷體" w:ascii="標楷體" w:hAnsi="標楷體"/>
                <w:spacing w:val="-2"/>
                <w:sz w:val="22"/>
                <w:szCs w:val="22"/>
                <w:lang w:val="en-GB"/>
              </w:rPr>
              <w:t>→</w:t>
            </w:r>
            <w:r>
              <w:rPr>
                <w:rFonts w:eastAsia="標楷體"/>
                <w:spacing w:val="-2"/>
                <w:sz w:val="22"/>
                <w:szCs w:val="22"/>
                <w:lang w:val="en-GB"/>
              </w:rPr>
              <w:t>0.323</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The maximum output current was 3.16 A, when load to 3.17 A, the unit shut down immediately. Recoverable. NT, NC, NB. </w:t>
              <w:br/>
              <w:t>Prospective Touch Voltage: 10.98 Vdc,</w:t>
              <w:br/>
              <w:t xml:space="preserve">Touch current (output +/- to earth): 0.074 mApk; </w:t>
              <w:br/>
              <w:t>Plastic enclosure to earth: 0.02 mApk.</w:t>
              <w:br/>
              <w:t>Maximum measured temperature:</w:t>
              <w:br/>
              <w:t xml:space="preserve">1. T1 coil: 91.5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2. T1 core: 87.2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3. Plug holder outside: 50.1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4. Enclosure outside near T1: 61.0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標楷體"/>
                <w:spacing w:val="-2"/>
                <w:sz w:val="22"/>
                <w:szCs w:val="22"/>
                <w:lang w:val="en-GB"/>
              </w:rPr>
              <w:t>T1</w:t>
            </w:r>
            <w:r>
              <w:rPr>
                <w:rFonts w:eastAsia="標楷體"/>
                <w:spacing w:val="-2"/>
                <w:sz w:val="22"/>
                <w:szCs w:val="22"/>
                <w:lang w:val="en-GB"/>
              </w:rPr>
              <w:t>腳位</w:t>
            </w:r>
            <w:r>
              <w:rPr>
                <w:rFonts w:eastAsia="標楷體"/>
                <w:spacing w:val="-2"/>
                <w:sz w:val="22"/>
                <w:szCs w:val="22"/>
                <w:lang w:val="en-GB"/>
              </w:rPr>
              <w:t>5-6</w:t>
            </w:r>
            <w:r>
              <w:rPr>
                <w:rFonts w:eastAsia="標楷體"/>
                <w:spacing w:val="-2"/>
                <w:sz w:val="22"/>
                <w:szCs w:val="22"/>
                <w:lang w:val="en-GB"/>
              </w:rPr>
              <w:t>在</w:t>
            </w:r>
            <w:r>
              <w:rPr>
                <w:rFonts w:eastAsia="標楷體"/>
                <w:spacing w:val="-2"/>
                <w:sz w:val="22"/>
                <w:szCs w:val="22"/>
                <w:lang w:val="en-GB"/>
              </w:rPr>
              <w:t>U2</w:t>
            </w:r>
            <w:r>
              <w:rPr>
                <w:rFonts w:eastAsia="標楷體"/>
                <w:spacing w:val="-2"/>
                <w:sz w:val="22"/>
                <w:szCs w:val="22"/>
                <w:lang w:val="en-GB"/>
              </w:rPr>
              <w:t>後</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w:t>
            </w:r>
            <w:r>
              <w:rPr>
                <w:rFonts w:eastAsia="標楷體"/>
                <w:spacing w:val="-2"/>
                <w:sz w:val="22"/>
                <w:szCs w:val="22"/>
                <w:lang w:val="en-GB"/>
              </w:rPr>
              <w:t>小時</w:t>
            </w:r>
            <w:r>
              <w:rPr>
                <w:rFonts w:eastAsia="標楷體"/>
                <w:spacing w:val="-2"/>
                <w:sz w:val="22"/>
                <w:szCs w:val="22"/>
                <w:lang w:val="en-GB"/>
              </w:rPr>
              <w:t>35</w:t>
            </w:r>
            <w:r>
              <w:rPr>
                <w:rFonts w:eastAsia="標楷體"/>
                <w:spacing w:val="-2"/>
                <w:sz w:val="22"/>
                <w:szCs w:val="22"/>
                <w:lang w:val="en-GB"/>
              </w:rPr>
              <w:t>分鐘</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r>
              <w:rPr>
                <w:rFonts w:eastAsia="標楷體" w:cs="標楷體" w:ascii="標楷體" w:hAnsi="標楷體"/>
                <w:spacing w:val="-2"/>
                <w:sz w:val="22"/>
                <w:szCs w:val="22"/>
                <w:lang w:val="en-GB"/>
              </w:rPr>
              <w:t>→</w:t>
            </w:r>
            <w:r>
              <w:rPr>
                <w:rFonts w:eastAsia="標楷體"/>
                <w:spacing w:val="-2"/>
                <w:sz w:val="22"/>
                <w:szCs w:val="22"/>
                <w:lang w:val="en-GB"/>
              </w:rPr>
              <w:t>0.475</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Output port normal load, The transformer maximum output current was 2.0 A, when load to 2.1A, the unit shut down immediately. Recoverable. NT, NC, NB.</w:t>
              <w:br/>
              <w:t>Prospective Touch Voltage: 10.98 Vdc,</w:t>
              <w:br/>
              <w:t>Touch current (output +/- to earth): 0.074 mApk;</w:t>
              <w:br/>
              <w:t>Plastic enclosure to earth: 0.02 mApk.</w:t>
              <w:br/>
              <w:t>Maximum measured temperature:</w:t>
              <w:br/>
              <w:t xml:space="preserve">1. T1 coil: 93.1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2. T1 core: 89.4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3. Plug holder outside: 51.5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4. Enclosure outside near T1: 62.8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5. Ambient: 25.0 </w:t>
            </w:r>
            <w:r>
              <w:rPr>
                <w:rFonts w:eastAsia="Symbol" w:cs="Symbol" w:ascii="Symbol" w:hAnsi="Symbol"/>
                <w:sz w:val="22"/>
                <w:szCs w:val="22"/>
              </w:rPr>
              <w:sym w:font="Symbol" w:char="f0b0"/>
            </w:r>
            <w:r>
              <w:rPr>
                <w:rFonts w:eastAsia="標楷體"/>
                <w:sz w:val="22"/>
                <w:szCs w:val="22"/>
              </w:rPr>
              <w:t>C</w:t>
            </w:r>
          </w:p>
        </w:tc>
      </w:tr>
      <w:tr>
        <w:trPr/>
        <w:tc>
          <w:tcPr>
            <w:tcW w:w="9610"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輸出</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w:t>
            </w:r>
            <w:r>
              <w:rPr>
                <w:rFonts w:eastAsia="標楷體"/>
                <w:spacing w:val="-2"/>
                <w:sz w:val="22"/>
                <w:szCs w:val="22"/>
                <w:lang w:val="en-GB"/>
              </w:rPr>
              <w:t>小時</w:t>
            </w:r>
            <w:r>
              <w:rPr>
                <w:rFonts w:eastAsia="標楷體"/>
                <w:spacing w:val="-2"/>
                <w:sz w:val="22"/>
                <w:szCs w:val="22"/>
                <w:lang w:val="en-GB"/>
              </w:rPr>
              <w:t>21</w:t>
            </w:r>
            <w:r>
              <w:rPr>
                <w:rFonts w:eastAsia="標楷體"/>
                <w:spacing w:val="-2"/>
                <w:sz w:val="22"/>
                <w:szCs w:val="22"/>
                <w:lang w:val="en-GB"/>
              </w:rPr>
              <w:t>分鐘</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r>
              <w:rPr>
                <w:rFonts w:eastAsia="標楷體" w:cs="標楷體" w:ascii="標楷體" w:hAnsi="標楷體"/>
                <w:spacing w:val="-2"/>
                <w:sz w:val="22"/>
                <w:szCs w:val="22"/>
                <w:lang w:val="en-GB"/>
              </w:rPr>
              <w:t>→</w:t>
            </w:r>
            <w:r>
              <w:rPr>
                <w:rFonts w:eastAsia="標楷體"/>
                <w:spacing w:val="-2"/>
                <w:sz w:val="22"/>
                <w:szCs w:val="22"/>
                <w:lang w:val="en-GB"/>
              </w:rPr>
              <w:t>0.399</w:t>
            </w:r>
            <w:r>
              <w:rPr>
                <w:rFonts w:eastAsia="標楷體" w:cs="標楷體" w:ascii="標楷體" w:hAnsi="標楷體"/>
                <w:spacing w:val="-2"/>
                <w:sz w:val="22"/>
                <w:szCs w:val="22"/>
                <w:lang w:val="en-GB"/>
              </w:rPr>
              <w:t>→</w:t>
            </w:r>
            <w:r>
              <w:rPr>
                <w:rFonts w:eastAsia="標楷體"/>
                <w:spacing w:val="-2"/>
                <w:sz w:val="22"/>
                <w:szCs w:val="22"/>
                <w:lang w:val="en-GB"/>
              </w:rPr>
              <w:t>0.308</w:t>
            </w:r>
            <w:r>
              <w:rPr>
                <w:rFonts w:eastAsia="標楷體" w:cs="標楷體" w:ascii="標楷體" w:hAnsi="標楷體"/>
                <w:spacing w:val="-2"/>
                <w:sz w:val="22"/>
                <w:szCs w:val="22"/>
                <w:lang w:val="en-GB"/>
              </w:rPr>
              <w:t>→→</w:t>
            </w:r>
            <w:r>
              <w:rPr>
                <w:rFonts w:eastAsia="標楷體"/>
                <w:spacing w:val="-2"/>
                <w:sz w:val="22"/>
                <w:szCs w:val="22"/>
                <w:lang w:val="en-GB"/>
              </w:rPr>
              <w:t>0.386</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The maximum output current was 2.10 A, when load to 2.11 A, the unit shut down immediately. Recoverable. NT, NC, NB. </w:t>
              <w:br/>
              <w:t>Prospective Touch Voltage: 20.01 Vdc,</w:t>
              <w:br/>
              <w:t xml:space="preserve">Touch current (output +/- to earth): 0.074 mApk; </w:t>
              <w:br/>
              <w:t>Plastic enclosure to earth: 0.02 mApk.</w:t>
              <w:br/>
              <w:t>Maximum measured temperature:</w:t>
              <w:br/>
              <w:t xml:space="preserve">1. T1 coil: 95.4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2. T1 core: 89.1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3. Plug holder outside: 53.6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4. Enclosure outside near T1: 62.7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標楷體"/>
                <w:spacing w:val="-2"/>
                <w:sz w:val="22"/>
                <w:szCs w:val="22"/>
                <w:lang w:val="en-GB"/>
              </w:rPr>
              <w:t>T1</w:t>
            </w:r>
            <w:r>
              <w:rPr>
                <w:rFonts w:eastAsia="標楷體"/>
                <w:spacing w:val="-2"/>
                <w:sz w:val="22"/>
                <w:szCs w:val="22"/>
                <w:lang w:val="en-GB"/>
              </w:rPr>
              <w:t>腳位</w:t>
            </w:r>
            <w:r>
              <w:rPr>
                <w:rFonts w:eastAsia="標楷體"/>
                <w:spacing w:val="-2"/>
                <w:sz w:val="22"/>
                <w:szCs w:val="22"/>
                <w:lang w:val="en-GB"/>
              </w:rPr>
              <w:t>5-6</w:t>
            </w:r>
            <w:r>
              <w:rPr>
                <w:rFonts w:eastAsia="標楷體"/>
                <w:spacing w:val="-2"/>
                <w:sz w:val="22"/>
                <w:szCs w:val="22"/>
                <w:lang w:val="en-GB"/>
              </w:rPr>
              <w:t>在</w:t>
            </w:r>
            <w:r>
              <w:rPr>
                <w:rFonts w:eastAsia="標楷體"/>
                <w:spacing w:val="-2"/>
                <w:sz w:val="22"/>
                <w:szCs w:val="22"/>
                <w:lang w:val="en-GB"/>
              </w:rPr>
              <w:t>U2</w:t>
            </w:r>
            <w:r>
              <w:rPr>
                <w:rFonts w:eastAsia="標楷體"/>
                <w:spacing w:val="-2"/>
                <w:sz w:val="22"/>
                <w:szCs w:val="22"/>
                <w:lang w:val="en-GB"/>
              </w:rPr>
              <w:t>後</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w:t>
            </w:r>
            <w:r>
              <w:rPr>
                <w:rFonts w:eastAsia="標楷體"/>
                <w:spacing w:val="-2"/>
                <w:sz w:val="22"/>
                <w:szCs w:val="22"/>
                <w:lang w:val="en-GB"/>
              </w:rPr>
              <w:t>小時</w:t>
            </w:r>
            <w:r>
              <w:rPr>
                <w:rFonts w:eastAsia="標楷體"/>
                <w:spacing w:val="-2"/>
                <w:sz w:val="22"/>
                <w:szCs w:val="22"/>
                <w:lang w:val="en-GB"/>
              </w:rPr>
              <w:t>40</w:t>
            </w:r>
            <w:r>
              <w:rPr>
                <w:rFonts w:eastAsia="標楷體"/>
                <w:spacing w:val="-2"/>
                <w:sz w:val="22"/>
                <w:szCs w:val="22"/>
                <w:lang w:val="en-GB"/>
              </w:rPr>
              <w:t>分鐘</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0.525</w:t>
            </w:r>
            <w:r>
              <w:rPr>
                <w:rFonts w:eastAsia="標楷體" w:cs="標楷體" w:ascii="標楷體" w:hAnsi="標楷體"/>
                <w:spacing w:val="-2"/>
                <w:sz w:val="22"/>
                <w:szCs w:val="22"/>
                <w:lang w:val="en-GB"/>
              </w:rPr>
              <w:t>→</w:t>
            </w:r>
            <w:r>
              <w:rPr>
                <w:rFonts w:eastAsia="標楷體"/>
                <w:spacing w:val="-2"/>
                <w:sz w:val="22"/>
                <w:szCs w:val="22"/>
                <w:lang w:val="en-GB"/>
              </w:rPr>
              <w:t>0.399</w:t>
            </w:r>
            <w:r>
              <w:rPr>
                <w:rFonts w:eastAsia="標楷體" w:cs="標楷體" w:ascii="標楷體" w:hAnsi="標楷體"/>
                <w:spacing w:val="-2"/>
                <w:sz w:val="22"/>
                <w:szCs w:val="22"/>
                <w:lang w:val="en-GB"/>
              </w:rPr>
              <w:t>→</w:t>
            </w:r>
            <w:r>
              <w:rPr>
                <w:rFonts w:eastAsia="標楷體"/>
                <w:spacing w:val="-2"/>
                <w:sz w:val="22"/>
                <w:szCs w:val="22"/>
                <w:lang w:val="en-GB"/>
              </w:rPr>
              <w:t>0.308</w:t>
            </w:r>
            <w:r>
              <w:rPr>
                <w:rFonts w:eastAsia="標楷體" w:cs="標楷體" w:ascii="標楷體" w:hAnsi="標楷體"/>
                <w:spacing w:val="-2"/>
                <w:sz w:val="22"/>
                <w:szCs w:val="22"/>
                <w:lang w:val="en-GB"/>
              </w:rPr>
              <w:t>→</w:t>
            </w:r>
            <w:r>
              <w:rPr>
                <w:rFonts w:eastAsia="標楷體"/>
                <w:spacing w:val="-2"/>
                <w:sz w:val="22"/>
                <w:szCs w:val="22"/>
                <w:lang w:val="en-GB"/>
              </w:rPr>
              <w:t>0.601</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Output port normal load, The transformer maximum output current was 1.9 A, when load to 2.0 A, the unit shut down immediately. Recoverable. NT, NC, NB.</w:t>
              <w:br/>
              <w:t>Prospective Touch Voltage: 20.01 Vdc,</w:t>
              <w:br/>
              <w:t>Touch current (output +/- to earth): 0.074 mApk;</w:t>
              <w:br/>
              <w:t>Plastic enclosure to earth: 0.02 mApk.</w:t>
              <w:br/>
              <w:t>Maximum measured temperature:</w:t>
              <w:br/>
              <w:t xml:space="preserve">1. T1 coil: 97.1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2. T1 core: 91.5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3. Plug holder outside: 54.8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4. Enclosure outside near T1: 63.4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b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68">
                      <wp:simplePos x="0" y="0"/>
                      <wp:positionH relativeFrom="page">
                        <wp:posOffset>-6350</wp:posOffset>
                      </wp:positionH>
                      <wp:positionV relativeFrom="line">
                        <wp:posOffset>635</wp:posOffset>
                      </wp:positionV>
                      <wp:extent cx="6350" cy="6350"/>
                      <wp:effectExtent l="0" t="0" r="635" b="635"/>
                      <wp:wrapNone/>
                      <wp:docPr id="11" name="Freeform 959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69">
                      <wp:simplePos x="0" y="0"/>
                      <wp:positionH relativeFrom="page">
                        <wp:posOffset>981710</wp:posOffset>
                      </wp:positionH>
                      <wp:positionV relativeFrom="line">
                        <wp:posOffset>635</wp:posOffset>
                      </wp:positionV>
                      <wp:extent cx="6350" cy="6350"/>
                      <wp:effectExtent l="0" t="0" r="635" b="635"/>
                      <wp:wrapNone/>
                      <wp:docPr id="12" name="Freeform 960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BD1 pin 1 to 2 #</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70">
                      <wp:simplePos x="0" y="0"/>
                      <wp:positionH relativeFrom="page">
                        <wp:posOffset>902335</wp:posOffset>
                      </wp:positionH>
                      <wp:positionV relativeFrom="line">
                        <wp:posOffset>635</wp:posOffset>
                      </wp:positionV>
                      <wp:extent cx="6350" cy="6350"/>
                      <wp:effectExtent l="0" t="0" r="635" b="635"/>
                      <wp:wrapNone/>
                      <wp:docPr id="13" name="Freeform 960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SC</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71">
                      <wp:simplePos x="0" y="0"/>
                      <wp:positionH relativeFrom="page">
                        <wp:posOffset>628650</wp:posOffset>
                      </wp:positionH>
                      <wp:positionV relativeFrom="line">
                        <wp:posOffset>635</wp:posOffset>
                      </wp:positionV>
                      <wp:extent cx="6350" cy="6350"/>
                      <wp:effectExtent l="0" t="0" r="635" b="635"/>
                      <wp:wrapNone/>
                      <wp:docPr id="14" name="Freeform 960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 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72">
                      <wp:simplePos x="0" y="0"/>
                      <wp:positionH relativeFrom="page">
                        <wp:posOffset>0</wp:posOffset>
                      </wp:positionH>
                      <wp:positionV relativeFrom="line">
                        <wp:posOffset>635</wp:posOffset>
                      </wp:positionV>
                      <wp:extent cx="6350" cy="6350"/>
                      <wp:effectExtent l="0" t="0" r="635" b="635"/>
                      <wp:wrapNone/>
                      <wp:docPr id="15" name="Freeform 960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73">
                      <wp:simplePos x="0" y="0"/>
                      <wp:positionH relativeFrom="page">
                        <wp:posOffset>631825</wp:posOffset>
                      </wp:positionH>
                      <wp:positionV relativeFrom="line">
                        <wp:posOffset>635</wp:posOffset>
                      </wp:positionV>
                      <wp:extent cx="6350" cy="6350"/>
                      <wp:effectExtent l="0" t="0" r="635" b="635"/>
                      <wp:wrapNone/>
                      <wp:docPr id="16" name="Freeform 960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635" distL="0" distR="635" simplePos="0" locked="0" layoutInCell="1" allowOverlap="1" relativeHeight="74">
                      <wp:simplePos x="0" y="0"/>
                      <wp:positionH relativeFrom="page">
                        <wp:posOffset>-6350</wp:posOffset>
                      </wp:positionH>
                      <wp:positionV relativeFrom="paragraph">
                        <wp:posOffset>635</wp:posOffset>
                      </wp:positionV>
                      <wp:extent cx="6350" cy="6350"/>
                      <wp:effectExtent l="0" t="0" r="635" b="635"/>
                      <wp:wrapNone/>
                      <wp:docPr id="17" name="Freeform 960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75">
                      <wp:simplePos x="0" y="0"/>
                      <wp:positionH relativeFrom="page">
                        <wp:posOffset>981710</wp:posOffset>
                      </wp:positionH>
                      <wp:positionV relativeFrom="paragraph">
                        <wp:posOffset>635</wp:posOffset>
                      </wp:positionV>
                      <wp:extent cx="6350" cy="6350"/>
                      <wp:effectExtent l="0" t="0" r="635" b="635"/>
                      <wp:wrapNone/>
                      <wp:docPr id="18" name="Freeform 960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635" distL="0" distR="635" simplePos="0" locked="0" layoutInCell="1" allowOverlap="1" relativeHeight="76">
                      <wp:simplePos x="0" y="0"/>
                      <wp:positionH relativeFrom="page">
                        <wp:posOffset>902335</wp:posOffset>
                      </wp:positionH>
                      <wp:positionV relativeFrom="paragraph">
                        <wp:posOffset>635</wp:posOffset>
                      </wp:positionV>
                      <wp:extent cx="6350" cy="6350"/>
                      <wp:effectExtent l="0" t="0" r="635" b="635"/>
                      <wp:wrapNone/>
                      <wp:docPr id="19" name="Freeform 961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635" distL="0" distR="635" simplePos="0" locked="0" layoutInCell="1" allowOverlap="1" relativeHeight="77">
                      <wp:simplePos x="0" y="0"/>
                      <wp:positionH relativeFrom="page">
                        <wp:posOffset>628650</wp:posOffset>
                      </wp:positionH>
                      <wp:positionV relativeFrom="paragraph">
                        <wp:posOffset>635</wp:posOffset>
                      </wp:positionV>
                      <wp:extent cx="6350" cy="6350"/>
                      <wp:effectExtent l="0" t="0" r="635" b="635"/>
                      <wp:wrapNone/>
                      <wp:docPr id="20" name="Freeform 961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635" distL="0" distR="635" simplePos="0" locked="0" layoutInCell="1" allowOverlap="1" relativeHeight="78">
                      <wp:simplePos x="0" y="0"/>
                      <wp:positionH relativeFrom="page">
                        <wp:posOffset>0</wp:posOffset>
                      </wp:positionH>
                      <wp:positionV relativeFrom="paragraph">
                        <wp:posOffset>635</wp:posOffset>
                      </wp:positionV>
                      <wp:extent cx="6350" cy="6350"/>
                      <wp:effectExtent l="0" t="0" r="635" b="635"/>
                      <wp:wrapNone/>
                      <wp:docPr id="21" name="Freeform 961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79">
                      <wp:simplePos x="0" y="0"/>
                      <wp:positionH relativeFrom="page">
                        <wp:posOffset>631825</wp:posOffset>
                      </wp:positionH>
                      <wp:positionV relativeFrom="paragraph">
                        <wp:posOffset>635</wp:posOffset>
                      </wp:positionV>
                      <wp:extent cx="6350" cy="6350"/>
                      <wp:effectExtent l="0" t="0" r="635" b="635"/>
                      <wp:wrapNone/>
                      <wp:docPr id="22" name="Freeform 961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F1 open immediately. NT, NC, NB. </w:t>
              <w:br/>
              <w:t xml:space="preserve">Prospective Touch Voltage: 0 Vdc, </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80">
                      <wp:simplePos x="0" y="0"/>
                      <wp:positionH relativeFrom="page">
                        <wp:posOffset>-6350</wp:posOffset>
                      </wp:positionH>
                      <wp:positionV relativeFrom="line">
                        <wp:posOffset>635</wp:posOffset>
                      </wp:positionV>
                      <wp:extent cx="6350" cy="6350"/>
                      <wp:effectExtent l="0" t="0" r="635" b="635"/>
                      <wp:wrapNone/>
                      <wp:docPr id="23" name="Freeform 961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81">
                      <wp:simplePos x="0" y="0"/>
                      <wp:positionH relativeFrom="page">
                        <wp:posOffset>981710</wp:posOffset>
                      </wp:positionH>
                      <wp:positionV relativeFrom="line">
                        <wp:posOffset>635</wp:posOffset>
                      </wp:positionV>
                      <wp:extent cx="6350" cy="6350"/>
                      <wp:effectExtent l="0" t="0" r="635" b="635"/>
                      <wp:wrapNone/>
                      <wp:docPr id="24" name="Freeform 961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EC2 #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82">
                      <wp:simplePos x="0" y="0"/>
                      <wp:positionH relativeFrom="page">
                        <wp:posOffset>902335</wp:posOffset>
                      </wp:positionH>
                      <wp:positionV relativeFrom="line">
                        <wp:posOffset>635</wp:posOffset>
                      </wp:positionV>
                      <wp:extent cx="6350" cy="6350"/>
                      <wp:effectExtent l="0" t="0" r="635" b="635"/>
                      <wp:wrapNone/>
                      <wp:docPr id="25" name="Freeform 961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SC  </w:t>
            </w:r>
            <w:r>
              <w:rPr>
                <w:rFonts w:eastAsia="標楷體"/>
                <w:spacing w:val="-2"/>
                <w:sz w:val="22"/>
                <w:szCs w:val="22"/>
                <w:lang w:val="en-GB"/>
              </w:rPr>
              <w:br w:type="textWrapping" w:clear="all"/>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83">
                      <wp:simplePos x="0" y="0"/>
                      <wp:positionH relativeFrom="page">
                        <wp:posOffset>628650</wp:posOffset>
                      </wp:positionH>
                      <wp:positionV relativeFrom="line">
                        <wp:posOffset>635</wp:posOffset>
                      </wp:positionV>
                      <wp:extent cx="6350" cy="6350"/>
                      <wp:effectExtent l="0" t="0" r="635" b="635"/>
                      <wp:wrapNone/>
                      <wp:docPr id="26" name="Freeform 961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84">
                      <wp:simplePos x="0" y="0"/>
                      <wp:positionH relativeFrom="page">
                        <wp:posOffset>0</wp:posOffset>
                      </wp:positionH>
                      <wp:positionV relativeFrom="line">
                        <wp:posOffset>635</wp:posOffset>
                      </wp:positionV>
                      <wp:extent cx="6350" cy="6350"/>
                      <wp:effectExtent l="0" t="0" r="635" b="635"/>
                      <wp:wrapNone/>
                      <wp:docPr id="27" name="Freeform 962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85">
                      <wp:simplePos x="0" y="0"/>
                      <wp:positionH relativeFrom="page">
                        <wp:posOffset>631825</wp:posOffset>
                      </wp:positionH>
                      <wp:positionV relativeFrom="line">
                        <wp:posOffset>635</wp:posOffset>
                      </wp:positionV>
                      <wp:extent cx="6350" cy="6350"/>
                      <wp:effectExtent l="0" t="0" r="635" b="635"/>
                      <wp:wrapNone/>
                      <wp:docPr id="28" name="Freeform 962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0.096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EC3 #</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eastAsia="標楷體"/>
                <w:spacing w:val="-2"/>
                <w:sz w:val="22"/>
                <w:szCs w:val="22"/>
                <w:lang w:val="en-GB"/>
              </w:rPr>
              <w:t>秒</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D2 #</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eastAsia="標楷體"/>
                <w:spacing w:val="-2"/>
                <w:sz w:val="22"/>
                <w:szCs w:val="22"/>
                <w:lang w:val="en-GB"/>
              </w:rPr>
              <w:t>秒</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04">
                      <wp:simplePos x="0" y="0"/>
                      <wp:positionH relativeFrom="page">
                        <wp:posOffset>-6350</wp:posOffset>
                      </wp:positionH>
                      <wp:positionV relativeFrom="line">
                        <wp:posOffset>635</wp:posOffset>
                      </wp:positionV>
                      <wp:extent cx="6350" cy="6350"/>
                      <wp:effectExtent l="0" t="0" r="635" b="635"/>
                      <wp:wrapNone/>
                      <wp:docPr id="29" name="Freeform 967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05">
                      <wp:simplePos x="0" y="0"/>
                      <wp:positionH relativeFrom="page">
                        <wp:posOffset>981710</wp:posOffset>
                      </wp:positionH>
                      <wp:positionV relativeFrom="line">
                        <wp:posOffset>635</wp:posOffset>
                      </wp:positionV>
                      <wp:extent cx="6350" cy="6350"/>
                      <wp:effectExtent l="0" t="0" r="635" b="635"/>
                      <wp:wrapNone/>
                      <wp:docPr id="30" name="Freeform 967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R19 #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06">
                      <wp:simplePos x="0" y="0"/>
                      <wp:positionH relativeFrom="page">
                        <wp:posOffset>628650</wp:posOffset>
                      </wp:positionH>
                      <wp:positionV relativeFrom="line">
                        <wp:posOffset>635</wp:posOffset>
                      </wp:positionV>
                      <wp:extent cx="6350" cy="6350"/>
                      <wp:effectExtent l="0" t="0" r="635" b="635"/>
                      <wp:wrapNone/>
                      <wp:docPr id="31" name="Freeform 967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07">
                      <wp:simplePos x="0" y="0"/>
                      <wp:positionH relativeFrom="page">
                        <wp:posOffset>0</wp:posOffset>
                      </wp:positionH>
                      <wp:positionV relativeFrom="line">
                        <wp:posOffset>635</wp:posOffset>
                      </wp:positionV>
                      <wp:extent cx="6350" cy="6350"/>
                      <wp:effectExtent l="0" t="0" r="635" b="635"/>
                      <wp:wrapNone/>
                      <wp:docPr id="32" name="Freeform 968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08">
                      <wp:simplePos x="0" y="0"/>
                      <wp:positionH relativeFrom="page">
                        <wp:posOffset>631825</wp:posOffset>
                      </wp:positionH>
                      <wp:positionV relativeFrom="line">
                        <wp:posOffset>635</wp:posOffset>
                      </wp:positionV>
                      <wp:extent cx="6350" cy="6350"/>
                      <wp:effectExtent l="0" t="0" r="635" b="635"/>
                      <wp:wrapNone/>
                      <wp:docPr id="33" name="Freeform 968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09">
                      <wp:simplePos x="0" y="0"/>
                      <wp:positionH relativeFrom="page">
                        <wp:posOffset>-6350</wp:posOffset>
                      </wp:positionH>
                      <wp:positionV relativeFrom="line">
                        <wp:posOffset>635</wp:posOffset>
                      </wp:positionV>
                      <wp:extent cx="6350" cy="6350"/>
                      <wp:effectExtent l="0" t="0" r="635" b="635"/>
                      <wp:wrapNone/>
                      <wp:docPr id="34" name="Freeform 968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10">
                      <wp:simplePos x="0" y="0"/>
                      <wp:positionH relativeFrom="page">
                        <wp:posOffset>981710</wp:posOffset>
                      </wp:positionH>
                      <wp:positionV relativeFrom="line">
                        <wp:posOffset>635</wp:posOffset>
                      </wp:positionV>
                      <wp:extent cx="6350" cy="6350"/>
                      <wp:effectExtent l="0" t="0" r="635" b="635"/>
                      <wp:wrapNone/>
                      <wp:docPr id="35" name="Freeform 968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U1 pin 1 to 7 #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11">
                      <wp:simplePos x="0" y="0"/>
                      <wp:positionH relativeFrom="page">
                        <wp:posOffset>628650</wp:posOffset>
                      </wp:positionH>
                      <wp:positionV relativeFrom="line">
                        <wp:posOffset>635</wp:posOffset>
                      </wp:positionV>
                      <wp:extent cx="6350" cy="6350"/>
                      <wp:effectExtent l="0" t="0" r="635" b="635"/>
                      <wp:wrapNone/>
                      <wp:docPr id="36" name="Freeform 968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12">
                      <wp:simplePos x="0" y="0"/>
                      <wp:positionH relativeFrom="page">
                        <wp:posOffset>0</wp:posOffset>
                      </wp:positionH>
                      <wp:positionV relativeFrom="line">
                        <wp:posOffset>635</wp:posOffset>
                      </wp:positionV>
                      <wp:extent cx="6350" cy="6350"/>
                      <wp:effectExtent l="0" t="0" r="635" b="635"/>
                      <wp:wrapNone/>
                      <wp:docPr id="37" name="Freeform 968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13">
                      <wp:simplePos x="0" y="0"/>
                      <wp:positionH relativeFrom="page">
                        <wp:posOffset>631825</wp:posOffset>
                      </wp:positionH>
                      <wp:positionV relativeFrom="line">
                        <wp:posOffset>635</wp:posOffset>
                      </wp:positionV>
                      <wp:extent cx="6350" cy="6350"/>
                      <wp:effectExtent l="0" t="0" r="635" b="635"/>
                      <wp:wrapNone/>
                      <wp:docPr id="38" name="Freeform 968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14">
                      <wp:simplePos x="0" y="0"/>
                      <wp:positionH relativeFrom="page">
                        <wp:posOffset>-6350</wp:posOffset>
                      </wp:positionH>
                      <wp:positionV relativeFrom="line">
                        <wp:posOffset>635</wp:posOffset>
                      </wp:positionV>
                      <wp:extent cx="6350" cy="6350"/>
                      <wp:effectExtent l="0" t="0" r="635" b="635"/>
                      <wp:wrapNone/>
                      <wp:docPr id="39" name="Freeform 969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15">
                      <wp:simplePos x="0" y="0"/>
                      <wp:positionH relativeFrom="page">
                        <wp:posOffset>981710</wp:posOffset>
                      </wp:positionH>
                      <wp:positionV relativeFrom="line">
                        <wp:posOffset>635</wp:posOffset>
                      </wp:positionV>
                      <wp:extent cx="6350" cy="6350"/>
                      <wp:effectExtent l="0" t="0" r="635" b="635"/>
                      <wp:wrapNone/>
                      <wp:docPr id="40" name="Freeform 969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U1 pin 4 to 7 #</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16">
                      <wp:simplePos x="0" y="0"/>
                      <wp:positionH relativeFrom="page">
                        <wp:posOffset>628650</wp:posOffset>
                      </wp:positionH>
                      <wp:positionV relativeFrom="line">
                        <wp:posOffset>635</wp:posOffset>
                      </wp:positionV>
                      <wp:extent cx="6350" cy="6350"/>
                      <wp:effectExtent l="0" t="0" r="635" b="635"/>
                      <wp:wrapNone/>
                      <wp:docPr id="41" name="Freeform 969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 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17">
                      <wp:simplePos x="0" y="0"/>
                      <wp:positionH relativeFrom="page">
                        <wp:posOffset>0</wp:posOffset>
                      </wp:positionH>
                      <wp:positionV relativeFrom="line">
                        <wp:posOffset>635</wp:posOffset>
                      </wp:positionV>
                      <wp:extent cx="6350" cy="6350"/>
                      <wp:effectExtent l="0" t="0" r="635" b="635"/>
                      <wp:wrapNone/>
                      <wp:docPr id="42" name="Freeform 969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18">
                      <wp:simplePos x="0" y="0"/>
                      <wp:positionH relativeFrom="page">
                        <wp:posOffset>631825</wp:posOffset>
                      </wp:positionH>
                      <wp:positionV relativeFrom="line">
                        <wp:posOffset>635</wp:posOffset>
                      </wp:positionV>
                      <wp:extent cx="6350" cy="6350"/>
                      <wp:effectExtent l="0" t="0" r="635" b="635"/>
                      <wp:wrapNone/>
                      <wp:docPr id="43" name="Freeform 969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19">
                      <wp:simplePos x="0" y="0"/>
                      <wp:positionH relativeFrom="page">
                        <wp:posOffset>-6350</wp:posOffset>
                      </wp:positionH>
                      <wp:positionV relativeFrom="line">
                        <wp:posOffset>635</wp:posOffset>
                      </wp:positionV>
                      <wp:extent cx="6350" cy="6350"/>
                      <wp:effectExtent l="0" t="0" r="635" b="635"/>
                      <wp:wrapNone/>
                      <wp:docPr id="44" name="Freeform 970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20">
                      <wp:simplePos x="0" y="0"/>
                      <wp:positionH relativeFrom="page">
                        <wp:posOffset>981710</wp:posOffset>
                      </wp:positionH>
                      <wp:positionV relativeFrom="line">
                        <wp:posOffset>635</wp:posOffset>
                      </wp:positionV>
                      <wp:extent cx="6350" cy="6350"/>
                      <wp:effectExtent l="0" t="0" r="635" b="635"/>
                      <wp:wrapNone/>
                      <wp:docPr id="45" name="Freeform 970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U1 pin 8 to 9 #</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21">
                      <wp:simplePos x="0" y="0"/>
                      <wp:positionH relativeFrom="page">
                        <wp:posOffset>628650</wp:posOffset>
                      </wp:positionH>
                      <wp:positionV relativeFrom="line">
                        <wp:posOffset>635</wp:posOffset>
                      </wp:positionV>
                      <wp:extent cx="6350" cy="6350"/>
                      <wp:effectExtent l="0" t="0" r="635" b="635"/>
                      <wp:wrapNone/>
                      <wp:docPr id="46" name="Freeform 970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 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22">
                      <wp:simplePos x="0" y="0"/>
                      <wp:positionH relativeFrom="page">
                        <wp:posOffset>0</wp:posOffset>
                      </wp:positionH>
                      <wp:positionV relativeFrom="line">
                        <wp:posOffset>635</wp:posOffset>
                      </wp:positionV>
                      <wp:extent cx="6350" cy="6350"/>
                      <wp:effectExtent l="0" t="0" r="635" b="635"/>
                      <wp:wrapNone/>
                      <wp:docPr id="47" name="Freeform 970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23">
                      <wp:simplePos x="0" y="0"/>
                      <wp:positionH relativeFrom="page">
                        <wp:posOffset>631825</wp:posOffset>
                      </wp:positionH>
                      <wp:positionV relativeFrom="line">
                        <wp:posOffset>635</wp:posOffset>
                      </wp:positionV>
                      <wp:extent cx="6350" cy="6350"/>
                      <wp:effectExtent l="0" t="0" r="635" b="635"/>
                      <wp:wrapNone/>
                      <wp:docPr id="48" name="Freeform 970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 Vdc,</w:t>
              <w:br/>
              <w:t>Touch current (output +/- to earth): 0.088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24">
                      <wp:simplePos x="0" y="0"/>
                      <wp:positionH relativeFrom="page">
                        <wp:posOffset>-6350</wp:posOffset>
                      </wp:positionH>
                      <wp:positionV relativeFrom="line">
                        <wp:posOffset>635</wp:posOffset>
                      </wp:positionV>
                      <wp:extent cx="6350" cy="6350"/>
                      <wp:effectExtent l="0" t="0" r="635" b="635"/>
                      <wp:wrapNone/>
                      <wp:docPr id="49" name="Freeform 970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25">
                      <wp:simplePos x="0" y="0"/>
                      <wp:positionH relativeFrom="page">
                        <wp:posOffset>981710</wp:posOffset>
                      </wp:positionH>
                      <wp:positionV relativeFrom="line">
                        <wp:posOffset>635</wp:posOffset>
                      </wp:positionV>
                      <wp:extent cx="6350" cy="6350"/>
                      <wp:effectExtent l="0" t="0" r="635" b="635"/>
                      <wp:wrapNone/>
                      <wp:docPr id="50" name="Freeform 971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Q1 pin 1 to 3</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26">
                      <wp:simplePos x="0" y="0"/>
                      <wp:positionH relativeFrom="page">
                        <wp:posOffset>628650</wp:posOffset>
                      </wp:positionH>
                      <wp:positionV relativeFrom="line">
                        <wp:posOffset>635</wp:posOffset>
                      </wp:positionV>
                      <wp:extent cx="6350" cy="6350"/>
                      <wp:effectExtent l="0" t="0" r="635" b="635"/>
                      <wp:wrapNone/>
                      <wp:docPr id="51" name="Freeform 971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27">
                      <wp:simplePos x="0" y="0"/>
                      <wp:positionH relativeFrom="page">
                        <wp:posOffset>0</wp:posOffset>
                      </wp:positionH>
                      <wp:positionV relativeFrom="line">
                        <wp:posOffset>635</wp:posOffset>
                      </wp:positionV>
                      <wp:extent cx="6350" cy="6350"/>
                      <wp:effectExtent l="0" t="0" r="635" b="635"/>
                      <wp:wrapNone/>
                      <wp:docPr id="52" name="Freeform 971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28">
                      <wp:simplePos x="0" y="0"/>
                      <wp:positionH relativeFrom="page">
                        <wp:posOffset>631825</wp:posOffset>
                      </wp:positionH>
                      <wp:positionV relativeFrom="line">
                        <wp:posOffset>635</wp:posOffset>
                      </wp:positionV>
                      <wp:extent cx="6350" cy="6350"/>
                      <wp:effectExtent l="0" t="0" r="635" b="635"/>
                      <wp:wrapNone/>
                      <wp:docPr id="53" name="Freeform 971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29">
                      <wp:simplePos x="0" y="0"/>
                      <wp:positionH relativeFrom="page">
                        <wp:posOffset>-6350</wp:posOffset>
                      </wp:positionH>
                      <wp:positionV relativeFrom="line">
                        <wp:posOffset>635</wp:posOffset>
                      </wp:positionV>
                      <wp:extent cx="6350" cy="6350"/>
                      <wp:effectExtent l="0" t="0" r="635" b="635"/>
                      <wp:wrapNone/>
                      <wp:docPr id="54" name="Freeform 976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30">
                      <wp:simplePos x="0" y="0"/>
                      <wp:positionH relativeFrom="page">
                        <wp:posOffset>981710</wp:posOffset>
                      </wp:positionH>
                      <wp:positionV relativeFrom="line">
                        <wp:posOffset>635</wp:posOffset>
                      </wp:positionV>
                      <wp:extent cx="6350" cy="6350"/>
                      <wp:effectExtent l="0" t="0" r="635" b="635"/>
                      <wp:wrapNone/>
                      <wp:docPr id="55" name="Freeform 976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Q1 pin 1 to 2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31">
                      <wp:simplePos x="0" y="0"/>
                      <wp:positionH relativeFrom="page">
                        <wp:posOffset>628650</wp:posOffset>
                      </wp:positionH>
                      <wp:positionV relativeFrom="line">
                        <wp:posOffset>635</wp:posOffset>
                      </wp:positionV>
                      <wp:extent cx="6350" cy="6350"/>
                      <wp:effectExtent l="0" t="0" r="635" b="635"/>
                      <wp:wrapNone/>
                      <wp:docPr id="56" name="Freeform 976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32">
                      <wp:simplePos x="0" y="0"/>
                      <wp:positionH relativeFrom="page">
                        <wp:posOffset>0</wp:posOffset>
                      </wp:positionH>
                      <wp:positionV relativeFrom="line">
                        <wp:posOffset>635</wp:posOffset>
                      </wp:positionV>
                      <wp:extent cx="6350" cy="6350"/>
                      <wp:effectExtent l="0" t="0" r="635" b="635"/>
                      <wp:wrapNone/>
                      <wp:docPr id="57" name="Freeform 976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33">
                      <wp:simplePos x="0" y="0"/>
                      <wp:positionH relativeFrom="page">
                        <wp:posOffset>631825</wp:posOffset>
                      </wp:positionH>
                      <wp:positionV relativeFrom="line">
                        <wp:posOffset>635</wp:posOffset>
                      </wp:positionV>
                      <wp:extent cx="6350" cy="6350"/>
                      <wp:effectExtent l="0" t="0" r="635" b="635"/>
                      <wp:wrapNone/>
                      <wp:docPr id="58" name="Freeform 976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34">
                      <wp:simplePos x="0" y="0"/>
                      <wp:positionH relativeFrom="page">
                        <wp:posOffset>-6350</wp:posOffset>
                      </wp:positionH>
                      <wp:positionV relativeFrom="line">
                        <wp:posOffset>635</wp:posOffset>
                      </wp:positionV>
                      <wp:extent cx="6350" cy="6350"/>
                      <wp:effectExtent l="0" t="0" r="635" b="635"/>
                      <wp:wrapNone/>
                      <wp:docPr id="59" name="Freeform 976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35">
                      <wp:simplePos x="0" y="0"/>
                      <wp:positionH relativeFrom="page">
                        <wp:posOffset>981710</wp:posOffset>
                      </wp:positionH>
                      <wp:positionV relativeFrom="line">
                        <wp:posOffset>635</wp:posOffset>
                      </wp:positionV>
                      <wp:extent cx="6350" cy="6350"/>
                      <wp:effectExtent l="0" t="0" r="635" b="635"/>
                      <wp:wrapNone/>
                      <wp:docPr id="60" name="Freeform 977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U3 pin 1 to 2</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36">
                      <wp:simplePos x="0" y="0"/>
                      <wp:positionH relativeFrom="page">
                        <wp:posOffset>628650</wp:posOffset>
                      </wp:positionH>
                      <wp:positionV relativeFrom="line">
                        <wp:posOffset>635</wp:posOffset>
                      </wp:positionV>
                      <wp:extent cx="6350" cy="6350"/>
                      <wp:effectExtent l="0" t="0" r="635" b="635"/>
                      <wp:wrapNone/>
                      <wp:docPr id="61" name="Freeform 977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37">
                      <wp:simplePos x="0" y="0"/>
                      <wp:positionH relativeFrom="page">
                        <wp:posOffset>0</wp:posOffset>
                      </wp:positionH>
                      <wp:positionV relativeFrom="line">
                        <wp:posOffset>635</wp:posOffset>
                      </wp:positionV>
                      <wp:extent cx="6350" cy="6350"/>
                      <wp:effectExtent l="0" t="0" r="635" b="635"/>
                      <wp:wrapNone/>
                      <wp:docPr id="62" name="Freeform 977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38">
                      <wp:simplePos x="0" y="0"/>
                      <wp:positionH relativeFrom="page">
                        <wp:posOffset>631825</wp:posOffset>
                      </wp:positionH>
                      <wp:positionV relativeFrom="line">
                        <wp:posOffset>635</wp:posOffset>
                      </wp:positionV>
                      <wp:extent cx="6350" cy="6350"/>
                      <wp:effectExtent l="0" t="0" r="635" b="635"/>
                      <wp:wrapNone/>
                      <wp:docPr id="63" name="Freeform 977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39">
                      <wp:simplePos x="0" y="0"/>
                      <wp:positionH relativeFrom="page">
                        <wp:posOffset>-6350</wp:posOffset>
                      </wp:positionH>
                      <wp:positionV relativeFrom="line">
                        <wp:posOffset>635</wp:posOffset>
                      </wp:positionV>
                      <wp:extent cx="6350" cy="6350"/>
                      <wp:effectExtent l="0" t="0" r="635" b="635"/>
                      <wp:wrapNone/>
                      <wp:docPr id="64" name="Freeform 977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40">
                      <wp:simplePos x="0" y="0"/>
                      <wp:positionH relativeFrom="page">
                        <wp:posOffset>981710</wp:posOffset>
                      </wp:positionH>
                      <wp:positionV relativeFrom="line">
                        <wp:posOffset>635</wp:posOffset>
                      </wp:positionV>
                      <wp:extent cx="6350" cy="6350"/>
                      <wp:effectExtent l="0" t="0" r="635" b="635"/>
                      <wp:wrapNone/>
                      <wp:docPr id="65" name="Freeform 977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U3 pin 3 to 4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41">
                      <wp:simplePos x="0" y="0"/>
                      <wp:positionH relativeFrom="page">
                        <wp:posOffset>628650</wp:posOffset>
                      </wp:positionH>
                      <wp:positionV relativeFrom="line">
                        <wp:posOffset>635</wp:posOffset>
                      </wp:positionV>
                      <wp:extent cx="6350" cy="6350"/>
                      <wp:effectExtent l="0" t="0" r="635" b="635"/>
                      <wp:wrapNone/>
                      <wp:docPr id="66" name="Freeform 978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42">
                      <wp:simplePos x="0" y="0"/>
                      <wp:positionH relativeFrom="page">
                        <wp:posOffset>0</wp:posOffset>
                      </wp:positionH>
                      <wp:positionV relativeFrom="line">
                        <wp:posOffset>635</wp:posOffset>
                      </wp:positionV>
                      <wp:extent cx="6350" cy="6350"/>
                      <wp:effectExtent l="0" t="0" r="635" b="635"/>
                      <wp:wrapNone/>
                      <wp:docPr id="67" name="Freeform 978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43">
                      <wp:simplePos x="0" y="0"/>
                      <wp:positionH relativeFrom="page">
                        <wp:posOffset>631825</wp:posOffset>
                      </wp:positionH>
                      <wp:positionV relativeFrom="line">
                        <wp:posOffset>635</wp:posOffset>
                      </wp:positionV>
                      <wp:extent cx="6350" cy="6350"/>
                      <wp:effectExtent l="0" t="0" r="635" b="635"/>
                      <wp:wrapNone/>
                      <wp:docPr id="68" name="Freeform 978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87">
                      <wp:simplePos x="0" y="0"/>
                      <wp:positionH relativeFrom="page">
                        <wp:posOffset>-6350</wp:posOffset>
                      </wp:positionH>
                      <wp:positionV relativeFrom="line">
                        <wp:posOffset>635</wp:posOffset>
                      </wp:positionV>
                      <wp:extent cx="6350" cy="6350"/>
                      <wp:effectExtent l="0" t="0" r="635" b="635"/>
                      <wp:wrapNone/>
                      <wp:docPr id="69" name="Freeform 978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88">
                      <wp:simplePos x="0" y="0"/>
                      <wp:positionH relativeFrom="page">
                        <wp:posOffset>981710</wp:posOffset>
                      </wp:positionH>
                      <wp:positionV relativeFrom="line">
                        <wp:posOffset>635</wp:posOffset>
                      </wp:positionV>
                      <wp:extent cx="6350" cy="6350"/>
                      <wp:effectExtent l="0" t="0" r="635" b="635"/>
                      <wp:wrapNone/>
                      <wp:docPr id="70" name="Freeform 978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U3 pin 1</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rPr>
            </w:pPr>
            <w:r>
              <mc:AlternateContent>
                <mc:Choice Requires="wps">
                  <w:drawing>
                    <wp:anchor behindDoc="0" distT="0" distB="635" distL="0" distR="635" simplePos="0" locked="0" layoutInCell="1" allowOverlap="1" relativeHeight="89">
                      <wp:simplePos x="0" y="0"/>
                      <wp:positionH relativeFrom="page">
                        <wp:posOffset>902335</wp:posOffset>
                      </wp:positionH>
                      <wp:positionV relativeFrom="line">
                        <wp:posOffset>635</wp:posOffset>
                      </wp:positionV>
                      <wp:extent cx="6350" cy="6350"/>
                      <wp:effectExtent l="0" t="0" r="635" b="635"/>
                      <wp:wrapNone/>
                      <wp:docPr id="71" name="Freeform 978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開路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90">
                      <wp:simplePos x="0" y="0"/>
                      <wp:positionH relativeFrom="page">
                        <wp:posOffset>628650</wp:posOffset>
                      </wp:positionH>
                      <wp:positionV relativeFrom="line">
                        <wp:posOffset>635</wp:posOffset>
                      </wp:positionV>
                      <wp:extent cx="6350" cy="6350"/>
                      <wp:effectExtent l="0" t="0" r="635" b="635"/>
                      <wp:wrapNone/>
                      <wp:docPr id="72" name="Freeform 978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91">
                      <wp:simplePos x="0" y="0"/>
                      <wp:positionH relativeFrom="page">
                        <wp:posOffset>0</wp:posOffset>
                      </wp:positionH>
                      <wp:positionV relativeFrom="line">
                        <wp:posOffset>635</wp:posOffset>
                      </wp:positionV>
                      <wp:extent cx="6350" cy="6350"/>
                      <wp:effectExtent l="0" t="0" r="635" b="635"/>
                      <wp:wrapNone/>
                      <wp:docPr id="73" name="Freeform 978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92">
                      <wp:simplePos x="0" y="0"/>
                      <wp:positionH relativeFrom="page">
                        <wp:posOffset>631825</wp:posOffset>
                      </wp:positionH>
                      <wp:positionV relativeFrom="line">
                        <wp:posOffset>635</wp:posOffset>
                      </wp:positionV>
                      <wp:extent cx="6350" cy="6350"/>
                      <wp:effectExtent l="0" t="0" r="635" b="635"/>
                      <wp:wrapNone/>
                      <wp:docPr id="74" name="Freeform 979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93">
                      <wp:simplePos x="0" y="0"/>
                      <wp:positionH relativeFrom="page">
                        <wp:posOffset>-6350</wp:posOffset>
                      </wp:positionH>
                      <wp:positionV relativeFrom="line">
                        <wp:posOffset>635</wp:posOffset>
                      </wp:positionV>
                      <wp:extent cx="6350" cy="6350"/>
                      <wp:effectExtent l="0" t="0" r="635" b="635"/>
                      <wp:wrapNone/>
                      <wp:docPr id="75" name="Freeform 979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94">
                      <wp:simplePos x="0" y="0"/>
                      <wp:positionH relativeFrom="page">
                        <wp:posOffset>981710</wp:posOffset>
                      </wp:positionH>
                      <wp:positionV relativeFrom="line">
                        <wp:posOffset>635</wp:posOffset>
                      </wp:positionV>
                      <wp:extent cx="6350" cy="6350"/>
                      <wp:effectExtent l="0" t="0" r="635" b="635"/>
                      <wp:wrapNone/>
                      <wp:docPr id="76" name="Freeform 979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U3 pin 3</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rPr>
            </w:pPr>
            <w:r>
              <mc:AlternateContent>
                <mc:Choice Requires="wps">
                  <w:drawing>
                    <wp:anchor behindDoc="0" distT="0" distB="635" distL="0" distR="635" simplePos="0" locked="0" layoutInCell="1" allowOverlap="1" relativeHeight="95">
                      <wp:simplePos x="0" y="0"/>
                      <wp:positionH relativeFrom="page">
                        <wp:posOffset>902335</wp:posOffset>
                      </wp:positionH>
                      <wp:positionV relativeFrom="line">
                        <wp:posOffset>635</wp:posOffset>
                      </wp:positionV>
                      <wp:extent cx="6350" cy="6350"/>
                      <wp:effectExtent l="0" t="0" r="635" b="635"/>
                      <wp:wrapNone/>
                      <wp:docPr id="77" name="Freeform 979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開路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96">
                      <wp:simplePos x="0" y="0"/>
                      <wp:positionH relativeFrom="page">
                        <wp:posOffset>628650</wp:posOffset>
                      </wp:positionH>
                      <wp:positionV relativeFrom="line">
                        <wp:posOffset>635</wp:posOffset>
                      </wp:positionV>
                      <wp:extent cx="6350" cy="6350"/>
                      <wp:effectExtent l="0" t="0" r="635" b="635"/>
                      <wp:wrapNone/>
                      <wp:docPr id="78" name="Freeform 979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97">
                      <wp:simplePos x="0" y="0"/>
                      <wp:positionH relativeFrom="page">
                        <wp:posOffset>0</wp:posOffset>
                      </wp:positionH>
                      <wp:positionV relativeFrom="line">
                        <wp:posOffset>635</wp:posOffset>
                      </wp:positionV>
                      <wp:extent cx="6350" cy="6350"/>
                      <wp:effectExtent l="0" t="0" r="635" b="635"/>
                      <wp:wrapNone/>
                      <wp:docPr id="79" name="Freeform 979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98">
                      <wp:simplePos x="0" y="0"/>
                      <wp:positionH relativeFrom="page">
                        <wp:posOffset>631825</wp:posOffset>
                      </wp:positionH>
                      <wp:positionV relativeFrom="line">
                        <wp:posOffset>635</wp:posOffset>
                      </wp:positionV>
                      <wp:extent cx="6350" cy="6350"/>
                      <wp:effectExtent l="0" t="0" r="635" b="635"/>
                      <wp:wrapNone/>
                      <wp:docPr id="80" name="Freeform 979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44">
                      <wp:simplePos x="0" y="0"/>
                      <wp:positionH relativeFrom="page">
                        <wp:posOffset>-6350</wp:posOffset>
                      </wp:positionH>
                      <wp:positionV relativeFrom="line">
                        <wp:posOffset>635</wp:posOffset>
                      </wp:positionV>
                      <wp:extent cx="6350" cy="6350"/>
                      <wp:effectExtent l="0" t="0" r="635" b="635"/>
                      <wp:wrapNone/>
                      <wp:docPr id="81" name="Freeform 980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45">
                      <wp:simplePos x="0" y="0"/>
                      <wp:positionH relativeFrom="page">
                        <wp:posOffset>981710</wp:posOffset>
                      </wp:positionH>
                      <wp:positionV relativeFrom="line">
                        <wp:posOffset>635</wp:posOffset>
                      </wp:positionV>
                      <wp:extent cx="6350" cy="6350"/>
                      <wp:effectExtent l="0" t="0" r="635" b="635"/>
                      <wp:wrapNone/>
                      <wp:docPr id="82" name="Freeform 980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T1 pin 1 to 2</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46">
                      <wp:simplePos x="0" y="0"/>
                      <wp:positionH relativeFrom="page">
                        <wp:posOffset>628650</wp:posOffset>
                      </wp:positionH>
                      <wp:positionV relativeFrom="line">
                        <wp:posOffset>635</wp:posOffset>
                      </wp:positionV>
                      <wp:extent cx="6350" cy="6350"/>
                      <wp:effectExtent l="0" t="0" r="635" b="635"/>
                      <wp:wrapNone/>
                      <wp:docPr id="83" name="Freeform 980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47">
                      <wp:simplePos x="0" y="0"/>
                      <wp:positionH relativeFrom="page">
                        <wp:posOffset>0</wp:posOffset>
                      </wp:positionH>
                      <wp:positionV relativeFrom="line">
                        <wp:posOffset>635</wp:posOffset>
                      </wp:positionV>
                      <wp:extent cx="6350" cy="6350"/>
                      <wp:effectExtent l="0" t="0" r="635" b="635"/>
                      <wp:wrapNone/>
                      <wp:docPr id="84" name="Freeform 980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48">
                      <wp:simplePos x="0" y="0"/>
                      <wp:positionH relativeFrom="page">
                        <wp:posOffset>631825</wp:posOffset>
                      </wp:positionH>
                      <wp:positionV relativeFrom="line">
                        <wp:posOffset>635</wp:posOffset>
                      </wp:positionV>
                      <wp:extent cx="6350" cy="6350"/>
                      <wp:effectExtent l="0" t="0" r="635" b="635"/>
                      <wp:wrapNone/>
                      <wp:docPr id="85" name="Freeform 980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49">
                      <wp:simplePos x="0" y="0"/>
                      <wp:positionH relativeFrom="page">
                        <wp:posOffset>-6350</wp:posOffset>
                      </wp:positionH>
                      <wp:positionV relativeFrom="line">
                        <wp:posOffset>635</wp:posOffset>
                      </wp:positionV>
                      <wp:extent cx="6350" cy="6350"/>
                      <wp:effectExtent l="0" t="0" r="635" b="635"/>
                      <wp:wrapNone/>
                      <wp:docPr id="86" name="Freeform 981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50">
                      <wp:simplePos x="0" y="0"/>
                      <wp:positionH relativeFrom="page">
                        <wp:posOffset>981710</wp:posOffset>
                      </wp:positionH>
                      <wp:positionV relativeFrom="line">
                        <wp:posOffset>635</wp:posOffset>
                      </wp:positionV>
                      <wp:extent cx="6350" cy="6350"/>
                      <wp:effectExtent l="0" t="0" r="635" b="635"/>
                      <wp:wrapNone/>
                      <wp:docPr id="87" name="Freeform 981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T1 pin 3 to 4</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51">
                      <wp:simplePos x="0" y="0"/>
                      <wp:positionH relativeFrom="page">
                        <wp:posOffset>628650</wp:posOffset>
                      </wp:positionH>
                      <wp:positionV relativeFrom="line">
                        <wp:posOffset>635</wp:posOffset>
                      </wp:positionV>
                      <wp:extent cx="6350" cy="6350"/>
                      <wp:effectExtent l="0" t="0" r="635" b="635"/>
                      <wp:wrapNone/>
                      <wp:docPr id="88" name="Freeform 981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52">
                      <wp:simplePos x="0" y="0"/>
                      <wp:positionH relativeFrom="page">
                        <wp:posOffset>0</wp:posOffset>
                      </wp:positionH>
                      <wp:positionV relativeFrom="line">
                        <wp:posOffset>635</wp:posOffset>
                      </wp:positionV>
                      <wp:extent cx="6350" cy="6350"/>
                      <wp:effectExtent l="0" t="0" r="635" b="635"/>
                      <wp:wrapNone/>
                      <wp:docPr id="89" name="Freeform 981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53">
                      <wp:simplePos x="0" y="0"/>
                      <wp:positionH relativeFrom="page">
                        <wp:posOffset>631825</wp:posOffset>
                      </wp:positionH>
                      <wp:positionV relativeFrom="line">
                        <wp:posOffset>635</wp:posOffset>
                      </wp:positionV>
                      <wp:extent cx="6350" cy="6350"/>
                      <wp:effectExtent l="0" t="0" r="635" b="635"/>
                      <wp:wrapNone/>
                      <wp:docPr id="90" name="Freeform 981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54">
                      <wp:simplePos x="0" y="0"/>
                      <wp:positionH relativeFrom="page">
                        <wp:posOffset>-6350</wp:posOffset>
                      </wp:positionH>
                      <wp:positionV relativeFrom="line">
                        <wp:posOffset>29210</wp:posOffset>
                      </wp:positionV>
                      <wp:extent cx="6350" cy="6350"/>
                      <wp:effectExtent l="0" t="0" r="635" b="635"/>
                      <wp:wrapNone/>
                      <wp:docPr id="91" name="Freeform 985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55">
                      <wp:simplePos x="0" y="0"/>
                      <wp:positionH relativeFrom="page">
                        <wp:posOffset>981710</wp:posOffset>
                      </wp:positionH>
                      <wp:positionV relativeFrom="line">
                        <wp:posOffset>29210</wp:posOffset>
                      </wp:positionV>
                      <wp:extent cx="6350" cy="6350"/>
                      <wp:effectExtent l="0" t="0" r="635" b="635"/>
                      <wp:wrapNone/>
                      <wp:docPr id="92" name="Freeform 985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T1 pin 3 to 8</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56">
                      <wp:simplePos x="0" y="0"/>
                      <wp:positionH relativeFrom="page">
                        <wp:posOffset>628650</wp:posOffset>
                      </wp:positionH>
                      <wp:positionV relativeFrom="line">
                        <wp:posOffset>29210</wp:posOffset>
                      </wp:positionV>
                      <wp:extent cx="6350" cy="6350"/>
                      <wp:effectExtent l="0" t="0" r="635" b="635"/>
                      <wp:wrapNone/>
                      <wp:docPr id="93" name="Freeform 985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57">
                      <wp:simplePos x="0" y="0"/>
                      <wp:positionH relativeFrom="page">
                        <wp:posOffset>0</wp:posOffset>
                      </wp:positionH>
                      <wp:positionV relativeFrom="line">
                        <wp:posOffset>29210</wp:posOffset>
                      </wp:positionV>
                      <wp:extent cx="6350" cy="6350"/>
                      <wp:effectExtent l="0" t="0" r="635" b="635"/>
                      <wp:wrapNone/>
                      <wp:docPr id="94" name="Freeform 985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58">
                      <wp:simplePos x="0" y="0"/>
                      <wp:positionH relativeFrom="page">
                        <wp:posOffset>631825</wp:posOffset>
                      </wp:positionH>
                      <wp:positionV relativeFrom="line">
                        <wp:posOffset>29210</wp:posOffset>
                      </wp:positionV>
                      <wp:extent cx="6350" cy="6350"/>
                      <wp:effectExtent l="0" t="0" r="635" b="635"/>
                      <wp:wrapNone/>
                      <wp:docPr id="95" name="Freeform 985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59">
                      <wp:simplePos x="0" y="0"/>
                      <wp:positionH relativeFrom="page">
                        <wp:posOffset>-6350</wp:posOffset>
                      </wp:positionH>
                      <wp:positionV relativeFrom="line">
                        <wp:posOffset>635</wp:posOffset>
                      </wp:positionV>
                      <wp:extent cx="6350" cy="6350"/>
                      <wp:effectExtent l="0" t="0" r="635" b="635"/>
                      <wp:wrapNone/>
                      <wp:docPr id="96" name="Freeform 986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60">
                      <wp:simplePos x="0" y="0"/>
                      <wp:positionH relativeFrom="page">
                        <wp:posOffset>981710</wp:posOffset>
                      </wp:positionH>
                      <wp:positionV relativeFrom="line">
                        <wp:posOffset>635</wp:posOffset>
                      </wp:positionV>
                      <wp:extent cx="6350" cy="6350"/>
                      <wp:effectExtent l="0" t="0" r="635" b="635"/>
                      <wp:wrapNone/>
                      <wp:docPr id="97" name="Freeform 986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T1 pin 5 to 6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61">
                      <wp:simplePos x="0" y="0"/>
                      <wp:positionH relativeFrom="page">
                        <wp:posOffset>628650</wp:posOffset>
                      </wp:positionH>
                      <wp:positionV relativeFrom="line">
                        <wp:posOffset>635</wp:posOffset>
                      </wp:positionV>
                      <wp:extent cx="6350" cy="6350"/>
                      <wp:effectExtent l="0" t="0" r="635" b="635"/>
                      <wp:wrapNone/>
                      <wp:docPr id="98" name="Freeform 986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62">
                      <wp:simplePos x="0" y="0"/>
                      <wp:positionH relativeFrom="page">
                        <wp:posOffset>0</wp:posOffset>
                      </wp:positionH>
                      <wp:positionV relativeFrom="line">
                        <wp:posOffset>635</wp:posOffset>
                      </wp:positionV>
                      <wp:extent cx="6350" cy="6350"/>
                      <wp:effectExtent l="0" t="0" r="635" b="635"/>
                      <wp:wrapNone/>
                      <wp:docPr id="99" name="Freeform 986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63">
                      <wp:simplePos x="0" y="0"/>
                      <wp:positionH relativeFrom="page">
                        <wp:posOffset>631825</wp:posOffset>
                      </wp:positionH>
                      <wp:positionV relativeFrom="line">
                        <wp:posOffset>635</wp:posOffset>
                      </wp:positionV>
                      <wp:extent cx="6350" cy="6350"/>
                      <wp:effectExtent l="0" t="0" r="635" b="635"/>
                      <wp:wrapNone/>
                      <wp:docPr id="100" name="Freeform 986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64">
                      <wp:simplePos x="0" y="0"/>
                      <wp:positionH relativeFrom="page">
                        <wp:posOffset>-6350</wp:posOffset>
                      </wp:positionH>
                      <wp:positionV relativeFrom="line">
                        <wp:posOffset>635</wp:posOffset>
                      </wp:positionV>
                      <wp:extent cx="6350" cy="6350"/>
                      <wp:effectExtent l="0" t="0" r="635" b="635"/>
                      <wp:wrapNone/>
                      <wp:docPr id="101" name="Freeform 987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65">
                      <wp:simplePos x="0" y="0"/>
                      <wp:positionH relativeFrom="page">
                        <wp:posOffset>981710</wp:posOffset>
                      </wp:positionH>
                      <wp:positionV relativeFrom="line">
                        <wp:posOffset>635</wp:posOffset>
                      </wp:positionV>
                      <wp:extent cx="6350" cy="6350"/>
                      <wp:effectExtent l="0" t="0" r="635" b="635"/>
                      <wp:wrapNone/>
                      <wp:docPr id="102" name="Freeform 987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U2 pin 7 to 1  </w:t>
            </w:r>
            <w:r>
              <w:rPr>
                <w:rFonts w:eastAsia="標楷體"/>
                <w:spacing w:val="-2"/>
                <w:sz w:val="22"/>
                <w:szCs w:val="22"/>
                <w:lang w:val="en-GB"/>
              </w:rPr>
              <w:br w:type="textWrapping" w:clear="all"/>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66">
                      <wp:simplePos x="0" y="0"/>
                      <wp:positionH relativeFrom="page">
                        <wp:posOffset>628650</wp:posOffset>
                      </wp:positionH>
                      <wp:positionV relativeFrom="line">
                        <wp:posOffset>635</wp:posOffset>
                      </wp:positionV>
                      <wp:extent cx="6350" cy="6350"/>
                      <wp:effectExtent l="0" t="0" r="635" b="635"/>
                      <wp:wrapNone/>
                      <wp:docPr id="103" name="Freeform 987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67">
                      <wp:simplePos x="0" y="0"/>
                      <wp:positionH relativeFrom="page">
                        <wp:posOffset>0</wp:posOffset>
                      </wp:positionH>
                      <wp:positionV relativeFrom="line">
                        <wp:posOffset>635</wp:posOffset>
                      </wp:positionV>
                      <wp:extent cx="6350" cy="6350"/>
                      <wp:effectExtent l="0" t="0" r="635" b="635"/>
                      <wp:wrapNone/>
                      <wp:docPr id="104" name="Freeform 9874"/>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68">
                      <wp:simplePos x="0" y="0"/>
                      <wp:positionH relativeFrom="page">
                        <wp:posOffset>631825</wp:posOffset>
                      </wp:positionH>
                      <wp:positionV relativeFrom="line">
                        <wp:posOffset>635</wp:posOffset>
                      </wp:positionV>
                      <wp:extent cx="6350" cy="6350"/>
                      <wp:effectExtent l="0" t="0" r="635" b="635"/>
                      <wp:wrapNone/>
                      <wp:docPr id="105" name="Freeform 987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69">
                      <wp:simplePos x="0" y="0"/>
                      <wp:positionH relativeFrom="page">
                        <wp:posOffset>-6350</wp:posOffset>
                      </wp:positionH>
                      <wp:positionV relativeFrom="line">
                        <wp:posOffset>635</wp:posOffset>
                      </wp:positionV>
                      <wp:extent cx="6350" cy="6350"/>
                      <wp:effectExtent l="0" t="0" r="635" b="635"/>
                      <wp:wrapNone/>
                      <wp:docPr id="106" name="Freeform 987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70">
                      <wp:simplePos x="0" y="0"/>
                      <wp:positionH relativeFrom="page">
                        <wp:posOffset>981710</wp:posOffset>
                      </wp:positionH>
                      <wp:positionV relativeFrom="line">
                        <wp:posOffset>635</wp:posOffset>
                      </wp:positionV>
                      <wp:extent cx="6350" cy="6350"/>
                      <wp:effectExtent l="0" t="0" r="635" b="635"/>
                      <wp:wrapNone/>
                      <wp:docPr id="107" name="Freeform 987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EC7</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71">
                      <wp:simplePos x="0" y="0"/>
                      <wp:positionH relativeFrom="page">
                        <wp:posOffset>628650</wp:posOffset>
                      </wp:positionH>
                      <wp:positionV relativeFrom="line">
                        <wp:posOffset>635</wp:posOffset>
                      </wp:positionV>
                      <wp:extent cx="6350" cy="6350"/>
                      <wp:effectExtent l="0" t="0" r="635" b="635"/>
                      <wp:wrapNone/>
                      <wp:docPr id="108" name="Freeform 988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72">
                      <wp:simplePos x="0" y="0"/>
                      <wp:positionH relativeFrom="page">
                        <wp:posOffset>0</wp:posOffset>
                      </wp:positionH>
                      <wp:positionV relativeFrom="line">
                        <wp:posOffset>635</wp:posOffset>
                      </wp:positionV>
                      <wp:extent cx="6350" cy="6350"/>
                      <wp:effectExtent l="0" t="0" r="635" b="635"/>
                      <wp:wrapNone/>
                      <wp:docPr id="109" name="Freeform 988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73">
                      <wp:simplePos x="0" y="0"/>
                      <wp:positionH relativeFrom="page">
                        <wp:posOffset>631825</wp:posOffset>
                      </wp:positionH>
                      <wp:positionV relativeFrom="line">
                        <wp:posOffset>635</wp:posOffset>
                      </wp:positionV>
                      <wp:extent cx="6350" cy="6350"/>
                      <wp:effectExtent l="0" t="0" r="635" b="635"/>
                      <wp:wrapNone/>
                      <wp:docPr id="110" name="Freeform 9883"/>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174">
                      <wp:simplePos x="0" y="0"/>
                      <wp:positionH relativeFrom="page">
                        <wp:posOffset>-6350</wp:posOffset>
                      </wp:positionH>
                      <wp:positionV relativeFrom="line">
                        <wp:posOffset>635</wp:posOffset>
                      </wp:positionV>
                      <wp:extent cx="6350" cy="6350"/>
                      <wp:effectExtent l="0" t="0" r="635" b="635"/>
                      <wp:wrapNone/>
                      <wp:docPr id="111" name="Freeform 9887"/>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75">
                      <wp:simplePos x="0" y="0"/>
                      <wp:positionH relativeFrom="page">
                        <wp:posOffset>981710</wp:posOffset>
                      </wp:positionH>
                      <wp:positionV relativeFrom="line">
                        <wp:posOffset>635</wp:posOffset>
                      </wp:positionV>
                      <wp:extent cx="6350" cy="6350"/>
                      <wp:effectExtent l="0" t="0" r="635" b="635"/>
                      <wp:wrapNone/>
                      <wp:docPr id="112" name="Freeform 988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Q2 pin D to S</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76">
                      <wp:simplePos x="0" y="0"/>
                      <wp:positionH relativeFrom="page">
                        <wp:posOffset>628650</wp:posOffset>
                      </wp:positionH>
                      <wp:positionV relativeFrom="line">
                        <wp:posOffset>635</wp:posOffset>
                      </wp:positionV>
                      <wp:extent cx="6350" cy="6350"/>
                      <wp:effectExtent l="0" t="0" r="635" b="635"/>
                      <wp:wrapNone/>
                      <wp:docPr id="113" name="Freeform 989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77">
                      <wp:simplePos x="0" y="0"/>
                      <wp:positionH relativeFrom="page">
                        <wp:posOffset>0</wp:posOffset>
                      </wp:positionH>
                      <wp:positionV relativeFrom="line">
                        <wp:posOffset>635</wp:posOffset>
                      </wp:positionV>
                      <wp:extent cx="6350" cy="6350"/>
                      <wp:effectExtent l="0" t="0" r="635" b="635"/>
                      <wp:wrapNone/>
                      <wp:docPr id="114" name="Freeform 9891"/>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78">
                      <wp:simplePos x="0" y="0"/>
                      <wp:positionH relativeFrom="page">
                        <wp:posOffset>631825</wp:posOffset>
                      </wp:positionH>
                      <wp:positionV relativeFrom="line">
                        <wp:posOffset>635</wp:posOffset>
                      </wp:positionV>
                      <wp:extent cx="6350" cy="6350"/>
                      <wp:effectExtent l="0" t="0" r="635" b="635"/>
                      <wp:wrapNone/>
                      <wp:docPr id="115" name="Freeform 9892"/>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635" distL="0" distR="635" simplePos="0" locked="0" layoutInCell="1" allowOverlap="1" relativeHeight="99">
                      <wp:simplePos x="0" y="0"/>
                      <wp:positionH relativeFrom="page">
                        <wp:posOffset>-6350</wp:posOffset>
                      </wp:positionH>
                      <wp:positionV relativeFrom="line">
                        <wp:posOffset>635</wp:posOffset>
                      </wp:positionV>
                      <wp:extent cx="6350" cy="6350"/>
                      <wp:effectExtent l="0" t="0" r="635" b="635"/>
                      <wp:wrapNone/>
                      <wp:docPr id="116" name="Freeform 9895"/>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00">
                      <wp:simplePos x="0" y="0"/>
                      <wp:positionH relativeFrom="page">
                        <wp:posOffset>981710</wp:posOffset>
                      </wp:positionH>
                      <wp:positionV relativeFrom="line">
                        <wp:posOffset>635</wp:posOffset>
                      </wp:positionV>
                      <wp:extent cx="6350" cy="6350"/>
                      <wp:effectExtent l="0" t="0" r="635" b="635"/>
                      <wp:wrapNone/>
                      <wp:docPr id="117" name="Freeform 9896"/>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Output</w:t>
            </w:r>
          </w:p>
        </w:tc>
        <w:tc>
          <w:tcPr>
            <w:tcW w:w="122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01">
                      <wp:simplePos x="0" y="0"/>
                      <wp:positionH relativeFrom="page">
                        <wp:posOffset>628650</wp:posOffset>
                      </wp:positionH>
                      <wp:positionV relativeFrom="line">
                        <wp:posOffset>635</wp:posOffset>
                      </wp:positionV>
                      <wp:extent cx="6350" cy="6350"/>
                      <wp:effectExtent l="0" t="0" r="635" b="635"/>
                      <wp:wrapNone/>
                      <wp:docPr id="118" name="Freeform 9898"/>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264Vac</w:t>
            </w:r>
          </w:p>
        </w:tc>
        <w:tc>
          <w:tcPr>
            <w:tcW w:w="8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 mins</w:t>
            </w:r>
          </w:p>
        </w:tc>
        <w:tc>
          <w:tcPr>
            <w:tcW w:w="9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635" distL="0" distR="635" simplePos="0" locked="0" layoutInCell="1" allowOverlap="1" relativeHeight="102">
                      <wp:simplePos x="0" y="0"/>
                      <wp:positionH relativeFrom="page">
                        <wp:posOffset>0</wp:posOffset>
                      </wp:positionH>
                      <wp:positionV relativeFrom="line">
                        <wp:posOffset>635</wp:posOffset>
                      </wp:positionV>
                      <wp:extent cx="6350" cy="6350"/>
                      <wp:effectExtent l="0" t="0" r="635" b="635"/>
                      <wp:wrapNone/>
                      <wp:docPr id="119" name="Freeform 9899"/>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635" distL="0" distR="635" simplePos="0" locked="0" layoutInCell="1" allowOverlap="1" relativeHeight="103">
                      <wp:simplePos x="0" y="0"/>
                      <wp:positionH relativeFrom="page">
                        <wp:posOffset>631825</wp:posOffset>
                      </wp:positionH>
                      <wp:positionV relativeFrom="line">
                        <wp:posOffset>635</wp:posOffset>
                      </wp:positionV>
                      <wp:extent cx="6350" cy="6350"/>
                      <wp:effectExtent l="0" t="0" r="635" b="635"/>
                      <wp:wrapNone/>
                      <wp:docPr id="120" name="Freeform 9900"/>
                      <a:graphic xmlns:a="http://schemas.openxmlformats.org/drawingml/2006/main">
                        <a:graphicData uri="http://schemas.microsoft.com/office/word/2010/wordprocessingShape">
                          <wps:wsp>
                            <wps:cNvSpPr/>
                            <wps:spPr>
                              <a:xfrm>
                                <a:off x="0" y="0"/>
                                <a:ext cx="6480" cy="6480"/>
                              </a:xfrm>
                              <a:custGeom>
                                <a:avLst/>
                                <a:gdLst>
                                  <a:gd name="textAreaLeft" fmla="*/ 0 w 3600"/>
                                  <a:gd name="textAreaRight" fmla="*/ 4320 w 3600"/>
                                  <a:gd name="textAreaTop" fmla="*/ 0 h 3600"/>
                                  <a:gd name="textAreaBottom" fmla="*/ 4320 h 3600"/>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0.02</w:t>
            </w:r>
          </w:p>
        </w:tc>
        <w:tc>
          <w:tcPr>
            <w:tcW w:w="27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 xml:space="preserve">Prospective Touch Voltage: 0 Vdc, </w:t>
              <w:br/>
              <w:t>Touch current (output +/- to earth): 0.074 mApk.</w:t>
              <w:br/>
              <w:t>Plastic enclosure to earth: 0.02 mApk.</w:t>
            </w:r>
          </w:p>
        </w:tc>
      </w:tr>
      <w:tr>
        <w:trPr/>
        <w:tc>
          <w:tcPr>
            <w:tcW w:w="9610"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ASRE: All safeguards remained effectively. (</w:t>
            </w:r>
            <w:r>
              <w:rPr>
                <w:rFonts w:eastAsia="標楷體"/>
                <w:spacing w:val="-2"/>
                <w:sz w:val="22"/>
                <w:szCs w:val="22"/>
                <w:lang w:val="en-GB"/>
              </w:rPr>
              <w:t>所有安全防護維持有效</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2"/>
        <w:gridCol w:w="1070"/>
        <w:gridCol w:w="1260"/>
        <w:gridCol w:w="364"/>
        <w:gridCol w:w="898"/>
        <w:gridCol w:w="890"/>
        <w:gridCol w:w="360"/>
        <w:gridCol w:w="492"/>
        <w:gridCol w:w="664"/>
        <w:gridCol w:w="193"/>
        <w:gridCol w:w="963"/>
        <w:gridCol w:w="163"/>
        <w:gridCol w:w="67"/>
        <w:gridCol w:w="870"/>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M.3</w:t>
            </w:r>
          </w:p>
        </w:tc>
        <w:tc>
          <w:tcPr>
            <w:tcW w:w="7317" w:type="dxa"/>
            <w:gridSpan w:val="11"/>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提供於設備內之電池組保護電路</w:t>
            </w:r>
          </w:p>
        </w:tc>
        <w:tc>
          <w:tcPr>
            <w:tcW w:w="9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6114"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900" w:leader="dot"/>
              </w:tabs>
              <w:spacing w:before="54" w:after="66"/>
              <w:rPr>
                <w:rFonts w:eastAsia="標楷體"/>
                <w:sz w:val="22"/>
                <w:szCs w:val="22"/>
                <w:lang w:val="en-US" w:eastAsia="en-US"/>
              </w:rPr>
            </w:pPr>
            <w:r>
              <w:rPr>
                <w:rFonts w:eastAsia="標楷體"/>
                <w:sz w:val="22"/>
                <w:szCs w:val="22"/>
                <w:lang w:val="en-US" w:eastAsia="en-US"/>
              </w:rPr>
              <w:t>電池可以反極性安裝嗎？</w:t>
            </w:r>
            <w:r>
              <w:rPr>
                <w:rFonts w:eastAsia="標楷體"/>
                <w:sz w:val="22"/>
                <w:szCs w:val="22"/>
                <w:lang w:val="en-US" w:eastAsia="en-US"/>
              </w:rPr>
              <w:tab/>
              <w:t>:</w:t>
            </w:r>
          </w:p>
        </w:tc>
        <w:tc>
          <w:tcPr>
            <w:tcW w:w="2475"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93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2342" w:type="dxa"/>
            <w:gridSpan w:val="2"/>
            <w:vMerge w:val="restart"/>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設備規格</w:t>
            </w:r>
          </w:p>
        </w:tc>
        <w:tc>
          <w:tcPr>
            <w:tcW w:w="7184" w:type="dxa"/>
            <w:gridSpan w:val="1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2" w:type="dxa"/>
            <w:gridSpan w:val="5"/>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電壓</w:t>
            </w:r>
            <w:r>
              <w:rPr>
                <w:rFonts w:eastAsia="Times New Roman"/>
                <w:spacing w:val="-2"/>
                <w:sz w:val="22"/>
                <w:szCs w:val="22"/>
              </w:rPr>
              <w:t xml:space="preserve"> </w:t>
            </w:r>
            <w:r>
              <w:rPr>
                <w:rFonts w:eastAsia="標楷體"/>
                <w:spacing w:val="-2"/>
                <w:sz w:val="22"/>
                <w:szCs w:val="22"/>
              </w:rPr>
              <w:t>(V)</w:t>
            </w:r>
          </w:p>
        </w:tc>
        <w:tc>
          <w:tcPr>
            <w:tcW w:w="3412" w:type="dxa"/>
            <w:gridSpan w:val="7"/>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電流</w:t>
            </w:r>
            <w:r>
              <w:rPr>
                <w:rFonts w:eastAsia="Times New Roman"/>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2"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341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r>
      <w:tr>
        <w:trPr/>
        <w:tc>
          <w:tcPr>
            <w:tcW w:w="2342" w:type="dxa"/>
            <w:gridSpan w:val="2"/>
            <w:vMerge w:val="restart"/>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製造商</w:t>
            </w:r>
            <w:r>
              <w:rPr>
                <w:rFonts w:eastAsia="標楷體"/>
                <w:spacing w:val="-2"/>
                <w:sz w:val="22"/>
                <w:szCs w:val="22"/>
              </w:rPr>
              <w:t>/</w:t>
            </w:r>
            <w:r>
              <w:rPr>
                <w:rFonts w:eastAsia="標楷體"/>
                <w:spacing w:val="-2"/>
                <w:sz w:val="22"/>
                <w:szCs w:val="22"/>
              </w:rPr>
              <w:t>型號</w:t>
            </w:r>
          </w:p>
        </w:tc>
        <w:tc>
          <w:tcPr>
            <w:tcW w:w="7184" w:type="dxa"/>
            <w:gridSpan w:val="1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電池規格</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2522" w:type="dxa"/>
            <w:gridSpan w:val="3"/>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不可充電電池</w:t>
            </w:r>
          </w:p>
        </w:tc>
        <w:tc>
          <w:tcPr>
            <w:tcW w:w="4662" w:type="dxa"/>
            <w:gridSpan w:val="9"/>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充電電池</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0"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放電電流</w:t>
            </w:r>
            <w:r>
              <w:rPr>
                <w:rFonts w:eastAsia="Times New Roman"/>
                <w:spacing w:val="-2"/>
                <w:sz w:val="22"/>
                <w:szCs w:val="22"/>
              </w:rPr>
              <w:t xml:space="preserve"> </w:t>
            </w:r>
            <w:r>
              <w:rPr>
                <w:rFonts w:eastAsia="標楷體"/>
                <w:spacing w:val="-2"/>
                <w:sz w:val="22"/>
                <w:szCs w:val="22"/>
              </w:rPr>
              <w:t>(A)</w:t>
            </w:r>
          </w:p>
        </w:tc>
        <w:tc>
          <w:tcPr>
            <w:tcW w:w="1262" w:type="dxa"/>
            <w:gridSpan w:val="2"/>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非預期充電電流</w:t>
            </w:r>
            <w:r>
              <w:rPr>
                <w:rFonts w:eastAsia="Times New Roman"/>
                <w:spacing w:val="-2"/>
                <w:sz w:val="22"/>
                <w:szCs w:val="22"/>
              </w:rPr>
              <w:t xml:space="preserve"> </w:t>
            </w:r>
            <w:r>
              <w:rPr>
                <w:rFonts w:eastAsia="標楷體"/>
                <w:spacing w:val="-2"/>
                <w:sz w:val="22"/>
                <w:szCs w:val="22"/>
              </w:rPr>
              <w:t>(A)</w:t>
            </w:r>
          </w:p>
        </w:tc>
        <w:tc>
          <w:tcPr>
            <w:tcW w:w="2406"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c>
          <w:tcPr>
            <w:tcW w:w="1156" w:type="dxa"/>
            <w:gridSpan w:val="2"/>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放電電流</w:t>
            </w:r>
            <w:r>
              <w:rPr>
                <w:rFonts w:eastAsia="Times New Roman"/>
                <w:spacing w:val="-2"/>
                <w:sz w:val="22"/>
                <w:szCs w:val="22"/>
              </w:rPr>
              <w:t xml:space="preserve"> </w:t>
            </w:r>
            <w:r>
              <w:rPr>
                <w:rFonts w:eastAsia="標楷體"/>
                <w:spacing w:val="-2"/>
                <w:sz w:val="22"/>
                <w:szCs w:val="22"/>
              </w:rPr>
              <w:t>(A)</w:t>
            </w:r>
          </w:p>
        </w:tc>
        <w:tc>
          <w:tcPr>
            <w:tcW w:w="1100" w:type="dxa"/>
            <w:gridSpan w:val="3"/>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pPr>
            <w:r>
              <w:rPr>
                <w:rFonts w:eastAsia="標楷體"/>
                <w:kern w:val="0"/>
                <w:sz w:val="22"/>
                <w:szCs w:val="22"/>
              </w:rPr>
              <w:t>逆向充電電流</w:t>
            </w:r>
            <w:r>
              <w:rPr>
                <w:rFonts w:eastAsia="Times New Roman"/>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0"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62" w:type="dxa"/>
            <w:gridSpan w:val="2"/>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5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電壓</w:t>
            </w:r>
            <w:r>
              <w:rPr>
                <w:rFonts w:eastAsia="Times New Roman"/>
                <w:spacing w:val="-2"/>
                <w:sz w:val="22"/>
                <w:szCs w:val="22"/>
              </w:rPr>
              <w:t xml:space="preserve"> </w:t>
            </w:r>
            <w:r>
              <w:rPr>
                <w:rFonts w:eastAsia="標楷體"/>
                <w:spacing w:val="-2"/>
                <w:sz w:val="22"/>
                <w:szCs w:val="22"/>
              </w:rPr>
              <w:t>(V)</w:t>
            </w:r>
          </w:p>
        </w:tc>
        <w:tc>
          <w:tcPr>
            <w:tcW w:w="115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電流</w:t>
            </w:r>
            <w:r>
              <w:rPr>
                <w:rFonts w:eastAsia="Times New Roman"/>
                <w:spacing w:val="-2"/>
                <w:sz w:val="22"/>
                <w:szCs w:val="22"/>
              </w:rPr>
              <w:t xml:space="preserve"> </w:t>
            </w:r>
            <w:r>
              <w:rPr>
                <w:rFonts w:eastAsia="標楷體"/>
                <w:spacing w:val="-2"/>
                <w:sz w:val="22"/>
                <w:szCs w:val="22"/>
              </w:rPr>
              <w:t>(A)</w:t>
            </w:r>
          </w:p>
        </w:tc>
        <w:tc>
          <w:tcPr>
            <w:tcW w:w="1156" w:type="dxa"/>
            <w:gridSpan w:val="2"/>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100" w:type="dxa"/>
            <w:gridSpan w:val="3"/>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6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6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5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5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5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00"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526" w:type="dxa"/>
            <w:gridSpan w:val="1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rPr/>
            </w:pPr>
            <w:r>
              <w:rPr>
                <w:rFonts w:eastAsia="標楷體"/>
                <w:spacing w:val="-2"/>
                <w:sz w:val="22"/>
                <w:szCs w:val="22"/>
              </w:rPr>
              <w:t>注意：</w:t>
            </w:r>
            <w:r>
              <w:rPr>
                <w:rFonts w:eastAsia="標楷體"/>
                <w:spacing w:val="-2"/>
                <w:sz w:val="22"/>
                <w:szCs w:val="22"/>
              </w:rPr>
              <w:t>M.3.2</w:t>
            </w:r>
            <w:r>
              <w:rPr>
                <w:rFonts w:eastAsia="標楷體"/>
                <w:spacing w:val="-2"/>
                <w:sz w:val="22"/>
                <w:szCs w:val="22"/>
              </w:rPr>
              <w:t>的測試僅在上述適當數據不可用時適用。</w:t>
            </w:r>
          </w:p>
        </w:tc>
      </w:tr>
      <w:tr>
        <w:trPr/>
        <w:tc>
          <w:tcPr>
            <w:tcW w:w="6114"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900" w:leader="dot"/>
              </w:tabs>
              <w:spacing w:before="54" w:after="66"/>
              <w:rPr/>
            </w:pPr>
            <w:r>
              <w:rPr>
                <w:rFonts w:eastAsia="標楷體"/>
                <w:sz w:val="22"/>
                <w:szCs w:val="22"/>
                <w:lang w:val="en-US" w:eastAsia="en-US"/>
              </w:rPr>
              <w:t>規定電池溫度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tab/>
              <w:t>:</w:t>
            </w:r>
          </w:p>
        </w:tc>
        <w:tc>
          <w:tcPr>
            <w:tcW w:w="2542"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870"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127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異常條件</w:t>
            </w:r>
          </w:p>
        </w:tc>
        <w:tc>
          <w:tcPr>
            <w:tcW w:w="162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w:t>
            </w:r>
            <w:r>
              <w:rPr>
                <w:rFonts w:eastAsia="標楷體"/>
                <w:spacing w:val="-2"/>
                <w:sz w:val="22"/>
                <w:szCs w:val="22"/>
                <w:lang w:val="en-GB"/>
              </w:rPr>
              <w:t>/</w:t>
            </w:r>
            <w:r>
              <w:rPr>
                <w:rFonts w:eastAsia="標楷體"/>
                <w:spacing w:val="-2"/>
                <w:sz w:val="22"/>
                <w:szCs w:val="22"/>
                <w:lang w:val="en-GB"/>
              </w:rPr>
              <w:t>放電模式</w:t>
            </w:r>
          </w:p>
        </w:tc>
        <w:tc>
          <w:tcPr>
            <w:tcW w:w="89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測試時間</w:t>
            </w:r>
          </w:p>
        </w:tc>
        <w:tc>
          <w:tcPr>
            <w:tcW w:w="8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溫度</w:t>
            </w:r>
            <w:r>
              <w:rPr>
                <w:rFonts w:eastAsia="Times New Roman"/>
                <w:spacing w:val="-2"/>
                <w:sz w:val="22"/>
                <w:szCs w:val="22"/>
                <w:lang w:val="en-GB"/>
              </w:rPr>
              <w:t xml:space="preserve">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85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(A)</w:t>
            </w:r>
          </w:p>
        </w:tc>
        <w:tc>
          <w:tcPr>
            <w:tcW w:w="85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2063"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0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62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9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5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2063"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526" w:type="dxa"/>
            <w:gridSpan w:val="1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標楷體"/>
                <w:spacing w:val="-2"/>
                <w:sz w:val="22"/>
                <w:szCs w:val="22"/>
                <w:lang w:val="en-GB"/>
              </w:rPr>
              <w:t>OC =</w:t>
            </w:r>
            <w:r>
              <w:rPr>
                <w:rFonts w:eastAsia="標楷體"/>
                <w:spacing w:val="-2"/>
                <w:sz w:val="22"/>
                <w:szCs w:val="22"/>
                <w:lang w:val="en-GB"/>
              </w:rPr>
              <w:t>開路</w:t>
            </w:r>
            <w:r>
              <w:rPr>
                <w:rFonts w:eastAsia="標楷體"/>
                <w:spacing w:val="-2"/>
                <w:sz w:val="22"/>
                <w:szCs w:val="22"/>
                <w:lang w:val="en-GB"/>
              </w:rPr>
              <w:t>NL =</w:t>
            </w:r>
            <w:r>
              <w:rPr>
                <w:rFonts w:eastAsia="標楷體"/>
                <w:spacing w:val="-2"/>
                <w:sz w:val="22"/>
                <w:szCs w:val="22"/>
                <w:lang w:val="en-GB"/>
              </w:rPr>
              <w:t>無化學洩漏；</w:t>
            </w:r>
            <w:r>
              <w:rPr>
                <w:rFonts w:eastAsia="標楷體"/>
                <w:spacing w:val="-2"/>
                <w:sz w:val="22"/>
                <w:szCs w:val="22"/>
                <w:lang w:val="en-GB"/>
              </w:rPr>
              <w:t>NS =</w:t>
            </w:r>
            <w:r>
              <w:rPr>
                <w:rFonts w:eastAsia="標楷體"/>
                <w:spacing w:val="-2"/>
                <w:sz w:val="22"/>
                <w:szCs w:val="22"/>
                <w:lang w:val="en-GB"/>
              </w:rPr>
              <w:t>無液體溢出；</w:t>
            </w:r>
            <w:r>
              <w:rPr>
                <w:rFonts w:eastAsia="標楷體"/>
                <w:spacing w:val="-2"/>
                <w:sz w:val="22"/>
                <w:szCs w:val="22"/>
                <w:lang w:val="en-GB"/>
              </w:rPr>
              <w:t>NE =</w:t>
            </w:r>
            <w:r>
              <w:rPr>
                <w:rFonts w:eastAsia="標楷體"/>
                <w:spacing w:val="-2"/>
                <w:sz w:val="22"/>
                <w:szCs w:val="22"/>
                <w:lang w:val="en-GB"/>
              </w:rPr>
              <w:t>不爆炸；</w:t>
            </w:r>
            <w:r>
              <w:rPr>
                <w:rFonts w:eastAsia="標楷體"/>
                <w:spacing w:val="-2"/>
                <w:sz w:val="22"/>
                <w:szCs w:val="22"/>
                <w:lang w:val="en-GB"/>
              </w:rPr>
              <w:t xml:space="preserve">NF </w:t>
            </w:r>
            <w:r>
              <w:rPr>
                <w:rFonts w:eastAsia="標楷體"/>
                <w:spacing w:val="-2"/>
                <w:sz w:val="22"/>
                <w:szCs w:val="22"/>
                <w:lang w:val="en-GB"/>
              </w:rPr>
              <w:t>＝沒有火焰或熔融金屬的排出。</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33" w:type="dxa"/>
        <w:jc w:val="center"/>
        <w:tblInd w:w="0" w:type="dxa"/>
        <w:tblLayout w:type="fixed"/>
        <w:tblCellMar>
          <w:top w:w="0" w:type="dxa"/>
          <w:left w:w="60" w:type="dxa"/>
          <w:bottom w:w="0" w:type="dxa"/>
          <w:right w:w="60" w:type="dxa"/>
        </w:tblCellMar>
      </w:tblPr>
      <w:tblGrid>
        <w:gridCol w:w="1327"/>
        <w:gridCol w:w="703"/>
        <w:gridCol w:w="1276"/>
        <w:gridCol w:w="1227"/>
        <w:gridCol w:w="1226"/>
        <w:gridCol w:w="229"/>
        <w:gridCol w:w="999"/>
        <w:gridCol w:w="1689"/>
        <w:gridCol w:w="957"/>
      </w:tblGrid>
      <w:tr>
        <w:trPr/>
        <w:tc>
          <w:tcPr>
            <w:tcW w:w="132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339" w:name="_Hlk527634990"/>
            <w:bookmarkEnd w:id="339"/>
            <w:r>
              <w:rPr>
                <w:rFonts w:eastAsia="標楷體"/>
                <w:b/>
                <w:bCs/>
                <w:spacing w:val="-2"/>
                <w:sz w:val="22"/>
                <w:szCs w:val="22"/>
                <w:lang w:val="en-GB"/>
              </w:rPr>
              <w:t>M.4.2</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包含二次鋰電池的設備的充電保護措施</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5988"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lang w:val="en-US" w:eastAsia="en-US"/>
              </w:rPr>
            </w:pPr>
            <w:r>
              <w:rPr>
                <w:rFonts w:eastAsia="標楷體"/>
                <w:sz w:val="22"/>
                <w:szCs w:val="22"/>
                <w:lang w:val="en-US" w:eastAsia="en-US"/>
              </w:rPr>
              <w:t>最大規定充電電壓</w:t>
            </w:r>
            <w:r>
              <w:rPr>
                <w:rFonts w:eastAsia="標楷體"/>
                <w:sz w:val="22"/>
                <w:szCs w:val="22"/>
                <w:lang w:val="en-US" w:eastAsia="en-US"/>
              </w:rPr>
              <w:t>(V)</w:t>
              <w:tab/>
              <w:t>:</w:t>
            </w:r>
          </w:p>
        </w:tc>
        <w:tc>
          <w:tcPr>
            <w:tcW w:w="26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5988"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lang w:val="en-US" w:eastAsia="en-US"/>
              </w:rPr>
            </w:pPr>
            <w:r>
              <w:rPr>
                <w:rFonts w:eastAsia="標楷體"/>
                <w:sz w:val="22"/>
                <w:szCs w:val="22"/>
                <w:lang w:val="en-US" w:eastAsia="en-US"/>
              </w:rPr>
              <w:t>最大規定充電電流</w:t>
            </w:r>
            <w:r>
              <w:rPr>
                <w:rFonts w:eastAsia="標楷體"/>
                <w:sz w:val="22"/>
                <w:szCs w:val="22"/>
                <w:lang w:val="en-US" w:eastAsia="en-US"/>
              </w:rPr>
              <w:t xml:space="preserve">(A) </w:t>
              <w:tab/>
              <w:t>:</w:t>
            </w:r>
          </w:p>
        </w:tc>
        <w:tc>
          <w:tcPr>
            <w:tcW w:w="26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ascii="Symbol" w:hAnsi="Symbol" w:cs="Symbol" w:eastAsia="Symbol"/>
                <w:sz w:val="22"/>
                <w:szCs w:val="22"/>
                <w:lang w:val="en-US" w:eastAsia="en-US"/>
              </w:rPr>
              <w:sym w:font="Symbol" w:char="f0be"/>
            </w:r>
          </w:p>
        </w:tc>
      </w:tr>
      <w:tr>
        <w:trPr/>
        <w:tc>
          <w:tcPr>
            <w:tcW w:w="5988"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pPr>
            <w:r>
              <w:rPr>
                <w:rFonts w:eastAsia="標楷體"/>
                <w:sz w:val="22"/>
                <w:szCs w:val="22"/>
                <w:lang w:val="en-US" w:eastAsia="en-US"/>
              </w:rPr>
              <w:t>最高規定充電溫度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 xml:space="preserve">C) </w:t>
              <w:tab/>
              <w:t>:</w:t>
            </w:r>
          </w:p>
        </w:tc>
        <w:tc>
          <w:tcPr>
            <w:tcW w:w="26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5988"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pPr>
            <w:r>
              <w:rPr>
                <w:rFonts w:eastAsia="標楷體"/>
                <w:sz w:val="22"/>
                <w:szCs w:val="22"/>
                <w:lang w:val="en-US" w:eastAsia="en-US"/>
              </w:rPr>
              <w:t>最低規定充電溫度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 xml:space="preserve">C) </w:t>
              <w:tab/>
              <w:t>:</w:t>
            </w:r>
          </w:p>
        </w:tc>
        <w:tc>
          <w:tcPr>
            <w:tcW w:w="26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203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電池製造商</w:t>
            </w:r>
            <w:r>
              <w:rPr>
                <w:rFonts w:eastAsia="標楷體"/>
                <w:spacing w:val="-2"/>
                <w:sz w:val="22"/>
                <w:szCs w:val="22"/>
                <w:lang w:val="en-GB"/>
              </w:rPr>
              <w:t>/</w:t>
            </w:r>
            <w:r>
              <w:rPr>
                <w:rFonts w:eastAsia="標楷體"/>
                <w:spacing w:val="-2"/>
                <w:sz w:val="22"/>
                <w:szCs w:val="22"/>
                <w:lang w:val="en-GB"/>
              </w:rPr>
              <w:t>型號</w:t>
            </w:r>
          </w:p>
        </w:tc>
        <w:tc>
          <w:tcPr>
            <w:tcW w:w="1276"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3681"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w:t>
            </w:r>
          </w:p>
        </w:tc>
        <w:tc>
          <w:tcPr>
            <w:tcW w:w="264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03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76"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充電電壓</w:t>
            </w:r>
            <w:r>
              <w:rPr>
                <w:rFonts w:eastAsia="Times New Roman"/>
                <w:spacing w:val="-2"/>
                <w:sz w:val="22"/>
                <w:szCs w:val="22"/>
                <w:lang w:val="en-GB"/>
              </w:rPr>
              <w:t xml:space="preserve"> </w:t>
            </w:r>
            <w:r>
              <w:rPr>
                <w:rFonts w:eastAsia="標楷體"/>
                <w:spacing w:val="-2"/>
                <w:sz w:val="22"/>
                <w:szCs w:val="22"/>
                <w:lang w:val="en-GB"/>
              </w:rPr>
              <w:t>(V)</w:t>
            </w:r>
          </w:p>
        </w:tc>
        <w:tc>
          <w:tcPr>
            <w:tcW w:w="122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充電電流</w:t>
            </w:r>
            <w:r>
              <w:rPr>
                <w:rFonts w:eastAsia="標楷體"/>
                <w:spacing w:val="-2"/>
                <w:sz w:val="22"/>
                <w:szCs w:val="22"/>
                <w:lang w:val="en-GB"/>
              </w:rPr>
              <w:t>(A)</w:t>
            </w:r>
          </w:p>
        </w:tc>
        <w:tc>
          <w:tcPr>
            <w:tcW w:w="122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溫度</w:t>
            </w:r>
            <w:r>
              <w:rPr>
                <w:rFonts w:eastAsia="Times New Roman"/>
                <w:spacing w:val="-2"/>
                <w:sz w:val="22"/>
                <w:szCs w:val="22"/>
                <w:lang w:val="en-GB"/>
              </w:rPr>
              <w:t xml:space="preserve"> </w:t>
            </w:r>
            <w:r>
              <w:rPr>
                <w:rFonts w:eastAsia="標楷體"/>
                <w:spacing w:val="-2"/>
                <w:sz w:val="22"/>
                <w:szCs w:val="22"/>
                <w:lang w:val="en-GB"/>
              </w:rPr>
              <w:b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264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tc>
          <w:tcPr>
            <w:tcW w:w="20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264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633"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OC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MSCV =</w:t>
            </w:r>
            <w:r>
              <w:rPr>
                <w:rFonts w:eastAsia="標楷體"/>
                <w:spacing w:val="-2"/>
                <w:sz w:val="22"/>
                <w:szCs w:val="22"/>
                <w:lang w:val="en-GB"/>
              </w:rPr>
              <w:t>最大規定充電電壓；</w:t>
            </w:r>
            <w:r>
              <w:rPr>
                <w:rFonts w:eastAsia="Times New Roman"/>
                <w:spacing w:val="-2"/>
                <w:sz w:val="22"/>
                <w:szCs w:val="22"/>
                <w:lang w:val="en-GB"/>
              </w:rPr>
              <w:t xml:space="preserve"> </w:t>
            </w:r>
            <w:r>
              <w:rPr>
                <w:rFonts w:eastAsia="標楷體"/>
                <w:spacing w:val="-2"/>
                <w:sz w:val="22"/>
                <w:szCs w:val="22"/>
                <w:lang w:val="en-GB"/>
              </w:rPr>
              <w:t>MSCC =</w:t>
            </w:r>
            <w:r>
              <w:rPr>
                <w:rFonts w:eastAsia="標楷體"/>
                <w:spacing w:val="-2"/>
                <w:sz w:val="22"/>
                <w:szCs w:val="22"/>
                <w:lang w:val="en-GB"/>
              </w:rPr>
              <w:t>最大規定充電電流；</w:t>
            </w:r>
            <w:r>
              <w:rPr>
                <w:rFonts w:eastAsia="Times New Roman"/>
                <w:spacing w:val="-2"/>
                <w:sz w:val="22"/>
                <w:szCs w:val="22"/>
                <w:lang w:val="en-GB"/>
              </w:rPr>
              <w:t xml:space="preserve"> </w:t>
            </w:r>
            <w:r>
              <w:rPr>
                <w:rFonts w:eastAsia="標楷體"/>
                <w:spacing w:val="-2"/>
                <w:sz w:val="22"/>
                <w:szCs w:val="22"/>
                <w:lang w:val="en-GB"/>
              </w:rPr>
              <w:t>HSCT =</w:t>
            </w:r>
            <w:r>
              <w:rPr>
                <w:rFonts w:eastAsia="標楷體"/>
                <w:spacing w:val="-2"/>
                <w:sz w:val="22"/>
                <w:szCs w:val="22"/>
                <w:lang w:val="en-GB"/>
              </w:rPr>
              <w:t>最高規定充電溫度；</w:t>
            </w:r>
            <w:r>
              <w:rPr>
                <w:rFonts w:eastAsia="Times New Roman"/>
                <w:spacing w:val="-2"/>
                <w:sz w:val="22"/>
                <w:szCs w:val="22"/>
                <w:lang w:val="en-GB"/>
              </w:rPr>
              <w:t xml:space="preserve"> </w:t>
            </w:r>
            <w:r>
              <w:rPr>
                <w:rFonts w:eastAsia="標楷體"/>
                <w:spacing w:val="-2"/>
                <w:sz w:val="22"/>
                <w:szCs w:val="22"/>
                <w:lang w:val="en-GB"/>
              </w:rPr>
              <w:t>LSCT =</w:t>
            </w:r>
            <w:r>
              <w:rPr>
                <w:rFonts w:eastAsia="標楷體"/>
                <w:spacing w:val="-2"/>
                <w:sz w:val="22"/>
                <w:szCs w:val="22"/>
                <w:lang w:val="en-GB"/>
              </w:rPr>
              <w:t>最低指定充電溫度</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1893"/>
        <w:gridCol w:w="1187"/>
        <w:gridCol w:w="1050"/>
        <w:gridCol w:w="1036"/>
        <w:gridCol w:w="1036"/>
        <w:gridCol w:w="1036"/>
        <w:gridCol w:w="111"/>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Q.1</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預定與建築物配線互連之電路</w:t>
            </w:r>
            <w:r>
              <w:rPr>
                <w:rFonts w:eastAsia="Times New Roman"/>
                <w:b/>
                <w:bCs/>
                <w:spacing w:val="-2"/>
                <w:sz w:val="22"/>
                <w:szCs w:val="22"/>
                <w:lang w:val="en-GB"/>
              </w:rPr>
              <w:t xml:space="preserve"> </w:t>
            </w:r>
            <w:r>
              <w:rPr>
                <w:rFonts w:eastAsia="標楷體"/>
                <w:b/>
                <w:bCs/>
                <w:spacing w:val="-2"/>
                <w:sz w:val="22"/>
                <w:szCs w:val="22"/>
                <w:lang w:val="en-GB"/>
              </w:rPr>
              <w:t>(LPS)</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299"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輸出線路</w:t>
            </w:r>
          </w:p>
        </w:tc>
        <w:tc>
          <w:tcPr>
            <w:tcW w:w="1893"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7"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輸出電壓</w:t>
            </w:r>
            <w:r>
              <w:rPr>
                <w:rFonts w:eastAsia="標楷體"/>
                <w:spacing w:val="-2"/>
                <w:sz w:val="22"/>
                <w:szCs w:val="22"/>
                <w:lang w:val="en-GB"/>
              </w:rPr>
              <w:t>Uoc (V)</w:t>
            </w:r>
          </w:p>
        </w:tc>
        <w:tc>
          <w:tcPr>
            <w:tcW w:w="1050"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(s)</w:t>
            </w:r>
          </w:p>
        </w:tc>
        <w:tc>
          <w:tcPr>
            <w:tcW w:w="207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輸出電流</w:t>
            </w:r>
            <w:r>
              <w:rPr>
                <w:rFonts w:eastAsia="Times New Roman"/>
                <w:spacing w:val="-2"/>
                <w:sz w:val="22"/>
                <w:szCs w:val="22"/>
                <w:lang w:val="en-GB"/>
              </w:rPr>
              <w:t xml:space="preserve"> </w:t>
            </w:r>
            <w:r>
              <w:rPr>
                <w:rFonts w:eastAsia="標楷體"/>
                <w:spacing w:val="-2"/>
                <w:sz w:val="22"/>
                <w:szCs w:val="22"/>
                <w:lang w:val="en-GB"/>
              </w:rPr>
              <w:t>Isc (A)</w:t>
            </w:r>
          </w:p>
        </w:tc>
        <w:tc>
          <w:tcPr>
            <w:tcW w:w="2075" w:type="dxa"/>
            <w:gridSpan w:val="3"/>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視在功率</w:t>
            </w:r>
            <w:r>
              <w:rPr>
                <w:rFonts w:eastAsia="Times New Roman"/>
                <w:spacing w:val="-2"/>
                <w:sz w:val="22"/>
                <w:szCs w:val="22"/>
                <w:lang w:val="en-GB"/>
              </w:rPr>
              <w:t xml:space="preserve"> </w:t>
            </w:r>
            <w:r>
              <w:rPr>
                <w:rFonts w:eastAsia="標楷體"/>
                <w:spacing w:val="-2"/>
                <w:sz w:val="22"/>
                <w:szCs w:val="22"/>
                <w:lang w:val="en-GB"/>
              </w:rPr>
              <w:t>S (VA)</w:t>
            </w:r>
          </w:p>
        </w:tc>
      </w:tr>
      <w:tr>
        <w:trPr>
          <w:cantSplit w:val="true"/>
        </w:trPr>
        <w:tc>
          <w:tcPr>
            <w:tcW w:w="1299"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893"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187"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50"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9" w:type="dxa"/>
            <w:gridSpan w:val="2"/>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20.01</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20.01</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 meta.model_type_references_str }} ({{ meta.ratings_output }})</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10.98</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33.38</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R35</w:t>
            </w:r>
            <w:r>
              <w:rPr>
                <w:rFonts w:eastAsia="標楷體"/>
                <w:spacing w:val="-2"/>
                <w:sz w:val="22"/>
                <w:szCs w:val="22"/>
                <w:lang w:val="en-GB"/>
              </w:rPr>
              <w:t>短路</w:t>
            </w:r>
          </w:p>
        </w:tc>
        <w:tc>
          <w:tcPr>
            <w:tcW w:w="118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10.98</w:t>
            </w:r>
          </w:p>
        </w:tc>
        <w:tc>
          <w:tcPr>
            <w:tcW w:w="10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64.46</w:t>
            </w:r>
          </w:p>
        </w:tc>
        <w:tc>
          <w:tcPr>
            <w:tcW w:w="10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trHeight w:val="744" w:hRule="atLeast"/>
          <w:cantSplit w:val="true"/>
        </w:trPr>
        <w:tc>
          <w:tcPr>
            <w:tcW w:w="9576"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輸入電壓</w:t>
            </w:r>
            <w:r>
              <w:rPr>
                <w:rFonts w:eastAsia="標楷體"/>
                <w:spacing w:val="-2"/>
                <w:sz w:val="22"/>
                <w:szCs w:val="22"/>
                <w:lang w:val="en-GB"/>
              </w:rPr>
              <w:t xml:space="preserve">: </w:t>
            </w:r>
            <w:r>
              <w:fldChar w:fldCharType="begin">
                <w:ffData>
                  <w:name w:val="Unnamed Copy 81"/>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r>
            <w:r>
              <w:rPr>
                <w:rFonts w:eastAsia="標楷體"/>
                <w:spacing w:val="-2"/>
                <w:sz w:val="22"/>
                <w:szCs w:val="22"/>
                <w:lang w:val="en-GB"/>
              </w:rPr>
              <w:t>264</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V a.c./</w:t>
            </w:r>
            <w:r>
              <w:fldChar w:fldCharType="begin">
                <w:ffData>
                  <w:name w:val="Unnamed Copy 82"/>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lang w:val="en-GB"/>
              </w:rPr>
              <w:t>*</w:t>
            </w:r>
            <w:r>
              <w:rPr>
                <w:rFonts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r>
              <w:rPr>
                <w:rFonts w:eastAsia="標楷體"/>
                <w:spacing w:val="-2"/>
                <w:sz w:val="22"/>
                <w:szCs w:val="22"/>
              </w:rPr>
              <w:t>系統立即中斷，無損壞，無危險。</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481"/>
        <w:gridCol w:w="1984"/>
        <w:gridCol w:w="1069"/>
        <w:gridCol w:w="1088"/>
        <w:gridCol w:w="852"/>
        <w:gridCol w:w="1088"/>
        <w:gridCol w:w="787"/>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T.2, T.3, T.4, T.5</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穩定力試驗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98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06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08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探棒</w:t>
            </w:r>
          </w:p>
        </w:tc>
        <w:tc>
          <w:tcPr>
            <w:tcW w:w="85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施力</w:t>
            </w:r>
            <w:r>
              <w:rPr>
                <w:rFonts w:eastAsia="Times New Roman"/>
                <w:spacing w:val="-2"/>
                <w:sz w:val="22"/>
                <w:szCs w:val="22"/>
                <w:lang w:val="en-GB"/>
              </w:rPr>
              <w:t xml:space="preserve"> </w:t>
            </w:r>
            <w:r>
              <w:rPr>
                <w:rFonts w:eastAsia="標楷體"/>
                <w:spacing w:val="-2"/>
                <w:sz w:val="22"/>
                <w:szCs w:val="22"/>
                <w:lang w:val="en-GB"/>
              </w:rPr>
              <w:t>(N)</w:t>
            </w:r>
          </w:p>
        </w:tc>
        <w:tc>
          <w:tcPr>
            <w:tcW w:w="108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測試時間</w:t>
            </w:r>
            <w:r>
              <w:rPr>
                <w:rFonts w:eastAsia="Times New Roman"/>
                <w:spacing w:val="-2"/>
                <w:sz w:val="22"/>
                <w:szCs w:val="22"/>
                <w:lang w:val="en-GB"/>
              </w:rPr>
              <w:t xml:space="preserve"> </w:t>
            </w:r>
            <w:r>
              <w:rPr>
                <w:rFonts w:eastAsia="標楷體"/>
                <w:spacing w:val="-2"/>
                <w:sz w:val="22"/>
                <w:szCs w:val="22"/>
                <w:lang w:val="en-GB"/>
              </w:rPr>
              <w:t>(s)</w:t>
            </w:r>
          </w:p>
        </w:tc>
        <w:tc>
          <w:tcPr>
            <w:tcW w:w="171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內部零組件</w:t>
            </w:r>
            <w:r>
              <w:rPr>
                <w:rFonts w:eastAsia="標楷體"/>
                <w:bCs/>
                <w:spacing w:val="-2"/>
                <w:sz w:val="22"/>
                <w:szCs w:val="22"/>
              </w:rPr>
              <w:t>(T.2)</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V.2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導體不會鬆動，脫離，沒有影響安全防護</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塑膠外殼頂部</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塑膠外殼側邊</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塑膠外殼底部</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8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沒有破裂，沒有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left w:w="60" w:type="dxa"/>
          <w:bottom w:w="0" w:type="dxa"/>
          <w:right w:w="60" w:type="dxa"/>
        </w:tblCellMar>
      </w:tblPr>
      <w:tblGrid>
        <w:gridCol w:w="1272"/>
        <w:gridCol w:w="1080"/>
        <w:gridCol w:w="2270"/>
        <w:gridCol w:w="1132"/>
        <w:gridCol w:w="1136"/>
        <w:gridCol w:w="1731"/>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T.6, T.9</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撞擊試驗</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35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13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高度</w:t>
            </w:r>
            <w:r>
              <w:rPr>
                <w:rFonts w:eastAsia="Times New Roman"/>
                <w:spacing w:val="-2"/>
                <w:sz w:val="22"/>
                <w:szCs w:val="22"/>
                <w:lang w:val="en-GB"/>
              </w:rPr>
              <w:t xml:space="preserve"> </w:t>
            </w:r>
            <w:r>
              <w:rPr>
                <w:rFonts w:eastAsia="標楷體"/>
                <w:spacing w:val="-2"/>
                <w:sz w:val="22"/>
                <w:szCs w:val="22"/>
                <w:lang w:val="en-GB"/>
              </w:rPr>
              <w:t>(mm)</w:t>
            </w:r>
          </w:p>
        </w:tc>
        <w:tc>
          <w:tcPr>
            <w:tcW w:w="26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2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2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left w:w="60" w:type="dxa"/>
          <w:bottom w:w="0" w:type="dxa"/>
          <w:right w:w="60" w:type="dxa"/>
        </w:tblCellMar>
      </w:tblPr>
      <w:tblGrid>
        <w:gridCol w:w="1272"/>
        <w:gridCol w:w="1080"/>
        <w:gridCol w:w="2270"/>
        <w:gridCol w:w="1132"/>
        <w:gridCol w:w="1136"/>
        <w:gridCol w:w="1731"/>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T.7</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落下試驗</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35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13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高度</w:t>
            </w:r>
            <w:r>
              <w:rPr>
                <w:rFonts w:eastAsia="Times New Roman"/>
                <w:spacing w:val="-2"/>
                <w:sz w:val="22"/>
                <w:szCs w:val="22"/>
                <w:lang w:val="en-GB"/>
              </w:rPr>
              <w:t xml:space="preserve"> </w:t>
            </w:r>
            <w:r>
              <w:rPr>
                <w:rFonts w:eastAsia="標楷體"/>
                <w:spacing w:val="-2"/>
                <w:sz w:val="22"/>
                <w:szCs w:val="22"/>
                <w:lang w:val="en-GB"/>
              </w:rPr>
              <w:t>(mm)</w:t>
            </w:r>
          </w:p>
        </w:tc>
        <w:tc>
          <w:tcPr>
            <w:tcW w:w="26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塑膠外殼頂部</w:t>
            </w:r>
          </w:p>
        </w:tc>
        <w:tc>
          <w:tcPr>
            <w:tcW w:w="22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塑膠外殼側邊</w:t>
            </w:r>
          </w:p>
        </w:tc>
        <w:tc>
          <w:tcPr>
            <w:tcW w:w="22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塑膠外殼底部</w:t>
            </w:r>
          </w:p>
        </w:tc>
        <w:tc>
          <w:tcPr>
            <w:tcW w:w="22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952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沒有破裂，沒有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537"/>
        <w:gridCol w:w="1419"/>
        <w:gridCol w:w="1457"/>
        <w:gridCol w:w="1946"/>
        <w:gridCol w:w="1006"/>
        <w:gridCol w:w="984"/>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T.8</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應力釋放試驗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8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5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94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烤箱溫度</w:t>
            </w:r>
            <w:r>
              <w:rPr>
                <w:rFonts w:eastAsia="Times New Roman"/>
                <w:spacing w:val="-2"/>
                <w:sz w:val="22"/>
                <w:szCs w:val="22"/>
                <w:lang w:val="en-GB"/>
              </w:rPr>
              <w:t xml:space="preserve">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00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標楷體"/>
                <w:spacing w:val="-2"/>
                <w:sz w:val="22"/>
                <w:szCs w:val="22"/>
                <w:lang w:val="en-GB"/>
              </w:rPr>
              <w:br/>
              <w:t>(h)</w:t>
            </w:r>
          </w:p>
        </w:tc>
        <w:tc>
          <w:tcPr>
            <w:tcW w:w="191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8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外殼</w:t>
            </w:r>
          </w:p>
        </w:tc>
        <w:tc>
          <w:tcPr>
            <w:tcW w:w="14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4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97</w:t>
            </w:r>
          </w:p>
        </w:tc>
        <w:tc>
          <w:tcPr>
            <w:tcW w:w="10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7</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8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Cs/>
                <w:spacing w:val="-2"/>
                <w:sz w:val="22"/>
                <w:szCs w:val="22"/>
              </w:rPr>
            </w:pPr>
            <w:r>
              <w:rPr>
                <w:rFonts w:eastAsia="標楷體"/>
                <w:bCs/>
                <w:spacing w:val="-2"/>
                <w:sz w:val="22"/>
                <w:szCs w:val="22"/>
              </w:rPr>
              <w:t>絕緣屏障</w:t>
            </w:r>
          </w:p>
        </w:tc>
        <w:tc>
          <w:tcPr>
            <w:tcW w:w="14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見表</w:t>
            </w:r>
            <w:r>
              <w:rPr>
                <w:rFonts w:eastAsia="標楷體"/>
                <w:bCs/>
                <w:spacing w:val="-2"/>
                <w:sz w:val="22"/>
                <w:szCs w:val="22"/>
              </w:rPr>
              <w:t>4.1.2</w:t>
            </w:r>
          </w:p>
        </w:tc>
        <w:tc>
          <w:tcPr>
            <w:tcW w:w="14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至少</w:t>
            </w:r>
            <w:r>
              <w:rPr>
                <w:rFonts w:eastAsia="標楷體"/>
                <w:bCs/>
                <w:spacing w:val="-2"/>
                <w:sz w:val="22"/>
                <w:szCs w:val="22"/>
              </w:rPr>
              <w:t>0.75</w:t>
            </w:r>
          </w:p>
        </w:tc>
        <w:tc>
          <w:tcPr>
            <w:tcW w:w="1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99</w:t>
            </w:r>
          </w:p>
        </w:tc>
        <w:tc>
          <w:tcPr>
            <w:tcW w:w="10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7</w:t>
            </w:r>
          </w:p>
        </w:tc>
        <w:tc>
          <w:tcPr>
            <w:tcW w:w="191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1)</w:t>
            </w:r>
          </w:p>
        </w:tc>
      </w:tr>
      <w:tr>
        <w:trPr>
          <w:cantSplit w:val="true"/>
        </w:trPr>
        <w:tc>
          <w:tcPr>
            <w:tcW w:w="957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沒有軟化、收縮或變形，沒有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left w:w="60" w:type="dxa"/>
          <w:bottom w:w="0" w:type="dxa"/>
          <w:right w:w="60" w:type="dxa"/>
        </w:tblCellMar>
      </w:tblPr>
      <w:tblGrid>
        <w:gridCol w:w="1272"/>
        <w:gridCol w:w="1505"/>
        <w:gridCol w:w="2249"/>
        <w:gridCol w:w="2249"/>
        <w:gridCol w:w="1346"/>
        <w:gridCol w:w="905"/>
      </w:tblGrid>
      <w:tr>
        <w:trPr/>
        <w:tc>
          <w:tcPr>
            <w:tcW w:w="127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X</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確定最小間隙距離的替代方法</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77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空間距離介於</w:t>
            </w:r>
            <w:r>
              <w:rPr>
                <w:rFonts w:eastAsia="標楷體"/>
                <w:spacing w:val="-2"/>
                <w:sz w:val="22"/>
                <w:szCs w:val="22"/>
                <w:lang w:val="en-GB"/>
              </w:rPr>
              <w:t>:</w:t>
            </w:r>
          </w:p>
        </w:tc>
        <w:tc>
          <w:tcPr>
            <w:tcW w:w="22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峰值工作電壓</w:t>
            </w:r>
            <w:r>
              <w:rPr>
                <w:rFonts w:eastAsia="Times New Roman"/>
                <w:spacing w:val="-2"/>
                <w:sz w:val="22"/>
                <w:szCs w:val="22"/>
                <w:lang w:val="en-GB"/>
              </w:rPr>
              <w:t xml:space="preserve"> </w:t>
            </w:r>
            <w:r>
              <w:rPr>
                <w:rFonts w:eastAsia="標楷體"/>
                <w:spacing w:val="-2"/>
                <w:sz w:val="22"/>
                <w:szCs w:val="22"/>
                <w:lang w:val="en-GB"/>
              </w:rPr>
              <w:t>(Vpeak)</w:t>
            </w:r>
          </w:p>
        </w:tc>
        <w:tc>
          <w:tcPr>
            <w:tcW w:w="22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要求空間距離</w:t>
            </w:r>
            <w:r>
              <w:rPr>
                <w:rFonts w:eastAsia="Times New Roman"/>
                <w:spacing w:val="-2"/>
                <w:sz w:val="22"/>
                <w:szCs w:val="22"/>
                <w:lang w:val="en-GB"/>
              </w:rPr>
              <w:t xml:space="preserve"> </w:t>
            </w:r>
            <w:r>
              <w:rPr>
                <w:rFonts w:eastAsia="標楷體"/>
                <w:spacing w:val="-2"/>
                <w:sz w:val="22"/>
                <w:szCs w:val="22"/>
                <w:lang w:val="en-GB"/>
              </w:rPr>
              <w:br/>
              <w:t>(mm)</w:t>
            </w:r>
          </w:p>
        </w:tc>
        <w:tc>
          <w:tcPr>
            <w:tcW w:w="2251"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量測空間距離</w:t>
            </w:r>
            <w:r>
              <w:rPr>
                <w:rFonts w:eastAsia="Times New Roman"/>
                <w:spacing w:val="-2"/>
                <w:sz w:val="22"/>
                <w:szCs w:val="22"/>
                <w:lang w:val="en-GB"/>
              </w:rPr>
              <w:t xml:space="preserve"> </w:t>
            </w:r>
            <w:r>
              <w:rPr>
                <w:rFonts w:eastAsia="標楷體"/>
                <w:spacing w:val="-2"/>
                <w:sz w:val="22"/>
                <w:szCs w:val="22"/>
                <w:lang w:val="en-GB"/>
              </w:rPr>
              <w:t>(mm)</w:t>
            </w:r>
          </w:p>
        </w:tc>
      </w:tr>
      <w:tr>
        <w:trPr/>
        <w:tc>
          <w:tcPr>
            <w:tcW w:w="277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5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r>
      <w:tr>
        <w:trPr/>
        <w:tc>
          <w:tcPr>
            <w:tcW w:w="9526"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r>
        <w:br w:type="page"/>
      </w:r>
    </w:p>
    <w:p>
      <w:pPr>
        <w:pStyle w:val="Normal"/>
        <w:suppressAutoHyphens w:val="true"/>
        <w:spacing w:before="0" w:after="0"/>
        <w:rPr>
          <w:rFonts w:eastAsia="標楷體"/>
          <w:b/>
          <w:bCs/>
          <w:color w:val="FF0000"/>
          <w:spacing w:val="-2"/>
          <w:sz w:val="22"/>
          <w:szCs w:val="22"/>
        </w:rPr>
      </w:pPr>
      <w:r>
        <w:rPr>
          <w:rFonts w:eastAsia="標楷體"/>
          <w:b/>
          <w:bCs/>
          <w:color w:val="FF0000"/>
          <w:spacing w:val="-2"/>
          <w:sz w:val="22"/>
          <w:szCs w:val="22"/>
        </w:rPr>
      </w:r>
    </w:p>
    <w:tbl>
      <w:tblPr>
        <w:tblW w:w="9516" w:type="dxa"/>
        <w:jc w:val="center"/>
        <w:tblInd w:w="0" w:type="dxa"/>
        <w:tblLayout w:type="fixed"/>
        <w:tblCellMar>
          <w:top w:w="0" w:type="dxa"/>
          <w:left w:w="72" w:type="dxa"/>
          <w:bottom w:w="0" w:type="dxa"/>
          <w:right w:w="72" w:type="dxa"/>
        </w:tblCellMar>
      </w:tblPr>
      <w:tblGrid>
        <w:gridCol w:w="1353"/>
        <w:gridCol w:w="1639"/>
        <w:gridCol w:w="1628"/>
        <w:gridCol w:w="1626"/>
        <w:gridCol w:w="1441"/>
        <w:gridCol w:w="860"/>
        <w:gridCol w:w="283"/>
        <w:gridCol w:w="686"/>
      </w:tblGrid>
      <w:tr>
        <w:trPr>
          <w:tblHeader w:val="true"/>
        </w:trPr>
        <w:tc>
          <w:tcPr>
            <w:tcW w:w="13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4.1.2</w:t>
            </w:r>
          </w:p>
        </w:tc>
        <w:tc>
          <w:tcPr>
            <w:tcW w:w="7194"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重要零件列表</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blHeader w:val="true"/>
        </w:trPr>
        <w:tc>
          <w:tcPr>
            <w:tcW w:w="1353" w:type="dxa"/>
            <w:tcBorders>
              <w:top w:val="single" w:sz="4" w:space="0" w:color="000000"/>
              <w:left w:val="single" w:sz="4" w:space="0" w:color="000000"/>
              <w:bottom w:val="single" w:sz="4" w:space="0" w:color="000000"/>
              <w:right w:val="single" w:sz="4" w:space="0" w:color="000000"/>
            </w:tcBorders>
            <w:shd w:fill="D9D9D9"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零件名稱</w:t>
            </w:r>
          </w:p>
        </w:tc>
        <w:tc>
          <w:tcPr>
            <w:tcW w:w="1639" w:type="dxa"/>
            <w:tcBorders>
              <w:top w:val="single" w:sz="4" w:space="0" w:color="000000"/>
              <w:left w:val="single" w:sz="4" w:space="0" w:color="000000"/>
              <w:bottom w:val="single" w:sz="4" w:space="0" w:color="000000"/>
              <w:right w:val="single" w:sz="4" w:space="0" w:color="000000"/>
            </w:tcBorders>
            <w:shd w:fill="D9D9D9" w:val="clear"/>
            <w:tcMar>
              <w:left w:w="70" w:type="dxa"/>
              <w:right w:w="70" w:type="dxa"/>
            </w:tcMar>
          </w:tcPr>
          <w:p>
            <w:pPr>
              <w:pStyle w:val="Normal"/>
              <w:spacing w:lineRule="atLeast" w:line="0" w:before="66" w:after="54"/>
              <w:rPr>
                <w:rFonts w:eastAsia="標楷體"/>
                <w:sz w:val="22"/>
                <w:szCs w:val="22"/>
              </w:rPr>
            </w:pPr>
            <w:r>
              <w:rPr>
                <w:rFonts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p>
        </w:tc>
        <w:tc>
          <w:tcPr>
            <w:tcW w:w="1628"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型號</w:t>
            </w:r>
          </w:p>
        </w:tc>
        <w:tc>
          <w:tcPr>
            <w:tcW w:w="1626"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技術規格</w:t>
            </w:r>
          </w:p>
        </w:tc>
        <w:tc>
          <w:tcPr>
            <w:tcW w:w="1441"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標準</w:t>
            </w:r>
          </w:p>
        </w:tc>
        <w:tc>
          <w:tcPr>
            <w:tcW w:w="1143" w:type="dxa"/>
            <w:gridSpan w:val="2"/>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取得標誌</w:t>
            </w:r>
          </w:p>
        </w:tc>
        <w:tc>
          <w:tcPr>
            <w:tcW w:w="686"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索引</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eastAsia="標楷體"/>
                <w:sz w:val="22"/>
              </w:rPr>
              <w:t>塑膠外殼材質</w:t>
            </w:r>
            <w:r>
              <w:rPr>
                <w:rFonts w:eastAsia="標楷體" w:cs="Arial"/>
                <w:sz w:val="22"/>
              </w:rPr>
              <w:t>/</w:t>
            </w:r>
            <w:r>
              <w:rPr>
                <w:rFonts w:eastAsia="標楷體"/>
                <w:sz w:val="22"/>
                <w:szCs w:val="22"/>
              </w:rPr>
              <w:t xml:space="preserve"> AC</w:t>
            </w:r>
            <w:r>
              <w:rPr>
                <w:rFonts w:eastAsia="標楷體"/>
                <w:sz w:val="22"/>
                <w:szCs w:val="22"/>
              </w:rPr>
              <w:t>刃片插座材質</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8">
              <w:r>
                <w:rPr>
                  <w:rStyle w:val="Hyperlink"/>
                  <w:rFonts w:eastAsia="標楷體" w:cs="Arial"/>
                  <w:sz w:val="22"/>
                </w:rPr>
                <w:t>HZ-88</w:t>
              </w:r>
            </w:hyperlink>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sz w:val="22"/>
                <w:szCs w:val="22"/>
                <w:lang w:val="da-DK"/>
              </w:rPr>
              <w:t xml:space="preserve">PC, V-0, 115 °C, </w:t>
            </w:r>
            <w:r>
              <w:rPr>
                <w:rFonts w:eastAsia="標楷體"/>
                <w:sz w:val="22"/>
                <w:szCs w:val="22"/>
              </w:rPr>
              <w:t>最小厚度</w:t>
            </w:r>
            <w:r>
              <w:rPr>
                <w:rFonts w:eastAsia="標楷體"/>
                <w:sz w:val="22"/>
                <w:szCs w:val="22"/>
                <w:lang w:val="da-DK"/>
              </w:rPr>
              <w:t>1.5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01-01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V-0, 105 °C, </w:t>
            </w:r>
            <w:r>
              <w:rPr>
                <w:rFonts w:cs="Arial" w:eastAsia="標楷體"/>
                <w:sz w:val="22"/>
              </w:rPr>
              <w:t>最小厚度</w:t>
            </w:r>
            <w:r>
              <w:rPr>
                <w:rFonts w:eastAsia="標楷體" w:cs="Arial"/>
                <w:sz w:val="22"/>
              </w:rPr>
              <w:t>1.5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 (Ningbo)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V-0, 105 °C, </w:t>
            </w:r>
            <w:r>
              <w:rPr>
                <w:rFonts w:cs="Arial" w:eastAsia="標楷體"/>
                <w:sz w:val="22"/>
              </w:rPr>
              <w:t>最小厚度</w:t>
            </w:r>
            <w:r>
              <w:rPr>
                <w:rFonts w:eastAsia="標楷體" w:cs="Arial"/>
                <w:sz w:val="22"/>
              </w:rPr>
              <w:t>1.5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E513123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PC 618-R(aa) (f1),</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V-0, 125 °C, </w:t>
            </w:r>
            <w:r>
              <w:rPr>
                <w:rFonts w:cs="Arial" w:eastAsia="標楷體"/>
                <w:sz w:val="22"/>
              </w:rPr>
              <w:t>最小厚度</w:t>
            </w:r>
            <w:r>
              <w:rPr>
                <w:rFonts w:eastAsia="標楷體" w:cs="Arial"/>
                <w:sz w:val="22"/>
              </w:rPr>
              <w:t>1.5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E538923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絕緣屏障</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SABIC INNOVATIVE PLASTICS B V</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945(GG)</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V-2, 120 °C, </w:t>
            </w:r>
            <w:r>
              <w:rPr>
                <w:rFonts w:cs="Arial" w:eastAsia="標楷體"/>
                <w:sz w:val="22"/>
              </w:rPr>
              <w:t>最小厚度</w:t>
            </w:r>
            <w:r>
              <w:rPr>
                <w:rFonts w:eastAsia="標楷體" w:cs="Arial"/>
                <w:sz w:val="22"/>
              </w:rPr>
              <w:t>0.8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E45329</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 (Ningbo)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cs="Arial" w:eastAsia="標楷體"/>
                <w:sz w:val="22"/>
              </w:rPr>
              <w:t>少於</w:t>
            </w:r>
            <w:r>
              <w:rPr>
                <w:rFonts w:eastAsia="標楷體" w:cs="Arial"/>
                <w:sz w:val="22"/>
              </w:rPr>
              <w:t>4</w:t>
            </w:r>
            <w:r>
              <w:rPr>
                <w:rFonts w:cs="Arial" w:eastAsia="標楷體"/>
                <w:sz w:val="22"/>
              </w:rPr>
              <w:t>克</w:t>
            </w:r>
            <w:r>
              <w:rPr>
                <w:rFonts w:eastAsia="標楷體" w:cs="Arial"/>
                <w:sz w:val="22"/>
              </w:rPr>
              <w:t xml:space="preserve">, </w:t>
            </w:r>
            <w:r>
              <w:rPr>
                <w:rFonts w:cs="Arial" w:eastAsia="標楷體"/>
                <w:sz w:val="22"/>
              </w:rPr>
              <w:t>至少</w:t>
            </w:r>
            <w:r>
              <w:rPr>
                <w:rFonts w:eastAsia="標楷體" w:cs="Arial"/>
                <w:sz w:val="22"/>
              </w:rPr>
              <w:t xml:space="preserve">105 °C, </w:t>
            </w:r>
            <w:r>
              <w:rPr>
                <w:rFonts w:cs="Arial" w:eastAsia="標楷體"/>
                <w:sz w:val="22"/>
              </w:rPr>
              <w:t>最小厚度</w:t>
            </w:r>
            <w:r>
              <w:rPr>
                <w:rFonts w:eastAsia="標楷體" w:cs="Arial"/>
                <w:sz w:val="22"/>
              </w:rPr>
              <w:t>0.75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E513123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V-0, 105 °C, </w:t>
            </w:r>
            <w:r>
              <w:rPr>
                <w:rFonts w:cs="Arial" w:eastAsia="標楷體"/>
                <w:sz w:val="22"/>
              </w:rPr>
              <w:t>最小厚度</w:t>
            </w:r>
            <w:r>
              <w:rPr>
                <w:rFonts w:eastAsia="標楷體" w:cs="Arial"/>
                <w:sz w:val="22"/>
              </w:rPr>
              <w:t>1.5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618-R(aa) (f1),</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V-0, 125 °C, </w:t>
            </w:r>
            <w:r>
              <w:rPr>
                <w:rFonts w:cs="Arial" w:eastAsia="標楷體"/>
                <w:sz w:val="22"/>
              </w:rPr>
              <w:t>最小厚度</w:t>
            </w:r>
            <w:r>
              <w:rPr>
                <w:rFonts w:eastAsia="標楷體" w:cs="Arial"/>
                <w:sz w:val="22"/>
              </w:rPr>
              <w:t>1.5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E538923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9">
              <w:r>
                <w:rPr>
                  <w:rStyle w:val="Hyperlink"/>
                  <w:rFonts w:eastAsia="標楷體" w:cs="Arial"/>
                  <w:sz w:val="22"/>
                </w:rPr>
                <w:t>HZ-88</w:t>
              </w:r>
            </w:hyperlink>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cs="Arial" w:eastAsia="標楷體"/>
                <w:sz w:val="22"/>
              </w:rPr>
              <w:t>少於</w:t>
            </w:r>
            <w:r>
              <w:rPr>
                <w:rFonts w:eastAsia="標楷體" w:cs="Arial"/>
                <w:sz w:val="22"/>
              </w:rPr>
              <w:t>4</w:t>
            </w:r>
            <w:r>
              <w:rPr>
                <w:rFonts w:cs="Arial" w:eastAsia="標楷體"/>
                <w:sz w:val="22"/>
              </w:rPr>
              <w:t>克</w:t>
            </w:r>
            <w:r>
              <w:rPr>
                <w:rFonts w:eastAsia="標楷體" w:cs="Arial"/>
                <w:sz w:val="22"/>
              </w:rPr>
              <w:t xml:space="preserve">, </w:t>
            </w:r>
            <w:r>
              <w:rPr>
                <w:rFonts w:cs="Arial" w:eastAsia="標楷體"/>
                <w:sz w:val="22"/>
              </w:rPr>
              <w:t>至少</w:t>
            </w:r>
            <w:r>
              <w:rPr>
                <w:rFonts w:eastAsia="標楷體" w:cs="Arial"/>
                <w:sz w:val="22"/>
              </w:rPr>
              <w:t xml:space="preserve">115 °C, </w:t>
            </w:r>
            <w:r>
              <w:rPr>
                <w:rFonts w:cs="Arial" w:eastAsia="標楷體"/>
                <w:sz w:val="22"/>
              </w:rPr>
              <w:t>最小厚度</w:t>
            </w:r>
            <w:r>
              <w:rPr>
                <w:rFonts w:eastAsia="標楷體" w:cs="Arial"/>
                <w:sz w:val="22"/>
              </w:rPr>
              <w:t>0.75 mm</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所有</w:t>
            </w:r>
            <w:r>
              <w:rPr>
                <w:rFonts w:eastAsia="標楷體" w:cs="Arial"/>
                <w:sz w:val="22"/>
              </w:rPr>
              <w:t>PCBs</w:t>
            </w:r>
            <w:r>
              <w:rPr>
                <w:rFonts w:cs="Arial" w:eastAsia="標楷體"/>
                <w:sz w:val="22"/>
              </w:rPr>
              <w:t>材質</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V-1</w:t>
            </w:r>
            <w:r>
              <w:rPr>
                <w:rFonts w:cs="Arial" w:eastAsia="標楷體"/>
                <w:sz w:val="22"/>
              </w:rPr>
              <w:t>或更好</w:t>
            </w:r>
            <w:r>
              <w:rPr>
                <w:rFonts w:eastAsia="標楷體" w:cs="Arial"/>
                <w:sz w:val="22"/>
              </w:rPr>
              <w:t>, 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796</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輸入配線</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300 V, VW-1, 22 AWG, 105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保險絲</w:t>
            </w:r>
            <w:r>
              <w:rPr>
                <w:rFonts w:cs="Times New Roman" w:eastAsia="Times New Roman"/>
                <w:sz w:val="22"/>
              </w:rPr>
              <w:t xml:space="preserve"> </w:t>
            </w:r>
            <w:r>
              <w:rPr>
                <w:rFonts w:eastAsia="標楷體" w:cs="Arial"/>
                <w:sz w:val="22"/>
              </w:rPr>
              <w:t>(F1)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XC ELECTRONICS (SHEN ZHEN) CORP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4T</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40029295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BETTER ELECTRONICS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334 - Serie(s)</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40025428</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SUZHOU WALTER ELECTRONIC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2010</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40018781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SHENZHEN LANSON 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3N</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40016660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HONGHU  BLUELIGHT ELECTRONIC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L3CT</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40033206</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熱縮套管</w:t>
            </w:r>
            <w:r>
              <w:rPr>
                <w:rFonts w:eastAsia="標楷體" w:cs="Arial"/>
                <w:sz w:val="22"/>
              </w:rPr>
              <w:t>(</w:t>
            </w:r>
            <w:r>
              <w:rPr>
                <w:rFonts w:cs="Arial" w:eastAsia="標楷體"/>
                <w:sz w:val="22"/>
              </w:rPr>
              <w:t>使用於</w:t>
            </w:r>
            <w:r>
              <w:rPr>
                <w:rFonts w:eastAsia="標楷體" w:cs="Arial"/>
                <w:sz w:val="22"/>
              </w:rPr>
              <w:t>F1)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VW-1, </w:t>
            </w:r>
            <w:r>
              <w:rPr>
                <w:rFonts w:cs="Arial" w:eastAsia="標楷體"/>
                <w:sz w:val="22"/>
              </w:rPr>
              <w:t>至少</w:t>
            </w:r>
            <w:r>
              <w:rPr>
                <w:rFonts w:eastAsia="標楷體" w:cs="Arial"/>
                <w:sz w:val="22"/>
              </w:rPr>
              <w:t xml:space="preserve">125 °C, </w:t>
            </w:r>
            <w:r>
              <w:rPr>
                <w:rFonts w:cs="Arial" w:eastAsia="標楷體"/>
                <w:sz w:val="22"/>
              </w:rPr>
              <w:t>至少</w:t>
            </w:r>
            <w:r>
              <w:rPr>
                <w:rFonts w:eastAsia="標楷體" w:cs="Arial"/>
                <w:sz w:val="22"/>
              </w:rPr>
              <w:t>600 V</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電感</w:t>
            </w:r>
            <w:r>
              <w:rPr>
                <w:rFonts w:eastAsia="標楷體" w:cs="Arial"/>
                <w:sz w:val="22"/>
              </w:rPr>
              <w:t>(L1)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ZheJiang Jiyang Electronic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B&amp;M Magnetism Technology (H.K) Limited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電感</w:t>
            </w:r>
            <w:r>
              <w:rPr>
                <w:rFonts w:eastAsia="標楷體" w:cs="Arial"/>
                <w:sz w:val="22"/>
              </w:rPr>
              <w:t>(L2)</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ZheJiang Jiyang Electronic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B&amp;M Magnetism Technology (H.K) Limited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Changrui Industry and Trade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熱敏電阻</w:t>
            </w:r>
            <w:r>
              <w:rPr>
                <w:rFonts w:eastAsia="標楷體" w:cs="Arial"/>
                <w:sz w:val="22"/>
              </w:rPr>
              <w:t>(RT1)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pPr>
            <w:r>
              <w:rPr>
                <w:rFonts w:ascii="Times New Roman" w:hAnsi="Times New Roman" w:cs="Arial" w:eastAsia="標楷體"/>
                <w:kern w:val="2"/>
                <w:szCs w:val="20"/>
                <w:lang w:eastAsia="zh-TW"/>
              </w:rPr>
              <w:t>操作表面溫度：</w:t>
            </w:r>
            <w:r>
              <w:rPr>
                <w:rFonts w:eastAsia="標楷體" w:cs="Arial" w:ascii="Times New Roman" w:hAnsi="Times New Roman"/>
                <w:kern w:val="2"/>
                <w:szCs w:val="20"/>
                <w:lang w:eastAsia="zh-TW"/>
              </w:rPr>
              <w:t>110 °C</w:t>
            </w:r>
            <w:r>
              <w:rPr>
                <w:rFonts w:ascii="Times New Roman" w:hAnsi="Times New Roman" w:cs="Arial" w:eastAsia="標楷體"/>
                <w:kern w:val="2"/>
                <w:szCs w:val="20"/>
                <w:lang w:eastAsia="zh-TW"/>
              </w:rPr>
              <w:t>，最大</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2 A, 240 V</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熱敏電阻</w:t>
            </w:r>
            <w:r>
              <w:rPr>
                <w:rFonts w:eastAsia="標楷體" w:cs="Arial"/>
                <w:sz w:val="22"/>
              </w:rPr>
              <w:t>(RT2)</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最小</w:t>
            </w:r>
            <w:r>
              <w:rPr>
                <w:rFonts w:eastAsia="標楷體" w:cs="Arial"/>
                <w:sz w:val="22"/>
              </w:rPr>
              <w:t xml:space="preserve">100K Ω </w:t>
            </w:r>
            <w:r>
              <w:rPr>
                <w:rFonts w:cs="Arial" w:eastAsia="標楷體"/>
                <w:sz w:val="22"/>
              </w:rPr>
              <w:t>於</w:t>
            </w:r>
            <w:r>
              <w:rPr>
                <w:rFonts w:eastAsia="標楷體" w:cs="Arial"/>
                <w:sz w:val="22"/>
              </w:rPr>
              <w:t>25 °C, 125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電解電容</w:t>
            </w:r>
            <w:r>
              <w:rPr>
                <w:rFonts w:cs="Times New Roman" w:eastAsia="Times New Roman"/>
                <w:sz w:val="22"/>
              </w:rPr>
              <w:t xml:space="preserve"> </w:t>
            </w:r>
            <w:r>
              <w:rPr>
                <w:rFonts w:eastAsia="標楷體" w:cs="Arial"/>
                <w:sz w:val="22"/>
              </w:rPr>
              <w:t>(EC1, EC2, EC3)</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每個最大</w:t>
            </w:r>
            <w:r>
              <w:rPr>
                <w:rFonts w:eastAsia="標楷體" w:cs="Arial"/>
                <w:sz w:val="22"/>
              </w:rPr>
              <w:t xml:space="preserve">22 μF,        </w:t>
            </w:r>
            <w:r>
              <w:rPr>
                <w:rFonts w:cs="Arial" w:eastAsia="標楷體"/>
                <w:sz w:val="22"/>
              </w:rPr>
              <w:t>至少</w:t>
            </w:r>
            <w:r>
              <w:rPr>
                <w:rFonts w:eastAsia="標楷體" w:cs="Arial"/>
                <w:sz w:val="22"/>
              </w:rPr>
              <w:t xml:space="preserve">400 V, </w:t>
            </w:r>
            <w:r>
              <w:rPr>
                <w:rFonts w:cs="Arial" w:eastAsia="標楷體"/>
                <w:sz w:val="22"/>
              </w:rPr>
              <w:t>至少</w:t>
            </w:r>
            <w:r>
              <w:rPr>
                <w:rFonts w:eastAsia="標楷體" w:cs="Arial"/>
                <w:sz w:val="22"/>
              </w:rPr>
              <w:t>115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橋式整流器</w:t>
            </w:r>
            <w:r>
              <w:rPr>
                <w:rFonts w:cs="Times New Roman" w:eastAsia="Times New Roman"/>
                <w:sz w:val="22"/>
              </w:rPr>
              <w:t xml:space="preserve"> </w:t>
            </w:r>
            <w:r>
              <w:rPr>
                <w:rFonts w:eastAsia="標楷體" w:cs="Arial"/>
                <w:sz w:val="22"/>
              </w:rPr>
              <w:t>(BD1)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每個至少</w:t>
            </w:r>
            <w:r>
              <w:rPr>
                <w:rFonts w:eastAsia="標楷體" w:cs="Arial"/>
                <w:sz w:val="22"/>
              </w:rPr>
              <w:t xml:space="preserve">2 A, </w:t>
            </w:r>
            <w:r>
              <w:rPr>
                <w:rFonts w:cs="Arial" w:eastAsia="標楷體"/>
                <w:sz w:val="22"/>
              </w:rPr>
              <w:t>至少</w:t>
            </w:r>
            <w:r>
              <w:rPr>
                <w:rFonts w:eastAsia="標楷體" w:cs="Arial"/>
                <w:sz w:val="22"/>
              </w:rPr>
              <w:t>700 V</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限流電阻</w:t>
            </w:r>
            <w:r>
              <w:rPr>
                <w:rFonts w:cs="Times New Roman" w:eastAsia="Times New Roman"/>
                <w:sz w:val="22"/>
              </w:rPr>
              <w:t xml:space="preserve"> </w:t>
            </w:r>
            <w:r>
              <w:rPr>
                <w:rFonts w:eastAsia="標楷體" w:cs="Arial"/>
                <w:sz w:val="22"/>
              </w:rPr>
              <w:t>(R15)</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rFonts w:ascii="Times New Roman" w:hAnsi="Times New Roman" w:eastAsia="標楷體" w:cs="Arial"/>
                <w:kern w:val="2"/>
                <w:szCs w:val="20"/>
                <w:lang w:eastAsia="zh-TW"/>
              </w:rPr>
            </w:pPr>
            <w:r>
              <w:rPr>
                <w:rFonts w:ascii="Times New Roman" w:hAnsi="Times New Roman" w:cs="Arial" w:eastAsia="標楷體"/>
                <w:kern w:val="2"/>
                <w:szCs w:val="20"/>
                <w:lang w:eastAsia="zh-TW"/>
              </w:rPr>
              <w:t>至少</w:t>
            </w:r>
            <w:r>
              <w:rPr>
                <w:rFonts w:eastAsia="標楷體" w:cs="Arial" w:ascii="Times New Roman" w:hAnsi="Times New Roman"/>
                <w:kern w:val="2"/>
                <w:szCs w:val="20"/>
                <w:lang w:eastAsia="zh-TW"/>
              </w:rPr>
              <w:t>0.47 Ω</w:t>
            </w:r>
            <w:r>
              <w:rPr>
                <w:rFonts w:ascii="Times New Roman" w:hAnsi="Times New Roman" w:cs="Arial" w:eastAsia="標楷體"/>
                <w:kern w:val="2"/>
                <w:szCs w:val="20"/>
                <w:lang w:eastAsia="zh-TW"/>
              </w:rPr>
              <w:t>，最小</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1/4 W</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限流電阻</w:t>
            </w:r>
            <w:r>
              <w:rPr>
                <w:rFonts w:cs="Times New Roman" w:eastAsia="Times New Roman"/>
                <w:sz w:val="22"/>
              </w:rPr>
              <w:t xml:space="preserve"> </w:t>
            </w:r>
            <w:r>
              <w:rPr>
                <w:rFonts w:eastAsia="標楷體" w:cs="Arial"/>
                <w:sz w:val="22"/>
              </w:rPr>
              <w:t>(R18, R19)</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rFonts w:ascii="Times New Roman" w:hAnsi="Times New Roman" w:eastAsia="標楷體" w:cs="Arial"/>
                <w:kern w:val="2"/>
                <w:szCs w:val="20"/>
                <w:lang w:eastAsia="zh-TW"/>
              </w:rPr>
            </w:pPr>
            <w:r>
              <w:rPr>
                <w:rFonts w:ascii="Times New Roman" w:hAnsi="Times New Roman" w:cs="Arial" w:eastAsia="標楷體"/>
                <w:kern w:val="2"/>
                <w:szCs w:val="20"/>
                <w:lang w:eastAsia="zh-TW"/>
              </w:rPr>
              <w:t>至少</w:t>
            </w:r>
            <w:r>
              <w:rPr>
                <w:rFonts w:eastAsia="標楷體" w:cs="Arial" w:ascii="Times New Roman" w:hAnsi="Times New Roman"/>
                <w:kern w:val="2"/>
                <w:szCs w:val="20"/>
                <w:lang w:eastAsia="zh-TW"/>
              </w:rPr>
              <w:t>0.39 Ω</w:t>
            </w:r>
            <w:r>
              <w:rPr>
                <w:rFonts w:ascii="Times New Roman" w:hAnsi="Times New Roman" w:cs="Arial" w:eastAsia="標楷體"/>
                <w:kern w:val="2"/>
                <w:szCs w:val="20"/>
                <w:lang w:eastAsia="zh-TW"/>
              </w:rPr>
              <w:t>，最小</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1/4 W</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光耦合器</w:t>
            </w:r>
            <w:r>
              <w:rPr>
                <w:rFonts w:cs="Times New Roman" w:eastAsia="Times New Roman"/>
                <w:sz w:val="22"/>
              </w:rPr>
              <w:t xml:space="preserve"> </w:t>
            </w:r>
            <w:r>
              <w:rPr>
                <w:rFonts w:eastAsia="標楷體" w:cs="Arial"/>
                <w:sz w:val="22"/>
              </w:rPr>
              <w:t>(U3)</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LITE-ON Technology Corporation</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LTV-10XX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8.0 mm, Vini,a/Vini,b: 5000 Vpeak, 115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138213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Micro International Corporation</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CT1(X1)1(X2)(X3) V (Y)(Z)-(H)(G)</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8.0 mm, Vini,a/Vini,b: 5000 Vpeak, 110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Micro International Corporation</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CT1(X1)1(X2)(X3) V (Y)(Z)-W-(H)(G)</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8.2 mm, Vini,a/Vini,b: 5000 Vpeak, 125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CRM ICBG (Wuxi)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HK1018</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8.0 mm, Vini,a/Vini,b: 5000 Vpeak, 110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40050440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EVERLIGHT 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EL101(0;1;2;3; 4;5;6;7;8;9) V, EL101(0;1;2;3;4;5;6;7;8;9)H V</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8.1 mm, Vini,a/Vini,b: 5000 Vpeak, 110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40028391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NingBo Qunxin Microelectronics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QX10xx-UNY- W</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8.0 mm, Vini,a/Vini,b: 5000 Vpeak, 110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40051490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跨接電容</w:t>
            </w:r>
            <w:r>
              <w:rPr>
                <w:rFonts w:eastAsia="標楷體" w:cs="Arial"/>
                <w:sz w:val="22"/>
              </w:rPr>
              <w:t>(CY1)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SHANTOU FREE TRADE ZONE SONGTIAN ELECTRONIC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 xml:space="preserve">220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40058861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Sichuan TRX Technology Co.,Ltd.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TRX series</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 xml:space="preserve">220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ENEC ENEC-02084-M2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JingqinElectronic Components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 xml:space="preserve">220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ENEC ENEC-04145-M1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ChongQing JinLai Technology Corp</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PQ20-{{ meta.model_type_references_str }}</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E59481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T373J</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V-1, </w:t>
            </w:r>
            <w:r>
              <w:rPr>
                <w:rFonts w:cs="Arial" w:eastAsia="標楷體"/>
                <w:sz w:val="22"/>
              </w:rPr>
              <w:t>最小厚度</w:t>
            </w:r>
            <w:r>
              <w:rPr>
                <w:rFonts w:eastAsia="標楷體" w:cs="Arial"/>
                <w:sz w:val="22"/>
              </w:rPr>
              <w:t>1.0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E59481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E41429</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三層絕緣線</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Furukawa Electric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006735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Huaying Electronic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MIW-B*</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40047994</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 (b)(g), WF* (c)(h), CT- 280B, CT-285B, PF* (d)(g), PZ* (b)(g)</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(a), 35661 (c), MY130 (b), MY9XAF, 35660Y (e)</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rPr/>
            </w:pPr>
            <w:r>
              <w:rPr>
                <w:rFonts w:eastAsia="標楷體" w:cs="Arial" w:ascii="Times New Roman" w:hAnsi="Times New Roman"/>
                <w:kern w:val="2"/>
                <w:szCs w:val="20"/>
                <w:lang w:eastAsia="zh-TW"/>
              </w:rPr>
              <w:t>CT* (c)(g)</w:t>
            </w:r>
            <w:r>
              <w:rPr>
                <w:rFonts w:ascii="Times New Roman" w:hAnsi="Times New Roman" w:cs="Arial" w:eastAsia="標楷體"/>
                <w:kern w:val="2"/>
                <w:szCs w:val="20"/>
                <w:lang w:eastAsia="zh-TW"/>
              </w:rPr>
              <w:t>，</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CT* (b)(g)</w:t>
            </w:r>
            <w:r>
              <w:rPr>
                <w:rFonts w:ascii="Times New Roman" w:hAnsi="Times New Roman" w:cs="Arial" w:eastAsia="標楷體"/>
                <w:kern w:val="2"/>
                <w:szCs w:val="20"/>
                <w:lang w:eastAsia="zh-TW"/>
              </w:rPr>
              <w:t>，</w:t>
            </w:r>
            <w:r>
              <w:rPr>
                <w:rFonts w:eastAsia="標楷體" w:cs="Arial" w:ascii="Times New Roman" w:hAnsi="Times New Roman"/>
                <w:kern w:val="2"/>
                <w:szCs w:val="20"/>
                <w:lang w:eastAsia="zh-TW"/>
              </w:rPr>
              <w:t>PZ* (b)</w:t>
            </w:r>
            <w:r>
              <w:rPr>
                <w:rFonts w:ascii="Times New Roman" w:hAnsi="Times New Roman" w:cs="Arial" w:eastAsia="標楷體"/>
                <w:kern w:val="2"/>
                <w:szCs w:val="20"/>
                <w:lang w:eastAsia="zh-TW"/>
              </w:rPr>
              <w:t>，</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WF*(c)(h)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510A</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1350-1 (b), 1350F-1 (b), 44 (a), 92</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CT* (c)(g), CT* (b)(g), WF* (c)(h), CT- 280B, CT-285B, PF* (d)(g), PZ* (b)(g)</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35660 (a), 35661 (c), MY130 (b), MY9XAF, 35660Y (e)</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w:t>
            </w:r>
            <w:r>
              <w:rPr>
                <w:rFonts w:cs="Arial" w:eastAsia="標楷體"/>
                <w:sz w:val="22"/>
              </w:rPr>
              <w:t>，</w:t>
            </w:r>
            <w:r>
              <w:rPr>
                <w:rFonts w:cs="Times New Roman" w:eastAsia="Times New Roman"/>
                <w:sz w:val="22"/>
              </w:rPr>
              <w:t xml:space="preserve"> </w:t>
            </w:r>
            <w:r>
              <w:rPr>
                <w:rFonts w:eastAsia="標楷體" w:cs="Arial"/>
                <w:sz w:val="22"/>
              </w:rPr>
              <w:t>CT* (b)(g)</w:t>
            </w:r>
            <w:r>
              <w:rPr>
                <w:rFonts w:cs="Arial" w:eastAsia="標楷體"/>
                <w:sz w:val="22"/>
              </w:rPr>
              <w:t>，</w:t>
            </w:r>
            <w:r>
              <w:rPr>
                <w:rFonts w:eastAsia="標楷體" w:cs="Arial"/>
                <w:sz w:val="22"/>
              </w:rPr>
              <w:t>PZ* (b)</w:t>
            </w:r>
            <w:r>
              <w:rPr>
                <w:rFonts w:cs="Arial" w:eastAsia="標楷體"/>
                <w:sz w:val="22"/>
              </w:rPr>
              <w:t>，</w:t>
            </w:r>
            <w:r>
              <w:rPr>
                <w:rFonts w:cs="Times New Roman" w:eastAsia="Times New Roman"/>
                <w:sz w:val="22"/>
              </w:rPr>
              <w:t xml:space="preserve"> </w:t>
            </w:r>
            <w:r>
              <w:rPr>
                <w:rFonts w:eastAsia="標楷體" w:cs="Arial"/>
                <w:sz w:val="22"/>
              </w:rPr>
              <w:t>WF*(c)(h)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510A</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 1350F-1 (b), 44 (a), 92</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 (</w:t>
            </w:r>
            <w:r>
              <w:rPr>
                <w:rFonts w:cs="Arial" w:eastAsia="標楷體"/>
                <w:sz w:val="22"/>
              </w:rPr>
              <w:t>替代</w:t>
            </w:r>
            <w:r>
              <w:rPr>
                <w:rFonts w:eastAsia="標楷體" w:cs="Arial"/>
                <w:sz w:val="22"/>
              </w:rPr>
              <w:t>)</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SHENG YUAN BAC NINH ELECTRONIC ENGINEERING SCIENCE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PQ20-{{ meta.model_type_references_str }}</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E59481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E41429</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E&amp;B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ind w:right="111"/>
              <w:rPr>
                <w:rFonts w:ascii="Times New Roman" w:hAnsi="Times New Roman" w:eastAsia="標楷體" w:cs="Arial"/>
                <w:kern w:val="2"/>
                <w:szCs w:val="20"/>
                <w:lang w:eastAsia="zh-TW"/>
              </w:rPr>
            </w:pPr>
            <w:r>
              <w:rPr>
                <w:rFonts w:eastAsia="標楷體" w:cs="Arial" w:ascii="Times New Roman" w:hAnsi="Times New Roman"/>
                <w:kern w:val="2"/>
                <w:szCs w:val="20"/>
                <w:lang w:eastAsia="zh-TW"/>
              </w:rPr>
              <w:t>E&amp;B-XXX*YYZB, E&amp;B-XXXB* / E&amp;B-XXXB-1*</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rPr>
                <w:rFonts w:ascii="Times New Roman" w:hAnsi="Times New Roman" w:eastAsia="標楷體" w:cs="Arial"/>
                <w:kern w:val="2"/>
                <w:szCs w:val="20"/>
                <w:lang w:eastAsia="zh-TW"/>
              </w:rPr>
            </w:pPr>
            <w:r>
              <w:rPr>
                <w:rFonts w:eastAsia="標楷體" w:cs="Arial" w:ascii="Times New Roman" w:hAnsi="Times New Roman"/>
                <w:kern w:val="2"/>
                <w:szCs w:val="20"/>
                <w:lang w:eastAsia="zh-TW"/>
              </w:rPr>
              <w:t>VDE 40023473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CP-3002, CT* (b)(g), CT* (c)(g), CT-280B, CT-282F, CT-285B, PF* (d)(g), PZ* (b)(g), 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PF* (d)(g), PZ* (b),</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1350-1 (b), 1350F-1 (b),  44 (a)</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35660Y (e), 35661,   35661-3 (h), KA00, KA02, KA180, KA180K, KA200, MY9XAF, MY9YAF (h)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CP-3002, CT* (b)(g), CT* c)(g), CT-280B, CT-282F, CT-285B, PF* (d)(g), PZ* (b)(g), 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PF* (d)(g), PZ* (b),WF*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 1350F-1 (b), 44 (a)</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35660,35660Y (e),35661,35661-3 (h), KA00, KA02, KA180, KA180K, KA200, MY9XAF, MY9YAF (h)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 (</w:t>
            </w:r>
            <w:r>
              <w:rPr>
                <w:rFonts w:cs="Arial" w:eastAsia="標楷體"/>
                <w:sz w:val="22"/>
              </w:rPr>
              <w:t>替代</w:t>
            </w:r>
            <w:r>
              <w:rPr>
                <w:rFonts w:eastAsia="標楷體" w:cs="Arial"/>
                <w:sz w:val="22"/>
              </w:rPr>
              <w:t>)</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Ruifan Technology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PQ20-{{ meta.model_type_references_str }}</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T375HF, T200NA, T220NA, T375J(G5)(G6)</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E59481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T373J</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V-1, </w:t>
            </w:r>
            <w:r>
              <w:rPr>
                <w:rFonts w:cs="Arial" w:eastAsia="標楷體"/>
                <w:sz w:val="22"/>
              </w:rPr>
              <w:t>最小厚度</w:t>
            </w:r>
            <w:r>
              <w:rPr>
                <w:rFonts w:eastAsia="標楷體" w:cs="Arial"/>
                <w:sz w:val="22"/>
              </w:rPr>
              <w:t>1.0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E59481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PM-9823, PM- 9630, PM-9820, PM-9825</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 mm, 150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E41429</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Furukawa Electric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006735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SHENZHEN KAIZHONG HEDONG NEW MATERIALS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TIW-B, TIW-B-LITZ</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40038861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TOTOKU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TIW-3X$+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40051888</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 (b)(g), PZ* (b), 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Y130 (b), MY9XAF</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1350F-1 (b), 44 (a)</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PZ* (b), WF* (c)(h)</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1350F-1 (b), 44 (a)</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MY130 (b), MY9XAF</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39"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8"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3"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6"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9516" w:type="dxa"/>
            <w:gridSpan w:val="8"/>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rPr>
                <w:rFonts w:eastAsia="標楷體"/>
                <w:b/>
                <w:bCs/>
                <w:spacing w:val="-2"/>
                <w:sz w:val="22"/>
                <w:szCs w:val="22"/>
                <w:lang w:val="en-GB"/>
              </w:rPr>
            </w:pPr>
            <w:r>
              <w:rPr>
                <w:rFonts w:eastAsia="標楷體"/>
                <w:b/>
                <w:bCs/>
                <w:spacing w:val="-2"/>
                <w:sz w:val="22"/>
                <w:szCs w:val="22"/>
                <w:lang w:val="en-GB"/>
              </w:rPr>
              <w:t>備註</w:t>
            </w:r>
            <w:r>
              <w:rPr>
                <w:rFonts w:eastAsia="標楷體"/>
                <w:b/>
                <w:bCs/>
                <w:spacing w:val="-2"/>
                <w:sz w:val="22"/>
                <w:szCs w:val="22"/>
                <w:lang w:val="en-GB"/>
              </w:rPr>
              <w:t>:</w:t>
            </w:r>
          </w:p>
        </w:tc>
      </w:tr>
    </w:tbl>
    <w:p>
      <w:pPr>
        <w:pStyle w:val="Normal"/>
        <w:rPr>
          <w:color w:val="FF0000"/>
        </w:rPr>
      </w:pPr>
      <w:r>
        <w:rPr>
          <w:color w:val="FF0000"/>
        </w:rPr>
      </w:r>
      <w:r>
        <w:br w:type="page"/>
      </w:r>
    </w:p>
    <w:tbl>
      <w:tblPr>
        <w:tblW w:w="4900" w:type="pct"/>
        <w:jc w:val="left"/>
        <w:tblInd w:w="94" w:type="dxa"/>
        <w:tblLayout w:type="fixed"/>
        <w:tblCellMar>
          <w:top w:w="0" w:type="dxa"/>
          <w:left w:w="108" w:type="dxa"/>
          <w:bottom w:w="0" w:type="dxa"/>
          <w:right w:w="108" w:type="dxa"/>
        </w:tblCellMar>
      </w:tblPr>
      <w:tblGrid>
        <w:gridCol w:w="901"/>
        <w:gridCol w:w="636"/>
        <w:gridCol w:w="726"/>
        <w:gridCol w:w="1157"/>
        <w:gridCol w:w="751"/>
        <w:gridCol w:w="831"/>
        <w:gridCol w:w="703"/>
        <w:gridCol w:w="699"/>
        <w:gridCol w:w="711"/>
        <w:gridCol w:w="700"/>
        <w:gridCol w:w="427"/>
        <w:gridCol w:w="604"/>
        <w:gridCol w:w="599"/>
      </w:tblGrid>
      <w:tr>
        <w:trPr/>
        <w:tc>
          <w:tcPr>
            <w:tcW w:w="1537" w:type="dxa"/>
            <w:gridSpan w:val="2"/>
            <w:tcBorders>
              <w:top w:val="single" w:sz="8" w:space="0" w:color="000000"/>
              <w:left w:val="single" w:sz="8" w:space="0" w:color="000000"/>
              <w:bottom w:val="single" w:sz="8" w:space="0" w:color="000000"/>
              <w:right w:val="single" w:sz="8" w:space="0" w:color="000000"/>
            </w:tcBorders>
          </w:tcPr>
          <w:p>
            <w:pPr>
              <w:pStyle w:val="Normal"/>
              <w:pageBreakBefore/>
              <w:tabs>
                <w:tab w:val="clear" w:pos="1701"/>
                <w:tab w:val="left" w:pos="0" w:leader="none"/>
                <w:tab w:val="left" w:pos="1200" w:leader="none"/>
              </w:tabs>
              <w:suppressAutoHyphens w:val="true"/>
              <w:spacing w:before="0" w:after="40"/>
              <w:rPr>
                <w:rFonts w:eastAsia="標楷體" w:cs="Arial"/>
                <w:sz w:val="22"/>
              </w:rPr>
            </w:pPr>
            <w:r>
              <w:rPr>
                <w:rFonts w:cs="Arial" w:eastAsia="標楷體"/>
                <w:sz w:val="22"/>
              </w:rPr>
              <w:t>  </w:t>
            </w:r>
            <w:r>
              <w:rPr>
                <w:rFonts w:cs="Times New Roman" w:eastAsia="Times New Roman"/>
                <w:sz w:val="22"/>
              </w:rPr>
              <w:t xml:space="preserve"> </w:t>
            </w:r>
            <w:r>
              <w:rPr>
                <w:rFonts w:eastAsia="標楷體" w:cs="Arial"/>
                <w:sz w:val="22"/>
              </w:rPr>
              <w:t>4.1.2</w:t>
            </w:r>
          </w:p>
        </w:tc>
        <w:tc>
          <w:tcPr>
            <w:tcW w:w="7908" w:type="dxa"/>
            <w:gridSpan w:val="11"/>
            <w:tcBorders>
              <w:top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插頭刃片極型檢查及尺度量測</w:t>
            </w:r>
          </w:p>
        </w:tc>
      </w:tr>
      <w:tr>
        <w:trPr/>
        <w:tc>
          <w:tcPr>
            <w:tcW w:w="901" w:type="dxa"/>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位置</w:t>
            </w:r>
          </w:p>
        </w:tc>
        <w:tc>
          <w:tcPr>
            <w:tcW w:w="63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A</w:t>
            </w:r>
          </w:p>
        </w:tc>
        <w:tc>
          <w:tcPr>
            <w:tcW w:w="72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w:t>
            </w:r>
          </w:p>
        </w:tc>
        <w:tc>
          <w:tcPr>
            <w:tcW w:w="1157"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C(1)</w:t>
            </w:r>
          </w:p>
        </w:tc>
        <w:tc>
          <w:tcPr>
            <w:tcW w:w="75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w:t>
            </w:r>
          </w:p>
        </w:tc>
        <w:tc>
          <w:tcPr>
            <w:tcW w:w="83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w:t>
            </w:r>
          </w:p>
        </w:tc>
        <w:tc>
          <w:tcPr>
            <w:tcW w:w="703"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w:t>
            </w:r>
          </w:p>
        </w:tc>
        <w:tc>
          <w:tcPr>
            <w:tcW w:w="6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G</w:t>
            </w:r>
          </w:p>
        </w:tc>
        <w:tc>
          <w:tcPr>
            <w:tcW w:w="71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w:t>
            </w:r>
          </w:p>
        </w:tc>
        <w:tc>
          <w:tcPr>
            <w:tcW w:w="700"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w:t>
            </w:r>
          </w:p>
        </w:tc>
        <w:tc>
          <w:tcPr>
            <w:tcW w:w="1031" w:type="dxa"/>
            <w:gridSpan w:val="2"/>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w:t>
            </w:r>
          </w:p>
        </w:tc>
        <w:tc>
          <w:tcPr>
            <w:tcW w:w="5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K</w:t>
            </w:r>
          </w:p>
        </w:tc>
      </w:tr>
      <w:tr>
        <w:trPr>
          <w:trHeight w:val="416" w:hRule="atLeast"/>
        </w:trPr>
        <w:tc>
          <w:tcPr>
            <w:tcW w:w="901" w:type="dxa"/>
            <w:vMerge w:val="restart"/>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標示值</w:t>
            </w:r>
          </w:p>
        </w:tc>
        <w:tc>
          <w:tcPr>
            <w:tcW w:w="636"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6.3 ±0.3</w:t>
            </w:r>
          </w:p>
        </w:tc>
        <w:tc>
          <w:tcPr>
            <w:tcW w:w="726"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1.5 ±0.1</w:t>
            </w:r>
          </w:p>
        </w:tc>
        <w:tc>
          <w:tcPr>
            <w:tcW w:w="1157"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8 ±0.2</w:t>
              <w:br/>
              <w:t>(6.3 ±0.3)</w:t>
            </w:r>
          </w:p>
        </w:tc>
        <w:tc>
          <w:tcPr>
            <w:tcW w:w="75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14.6 max</w:t>
            </w:r>
          </w:p>
        </w:tc>
        <w:tc>
          <w:tcPr>
            <w:tcW w:w="83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12.7 (Ref.)</w:t>
            </w:r>
          </w:p>
        </w:tc>
        <w:tc>
          <w:tcPr>
            <w:tcW w:w="703"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10.8 min</w:t>
            </w:r>
          </w:p>
        </w:tc>
        <w:tc>
          <w:tcPr>
            <w:tcW w:w="699"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17 ±1.3</w:t>
            </w:r>
          </w:p>
        </w:tc>
        <w:tc>
          <w:tcPr>
            <w:tcW w:w="71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11.7 ±0.4</w:t>
            </w:r>
          </w:p>
        </w:tc>
        <w:tc>
          <w:tcPr>
            <w:tcW w:w="700"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ψ3.5 min</w:t>
            </w:r>
          </w:p>
        </w:tc>
        <w:tc>
          <w:tcPr>
            <w:tcW w:w="427"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ψ3</w:t>
            </w:r>
          </w:p>
        </w:tc>
        <w:tc>
          <w:tcPr>
            <w:tcW w:w="604"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c>
          <w:tcPr>
            <w:tcW w:w="599"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 max</w:t>
            </w:r>
          </w:p>
        </w:tc>
      </w:tr>
      <w:tr>
        <w:trPr>
          <w:trHeight w:val="326" w:hRule="atLeast"/>
        </w:trPr>
        <w:tc>
          <w:tcPr>
            <w:tcW w:w="901" w:type="dxa"/>
            <w:vMerge w:val="continue"/>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36"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26"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157"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5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83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3"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99"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1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0"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427"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04"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w:t>
            </w:r>
          </w:p>
        </w:tc>
        <w:tc>
          <w:tcPr>
            <w:tcW w:w="599"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r>
      <w:tr>
        <w:trPr/>
        <w:tc>
          <w:tcPr>
            <w:tcW w:w="901" w:type="dxa"/>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量測值</w:t>
            </w:r>
          </w:p>
        </w:tc>
        <w:tc>
          <w:tcPr>
            <w:tcW w:w="63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6.26</w:t>
            </w:r>
          </w:p>
        </w:tc>
        <w:tc>
          <w:tcPr>
            <w:tcW w:w="72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1.48</w:t>
            </w:r>
          </w:p>
        </w:tc>
        <w:tc>
          <w:tcPr>
            <w:tcW w:w="1157"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6.26</w:t>
            </w:r>
          </w:p>
        </w:tc>
        <w:tc>
          <w:tcPr>
            <w:tcW w:w="75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14.20</w:t>
            </w:r>
          </w:p>
        </w:tc>
        <w:tc>
          <w:tcPr>
            <w:tcW w:w="83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12.70</w:t>
            </w:r>
          </w:p>
        </w:tc>
        <w:tc>
          <w:tcPr>
            <w:tcW w:w="703"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11.20</w:t>
            </w:r>
          </w:p>
        </w:tc>
        <w:tc>
          <w:tcPr>
            <w:tcW w:w="6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16.10</w:t>
            </w:r>
          </w:p>
        </w:tc>
        <w:tc>
          <w:tcPr>
            <w:tcW w:w="71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11.69</w:t>
            </w:r>
          </w:p>
        </w:tc>
        <w:tc>
          <w:tcPr>
            <w:tcW w:w="700"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3.84</w:t>
            </w:r>
          </w:p>
        </w:tc>
        <w:tc>
          <w:tcPr>
            <w:tcW w:w="1031" w:type="dxa"/>
            <w:gridSpan w:val="2"/>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3.14</w:t>
            </w:r>
          </w:p>
        </w:tc>
        <w:tc>
          <w:tcPr>
            <w:tcW w:w="5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0.79</w:t>
            </w:r>
          </w:p>
        </w:tc>
      </w:tr>
      <w:tr>
        <w:trPr/>
        <w:tc>
          <w:tcPr>
            <w:tcW w:w="9445" w:type="dxa"/>
            <w:gridSpan w:val="13"/>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r>
              <w:rPr>
                <w:rFonts w:cs="Arial" w:eastAsia="標楷體"/>
                <w:sz w:val="22"/>
              </w:rPr>
              <w:t>單位：</w:t>
            </w:r>
            <w:r>
              <w:rPr>
                <w:rFonts w:eastAsia="標楷體" w:cs="Arial"/>
                <w:sz w:val="22"/>
              </w:rPr>
              <w:t>mm</w:t>
            </w:r>
          </w:p>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註</w:t>
            </w:r>
            <w:r>
              <w:rPr>
                <w:rFonts w:eastAsia="標楷體" w:cs="Arial"/>
                <w:sz w:val="22"/>
              </w:rPr>
              <w:t>(1)</w:t>
            </w:r>
            <w:r>
              <w:rPr>
                <w:rFonts w:cs="Arial" w:eastAsia="標楷體"/>
                <w:sz w:val="22"/>
              </w:rPr>
              <w:t>：無極性之刃片寬度同</w:t>
            </w:r>
            <w:r>
              <w:rPr>
                <w:rFonts w:eastAsia="標楷體" w:cs="Arial"/>
                <w:sz w:val="22"/>
              </w:rPr>
              <w:t>A</w:t>
            </w:r>
            <w:r>
              <w:rPr>
                <w:rFonts w:cs="Arial" w:eastAsia="標楷體"/>
                <w:sz w:val="22"/>
              </w:rPr>
              <w:t>尺寸要求</w:t>
            </w:r>
          </w:p>
          <w:p>
            <w:pPr>
              <w:pStyle w:val="Normal"/>
              <w:tabs>
                <w:tab w:val="clear" w:pos="1701"/>
                <w:tab w:val="left" w:pos="0" w:leader="none"/>
                <w:tab w:val="left" w:pos="1200" w:leader="none"/>
              </w:tabs>
              <w:suppressAutoHyphens w:val="true"/>
              <w:spacing w:before="50" w:after="40"/>
              <w:rPr>
                <w:rFonts w:eastAsia="標楷體" w:cs="Arial"/>
                <w:sz w:val="22"/>
              </w:rPr>
            </w:pPr>
            <w:r>
              <w:rPr/>
              <w:drawing>
                <wp:inline distT="0" distB="0" distL="0" distR="0">
                  <wp:extent cx="5668645" cy="4003040"/>
                  <wp:effectExtent l="0" t="0" r="0" b="0"/>
                  <wp:docPr id="121" name="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60"/>
                          <pic:cNvPicPr>
                            <a:picLocks noChangeAspect="1" noChangeArrowheads="1"/>
                          </pic:cNvPicPr>
                        </pic:nvPicPr>
                        <pic:blipFill>
                          <a:blip r:embed="rId30"/>
                          <a:srcRect l="-8" t="-11" r="-8" b="-11"/>
                          <a:stretch>
                            <a:fillRect/>
                          </a:stretch>
                        </pic:blipFill>
                        <pic:spPr bwMode="auto">
                          <a:xfrm>
                            <a:off x="0" y="0"/>
                            <a:ext cx="5668645" cy="4003040"/>
                          </a:xfrm>
                          <a:prstGeom prst="rect">
                            <a:avLst/>
                          </a:prstGeom>
                          <a:noFill/>
                        </pic:spPr>
                      </pic:pic>
                    </a:graphicData>
                  </a:graphic>
                </wp:inline>
              </w:drawing>
            </w:r>
          </w:p>
        </w:tc>
      </w:tr>
    </w:tbl>
    <w:p>
      <w:pPr>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134" w:right="1134" w:gutter="0" w:header="851" w:top="1258" w:footer="992" w:bottom="1049"/>
          <w:pgNumType w:fmt="decimal"/>
          <w:formProt w:val="false"/>
          <w:titlePg/>
          <w:textDirection w:val="lrTb"/>
          <w:docGrid w:type="lines" w:linePitch="360" w:charSpace="0"/>
        </w:sectPr>
        <w:pStyle w:val="Normal"/>
        <w:spacing w:before="0" w:after="54"/>
        <w:rPr>
          <w:color w:val="FF0000"/>
        </w:rPr>
      </w:pPr>
      <w:r>
        <w:rPr>
          <w:color w:val="FF0000"/>
        </w:rPr>
      </w:r>
    </w:p>
    <w:p>
      <w:pPr>
        <w:pStyle w:val="Normal"/>
        <w:suppressAutoHyphens w:val="true"/>
        <w:overflowPunct w:val="false"/>
        <w:spacing w:lineRule="atLeast" w:line="240" w:before="66" w:after="54"/>
        <w:jc w:val="center"/>
        <w:textAlignment w:val="baseline"/>
        <w:rPr>
          <w:rFonts w:ascii="標楷體" w:hAnsi="標楷體" w:eastAsia="標楷體" w:cs="Calibri"/>
          <w:color w:val="FF0000"/>
          <w:sz w:val="32"/>
          <w:szCs w:val="32"/>
        </w:rPr>
      </w:pPr>
      <w:r>
        <w:rPr>
          <w:rFonts w:ascii="標楷體" w:hAnsi="標楷體" w:cs="Calibri" w:eastAsia="標楷體"/>
          <w:color w:val="FF0000"/>
          <w:sz w:val="32"/>
          <w:szCs w:val="32"/>
        </w:rPr>
        <w:t>測試儀器清單</w:t>
      </w:r>
    </w:p>
    <w:p>
      <w:pPr>
        <w:pStyle w:val="Normal"/>
        <w:suppressAutoHyphens w:val="true"/>
        <w:jc w:val="center"/>
        <w:rPr>
          <w:rFonts w:ascii="標楷體" w:hAnsi="標楷體" w:eastAsia="標楷體" w:cs="Calibri"/>
          <w:color w:val="FF0000"/>
          <w:sz w:val="32"/>
          <w:szCs w:val="32"/>
          <w:lang w:val="en-GB"/>
        </w:rPr>
      </w:pPr>
      <w:r>
        <w:rPr>
          <w:rFonts w:eastAsia="標楷體" w:cs="Calibri" w:ascii="標楷體" w:hAnsi="標楷體"/>
          <w:color w:val="FF0000"/>
          <w:sz w:val="32"/>
          <w:szCs w:val="32"/>
          <w:lang w:val="en-GB"/>
        </w:rPr>
      </w:r>
    </w:p>
    <w:p>
      <w:pPr>
        <w:pStyle w:val="Normal"/>
        <w:rPr/>
      </w:pPr>
      <w:r>
        <w:rPr/>
      </w:r>
      <w:r>
        <w:br w:type="page"/>
      </w:r>
    </w:p>
    <w:p>
      <w:pPr>
        <w:pStyle w:val="Normal"/>
        <w:spacing w:before="0" w:after="0"/>
        <w:rPr/>
      </w:pPr>
      <w:r>
        <w:rPr>
          <w:b/>
        </w:rPr>
        <w:t xml:space="preserve">自動生成：安全防護總攬表（由 </w:t>
      </w:r>
      <w:r>
        <w:rPr>
          <w:b/>
        </w:rPr>
        <w:t xml:space="preserve">CB TRF Overview </w:t>
      </w:r>
      <w:r>
        <w:rPr>
          <w:b/>
        </w:rPr>
        <w:t>匯入）</w:t>
      </w:r>
    </w:p>
    <w:tbl>
      <w:tblPr>
        <w:tblW w:w="9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928"/>
        <w:gridCol w:w="1928"/>
        <w:gridCol w:w="1928"/>
        <w:gridCol w:w="1928"/>
        <w:gridCol w:w="1928"/>
      </w:tblGrid>
      <w:tr>
        <w:trPr/>
        <w:tc>
          <w:tcPr>
            <w:tcW w:w="1928" w:type="dxa"/>
            <w:tcBorders/>
          </w:tcPr>
          <w:p>
            <w:pPr>
              <w:pStyle w:val="Normal"/>
              <w:rPr/>
            </w:pPr>
            <w:r>
              <w:rPr/>
              <w:t>能量來源類別</w:t>
            </w:r>
          </w:p>
        </w:tc>
        <w:tc>
          <w:tcPr>
            <w:tcW w:w="1928" w:type="dxa"/>
            <w:tcBorders/>
          </w:tcPr>
          <w:p>
            <w:pPr>
              <w:pStyle w:val="Normal"/>
              <w:rPr/>
            </w:pPr>
            <w:r>
              <w:rPr/>
              <w:t>身體部位</w:t>
            </w:r>
          </w:p>
        </w:tc>
        <w:tc>
          <w:tcPr>
            <w:tcW w:w="1928" w:type="dxa"/>
            <w:tcBorders/>
          </w:tcPr>
          <w:p>
            <w:pPr>
              <w:pStyle w:val="Normal"/>
              <w:rPr/>
            </w:pPr>
            <w:r>
              <w:rPr/>
              <w:t>基本防護</w:t>
            </w:r>
          </w:p>
        </w:tc>
        <w:tc>
          <w:tcPr>
            <w:tcW w:w="1928" w:type="dxa"/>
            <w:tcBorders/>
          </w:tcPr>
          <w:p>
            <w:pPr>
              <w:pStyle w:val="Normal"/>
              <w:rPr/>
            </w:pPr>
            <w:r>
              <w:rPr/>
              <w:t>補充防護</w:t>
            </w:r>
          </w:p>
        </w:tc>
        <w:tc>
          <w:tcPr>
            <w:tcW w:w="1928" w:type="dxa"/>
            <w:tcBorders/>
          </w:tcPr>
          <w:p>
            <w:pPr>
              <w:pStyle w:val="Normal"/>
              <w:rPr/>
            </w:pPr>
            <w:r>
              <w:rPr/>
              <w:t>強化防護</w:t>
            </w:r>
          </w:p>
        </w:tc>
      </w:tr>
      <w:tr>
        <w:trPr/>
        <w:tc>
          <w:tcPr>
            <w:tcW w:w="1928" w:type="dxa"/>
            <w:tcBorders/>
          </w:tcPr>
          <w:p>
            <w:pPr>
              <w:pStyle w:val="Normal"/>
              <w:rPr/>
            </w:pPr>
            <w:r>
              <w:rPr/>
              <w:t>{% for r in overview_energy_sources_and_safeguards %}{{ r.energy_source_class }}</w:t>
            </w:r>
          </w:p>
        </w:tc>
        <w:tc>
          <w:tcPr>
            <w:tcW w:w="1928" w:type="dxa"/>
            <w:tcBorders/>
          </w:tcPr>
          <w:p>
            <w:pPr>
              <w:pStyle w:val="Normal"/>
              <w:rPr/>
            </w:pPr>
            <w:r>
              <w:rPr/>
              <w:t>{{ r.parts_involved }}</w:t>
            </w:r>
          </w:p>
        </w:tc>
        <w:tc>
          <w:tcPr>
            <w:tcW w:w="1928" w:type="dxa"/>
            <w:tcBorders/>
          </w:tcPr>
          <w:p>
            <w:pPr>
              <w:pStyle w:val="Normal"/>
              <w:rPr/>
            </w:pPr>
            <w:r>
              <w:rPr/>
              <w:t>{{ r.safeguards_basic }}</w:t>
            </w:r>
          </w:p>
        </w:tc>
        <w:tc>
          <w:tcPr>
            <w:tcW w:w="1928" w:type="dxa"/>
            <w:tcBorders/>
          </w:tcPr>
          <w:p>
            <w:pPr>
              <w:pStyle w:val="Normal"/>
              <w:rPr/>
            </w:pPr>
            <w:r>
              <w:rPr/>
              <w:t>{{ r.safeguards_supplementary }}</w:t>
            </w:r>
          </w:p>
        </w:tc>
        <w:tc>
          <w:tcPr>
            <w:tcW w:w="1928" w:type="dxa"/>
            <w:tcBorders/>
          </w:tcPr>
          <w:p>
            <w:pPr>
              <w:pStyle w:val="Normal"/>
              <w:rPr/>
            </w:pPr>
            <w:r>
              <w:rPr/>
              <w:t>{{ r.safeguards_reinforced }}{% endfor %}</w:t>
            </w:r>
          </w:p>
        </w:tc>
      </w:tr>
    </w:tbl>
    <w:p>
      <w:pPr>
        <w:pStyle w:val="Normal"/>
        <w:rPr/>
      </w:pPr>
      <w:r>
        <w:rPr/>
      </w:r>
    </w:p>
    <w:p>
      <w:pPr>
        <w:pStyle w:val="Normal"/>
        <w:rPr/>
      </w:pPr>
      <w:r>
        <w:rPr>
          <w:b/>
        </w:rPr>
        <w:t>自動生成：條款判定清單（</w:t>
      </w:r>
      <w:r>
        <w:rPr>
          <w:b/>
        </w:rPr>
        <w:t>Clause / Verdict / Remark</w:t>
      </w:r>
      <w:r>
        <w:rPr>
          <w:b/>
        </w:rPr>
        <w:t>）</w:t>
      </w:r>
    </w:p>
    <w:tbl>
      <w:tblPr>
        <w:tblW w:w="96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409"/>
        <w:gridCol w:w="2409"/>
        <w:gridCol w:w="2409"/>
        <w:gridCol w:w="2409"/>
      </w:tblGrid>
      <w:tr>
        <w:trPr/>
        <w:tc>
          <w:tcPr>
            <w:tcW w:w="2409" w:type="dxa"/>
            <w:tcBorders/>
          </w:tcPr>
          <w:p>
            <w:pPr>
              <w:pStyle w:val="Normal"/>
              <w:rPr/>
            </w:pPr>
            <w:r>
              <w:rPr/>
              <w:t>Clause</w:t>
            </w:r>
          </w:p>
        </w:tc>
        <w:tc>
          <w:tcPr>
            <w:tcW w:w="2409" w:type="dxa"/>
            <w:tcBorders/>
          </w:tcPr>
          <w:p>
            <w:pPr>
              <w:pStyle w:val="Normal"/>
              <w:rPr/>
            </w:pPr>
            <w:r>
              <w:rPr/>
              <w:t>Title</w:t>
            </w:r>
          </w:p>
        </w:tc>
        <w:tc>
          <w:tcPr>
            <w:tcW w:w="2409" w:type="dxa"/>
            <w:tcBorders/>
          </w:tcPr>
          <w:p>
            <w:pPr>
              <w:pStyle w:val="Normal"/>
              <w:rPr/>
            </w:pPr>
            <w:r>
              <w:rPr/>
              <w:t>Verdict</w:t>
            </w:r>
          </w:p>
        </w:tc>
        <w:tc>
          <w:tcPr>
            <w:tcW w:w="2409" w:type="dxa"/>
            <w:tcBorders/>
          </w:tcPr>
          <w:p>
            <w:pPr>
              <w:pStyle w:val="Normal"/>
              <w:rPr/>
            </w:pPr>
            <w:r>
              <w:rPr/>
              <w:t>Remark</w:t>
            </w:r>
          </w:p>
        </w:tc>
      </w:tr>
      <w:tr>
        <w:trPr/>
        <w:tc>
          <w:tcPr>
            <w:tcW w:w="2409" w:type="dxa"/>
            <w:tcBorders/>
          </w:tcPr>
          <w:p>
            <w:pPr>
              <w:pStyle w:val="Normal"/>
              <w:rPr/>
            </w:pPr>
            <w:r>
              <w:rPr/>
              <w:t>{% for c in clauses %}{{ c.clause_id }}</w:t>
            </w:r>
          </w:p>
        </w:tc>
        <w:tc>
          <w:tcPr>
            <w:tcW w:w="2409" w:type="dxa"/>
            <w:tcBorders/>
          </w:tcPr>
          <w:p>
            <w:pPr>
              <w:pStyle w:val="Normal"/>
              <w:rPr/>
            </w:pPr>
            <w:r>
              <w:rPr/>
              <w:t>{{ c.clause_title }}</w:t>
            </w:r>
          </w:p>
        </w:tc>
        <w:tc>
          <w:tcPr>
            <w:tcW w:w="2409" w:type="dxa"/>
            <w:tcBorders/>
          </w:tcPr>
          <w:p>
            <w:pPr>
              <w:pStyle w:val="Normal"/>
              <w:rPr/>
            </w:pPr>
            <w:r>
              <w:rPr/>
              <w:t>{{ c.verdict }}</w:t>
            </w:r>
          </w:p>
        </w:tc>
        <w:tc>
          <w:tcPr>
            <w:tcW w:w="2409" w:type="dxa"/>
            <w:tcBorders/>
          </w:tcPr>
          <w:p>
            <w:pPr>
              <w:pStyle w:val="Normal"/>
              <w:rPr/>
            </w:pPr>
            <w:r>
              <w:rPr/>
              <w:t>{{ c.test_result_or_remark }}{% endfor %}</w:t>
            </w:r>
          </w:p>
        </w:tc>
      </w:tr>
    </w:tbl>
    <w:sectPr>
      <w:headerReference w:type="even" r:id="rId37"/>
      <w:headerReference w:type="default" r:id="rId38"/>
      <w:headerReference w:type="first" r:id="rId39"/>
      <w:footerReference w:type="even" r:id="rId40"/>
      <w:footerReference w:type="default" r:id="rId41"/>
      <w:footerReference w:type="first" r:id="rId42"/>
      <w:type w:val="nextPage"/>
      <w:pgSz w:w="11906" w:h="16838"/>
      <w:pgMar w:left="1134" w:right="1134" w:gutter="0" w:header="851" w:top="1258" w:footer="992" w:bottom="1049"/>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G Times">
    <w:altName w:val="Times New Roman"/>
    <w:charset w:val="01"/>
    <w:family w:val="roman"/>
    <w:pitch w:val="variable"/>
  </w:font>
  <w:font w:name="Wingdings">
    <w:charset w:val="01"/>
    <w:family w:val="roman"/>
    <w:pitch w:val="variable"/>
  </w:font>
  <w:font w:name="Symbol">
    <w:charset w:val="01"/>
    <w:family w:val="roman"/>
    <w:pitch w:val="variable"/>
  </w:font>
  <w:font w:name="Courier New">
    <w:charset w:val="01"/>
    <w:family w:val="roman"/>
    <w:pitch w:val="variable"/>
  </w:font>
  <w:font w:name="TTE2B886A8t00">
    <w:altName w:val="微軟正黑體"/>
    <w:charset w:val="01"/>
    <w:family w:val="roman"/>
    <w:pitch w:val="variable"/>
  </w:font>
  <w:font w:name="Univers">
    <w:charset w:val="01"/>
    <w:family w:val="swiss"/>
    <w:pitch w:val="variable"/>
  </w:font>
  <w:font w:name="標楷體">
    <w:charset w:val="01"/>
    <w:family w:val="roman"/>
    <w:pitch w:val="variable"/>
  </w:font>
  <w:font w:name="細明體">
    <w:altName w:val="MingLiU"/>
    <w:charset w:val="01"/>
    <w:family w:val="roman"/>
    <w:pitch w:val="variable"/>
  </w:font>
  <w:font w:name="Verdana">
    <w:charset w:val="01"/>
    <w:family w:val="swiss"/>
    <w:pitch w:val="variable"/>
  </w:font>
  <w:font w:name="新細明體">
    <w:altName w:val="PMingLiU"/>
    <w:charset w:val="01"/>
    <w:family w:val="roman"/>
    <w:pitch w:val="variable"/>
  </w:font>
  <w:font w:name="Arial Unicode MS">
    <w:charset w:val="01"/>
    <w:family w:val="swiss"/>
    <w:pitch w:val="variable"/>
  </w:font>
  <w:font w:name="Courier">
    <w:altName w:val="Courier New"/>
    <w:charset w:val="01"/>
    <w:family w:val="roman"/>
    <w:pitch w:val="variable"/>
  </w:font>
  <w:font w:name="CG Times (WN)">
    <w:altName w:val="Times New Roman"/>
    <w:charset w:val="01"/>
    <w:family w:val="roman"/>
    <w:pitch w:val="variable"/>
  </w:font>
  <w:font w:name="Arial MT">
    <w:altName w:val="Arial"/>
    <w:charset w:val="01"/>
    <w:family w:val="roman"/>
    <w:pitch w:val="variable"/>
  </w:font>
  <w:font w:name="Calibri">
    <w:charset w:val="01"/>
    <w:family w:val="swiss"/>
    <w:pitch w:val="variable"/>
  </w:font>
  <w:font w:name="UniversalMath1 BT">
    <w:altName w:val="Symbol"/>
    <w:charset w:val="02"/>
    <w:family w:val="swiss"/>
    <w:pitch w:val="variable"/>
  </w:font>
  <w:font w:name="Times New Roman">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bookmarkStart w:id="7" w:name="_Hlk112963571"/>
    <w:bookmarkStart w:id="8" w:name="_Hlk112963570"/>
    <w:r>
      <w:rPr>
        <w:rFonts w:cs="Calibri" w:ascii="Calibri" w:hAnsi="Calibri"/>
        <w:color w:val="F2F2F2"/>
        <w:spacing w:val="-2"/>
      </w:rPr>
      <w:t>TRF No. AST-R-112_Rev 01</w:t>
    </w:r>
    <w:bookmarkEnd w:id="7"/>
    <w:bookmarkEnd w:id="8"/>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0</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AST-B-25120522-000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3" name="QM抬頭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M抬頭LAB"/>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1</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eastAsia="標楷體" w:cs="標楷體" w:ascii="標楷體" w:hAnsi="標楷體"/>
        <w:sz w:val="22"/>
        <w:szCs w:val="22"/>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4"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Copy 1"/>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0</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AST-B-25120522-000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2</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6"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Copy 1"/>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7</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7"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3</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ascii="標楷體" w:hAnsi="標楷體" w:cs="標楷體" w:eastAsia="標楷體"/>
      </w:rPr>
      <w:instrText xml:space="preserve"> PAGE </w:instrText>
    </w:r>
    <w:r>
      <w:rPr>
        <w:rStyle w:val="PageNumber"/>
        <w:sz w:val="22"/>
        <w:szCs w:val="22"/>
        <w:rFonts w:ascii="標楷體" w:hAnsi="標楷體" w:cs="標楷體" w:eastAsia="標楷體"/>
      </w:rPr>
      <w:fldChar w:fldCharType="separate"/>
    </w:r>
    <w:r>
      <w:rPr>
        <w:rStyle w:val="PageNumber"/>
        <w:sz w:val="22"/>
        <w:szCs w:val="22"/>
        <w:rFonts w:ascii="標楷體" w:hAnsi="標楷體" w:cs="標楷體" w:eastAsia="標楷體"/>
      </w:rPr>
      <w:t>28</w:t>
    </w:r>
    <w:r>
      <w:rPr>
        <w:rStyle w:val="PageNumber"/>
        <w:sz w:val="22"/>
        <w:szCs w:val="22"/>
        <w:rFonts w:ascii="標楷體" w:hAnsi="標楷體" w:cs="標楷體" w:eastAsia="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tbl>
    <w:tblPr>
      <w:tblW w:w="9589" w:type="dxa"/>
      <w:jc w:val="left"/>
      <w:tblInd w:w="28" w:type="dxa"/>
      <w:tblLayout w:type="fixed"/>
      <w:tblCellMar>
        <w:top w:w="0" w:type="dxa"/>
        <w:left w:w="28" w:type="dxa"/>
        <w:bottom w:w="0" w:type="dxa"/>
        <w:right w:w="28" w:type="dxa"/>
      </w:tblCellMar>
    </w:tblPr>
    <w:tblGrid>
      <w:gridCol w:w="1329"/>
      <w:gridCol w:w="4789"/>
      <w:gridCol w:w="2561"/>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8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61"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ascii="標楷體" w:hAnsi="標楷體" w:cs="標楷體" w:eastAsia="標楷體"/>
      </w:rPr>
      <w:instrText xml:space="preserve"> PAGE </w:instrText>
    </w:r>
    <w:r>
      <w:rPr>
        <w:rStyle w:val="PageNumber"/>
        <w:sz w:val="22"/>
        <w:szCs w:val="22"/>
        <w:rFonts w:ascii="標楷體" w:hAnsi="標楷體" w:cs="標楷體" w:eastAsia="標楷體"/>
      </w:rPr>
      <w:fldChar w:fldCharType="separate"/>
    </w:r>
    <w:r>
      <w:rPr>
        <w:rStyle w:val="PageNumber"/>
        <w:sz w:val="22"/>
        <w:szCs w:val="22"/>
        <w:rFonts w:ascii="標楷體" w:hAnsi="標楷體" w:cs="標楷體" w:eastAsia="標楷體"/>
      </w:rPr>
      <w:t>28</w:t>
    </w:r>
    <w:r>
      <w:rPr>
        <w:rStyle w:val="PageNumber"/>
        <w:sz w:val="22"/>
        <w:szCs w:val="22"/>
        <w:rFonts w:ascii="標楷體" w:hAnsi="標楷體" w:cs="標楷體" w:eastAsia="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tbl>
    <w:tblPr>
      <w:tblW w:w="9589" w:type="dxa"/>
      <w:jc w:val="left"/>
      <w:tblInd w:w="28" w:type="dxa"/>
      <w:tblLayout w:type="fixed"/>
      <w:tblCellMar>
        <w:top w:w="0" w:type="dxa"/>
        <w:left w:w="28" w:type="dxa"/>
        <w:bottom w:w="0" w:type="dxa"/>
        <w:right w:w="28" w:type="dxa"/>
      </w:tblCellMar>
    </w:tblPr>
    <w:tblGrid>
      <w:gridCol w:w="1329"/>
      <w:gridCol w:w="4789"/>
      <w:gridCol w:w="2561"/>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8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61"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122"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 Copy 1"/>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ascii="標楷體" w:hAnsi="標楷體" w:cs="標楷體" w:eastAsia="標楷體"/>
      </w:rPr>
      <w:instrText xml:space="preserve"> PAGE </w:instrText>
    </w:r>
    <w:r>
      <w:rPr>
        <w:rStyle w:val="PageNumber"/>
        <w:sz w:val="22"/>
        <w:szCs w:val="22"/>
        <w:rFonts w:ascii="標楷體" w:hAnsi="標楷體" w:cs="標楷體" w:eastAsia="標楷體"/>
      </w:rPr>
      <w:fldChar w:fldCharType="separate"/>
    </w:r>
    <w:r>
      <w:rPr>
        <w:rStyle w:val="PageNumber"/>
        <w:sz w:val="22"/>
        <w:szCs w:val="22"/>
        <w:rFonts w:ascii="標楷體" w:hAnsi="標楷體" w:cs="標楷體" w:eastAsia="標楷體"/>
      </w:rPr>
      <w:t>62</w:t>
    </w:r>
    <w:r>
      <w:rPr>
        <w:rStyle w:val="PageNumber"/>
        <w:sz w:val="22"/>
        <w:szCs w:val="22"/>
        <w:rFonts w:ascii="標楷體" w:hAnsi="標楷體" w:cs="標楷體" w:eastAsia="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tbl>
    <w:tblPr>
      <w:tblW w:w="9589" w:type="dxa"/>
      <w:jc w:val="left"/>
      <w:tblInd w:w="28" w:type="dxa"/>
      <w:tblLayout w:type="fixed"/>
      <w:tblCellMar>
        <w:top w:w="0" w:type="dxa"/>
        <w:left w:w="28" w:type="dxa"/>
        <w:bottom w:w="0" w:type="dxa"/>
        <w:right w:w="28" w:type="dxa"/>
      </w:tblCellMar>
    </w:tblPr>
    <w:tblGrid>
      <w:gridCol w:w="1329"/>
      <w:gridCol w:w="4789"/>
      <w:gridCol w:w="2561"/>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8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61"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12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0"/>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Style w:val="PageNumber"/>
        <w:rFonts w:eastAsia="標楷體" w:cs="標楷體" w:ascii="標楷體" w:hAnsi="標楷體"/>
        <w:sz w:val="22"/>
        <w:szCs w:val="22"/>
      </w:rPr>
      <w:tab/>
    </w:r>
    <w:r>
      <w:rPr>
        <w:rStyle w:val="PageNumber"/>
        <w:rFonts w:ascii="標楷體" w:hAnsi="標楷體" w:cs="標楷體"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ascii="標楷體" w:hAnsi="標楷體" w:cs="標楷體" w:eastAsia="標楷體"/>
      </w:rPr>
      <w:instrText xml:space="preserve"> PAGE </w:instrText>
    </w:r>
    <w:r>
      <w:rPr>
        <w:rStyle w:val="PageNumber"/>
        <w:sz w:val="22"/>
        <w:szCs w:val="22"/>
        <w:rFonts w:ascii="標楷體" w:hAnsi="標楷體" w:cs="標楷體" w:eastAsia="標楷體"/>
      </w:rPr>
      <w:fldChar w:fldCharType="separate"/>
    </w:r>
    <w:r>
      <w:rPr>
        <w:rStyle w:val="PageNumber"/>
        <w:sz w:val="22"/>
        <w:szCs w:val="22"/>
        <w:rFonts w:ascii="標楷體" w:hAnsi="標楷體" w:cs="標楷體" w:eastAsia="標楷體"/>
      </w:rPr>
      <w:t>29</w:t>
    </w:r>
    <w:r>
      <w:rPr>
        <w:rStyle w:val="PageNumber"/>
        <w:sz w:val="22"/>
        <w:szCs w:val="22"/>
        <w:rFonts w:ascii="標楷體" w:hAnsi="標楷體" w:cs="標楷體" w:eastAsia="標楷體"/>
      </w:rPr>
      <w:fldChar w:fldCharType="end"/>
    </w:r>
    <w:r>
      <w:rPr>
        <w:rStyle w:val="PageNumber"/>
        <w:rFonts w:ascii="標楷體" w:hAnsi="標楷體" w:cs="標楷體" w:eastAsia="標楷體"/>
        <w:sz w:val="22"/>
        <w:szCs w:val="22"/>
      </w:rPr>
      <w:t>頁</w:t>
    </w:r>
    <w:r>
      <w:rPr>
        <w:rStyle w:val="PageNumber"/>
        <w:rFonts w:eastAsia="標楷體" w:cs="標楷體" w:ascii="標楷體" w:hAnsi="標楷體"/>
        <w:sz w:val="22"/>
        <w:szCs w:val="22"/>
      </w:rPr>
      <w:t>/</w:t>
    </w:r>
    <w:r>
      <w:rPr>
        <w:rStyle w:val="PageNumber"/>
        <w:rFonts w:ascii="標楷體" w:hAnsi="標楷體" w:cs="標楷體" w:eastAsia="標楷體"/>
        <w:sz w:val="22"/>
        <w:szCs w:val="22"/>
      </w:rPr>
      <w:t>共</w:t>
    </w:r>
    <w:r>
      <w:rPr>
        <w:rStyle w:val="PageNumber"/>
        <w:rFonts w:eastAsia="標楷體" w:cs="標楷體" w:ascii="標楷體" w:hAnsi="標楷體"/>
        <w:sz w:val="22"/>
        <w:szCs w:val="22"/>
      </w:rPr>
      <w:t>72</w:t>
    </w:r>
    <w:r>
      <w:rPr>
        <w:rStyle w:val="PageNumber"/>
        <w:rFonts w:ascii="標楷體" w:hAnsi="標楷體" w:cs="標楷體" w:eastAsia="標楷體"/>
        <w:sz w:val="22"/>
        <w:szCs w:val="22"/>
      </w:rPr>
      <w:t>頁</w:t>
    </w:r>
    <w:r>
      <w:rPr>
        <w:rStyle w:val="PageNumber"/>
        <w:rFonts w:eastAsia="標楷體" w:cs="標楷體" w:ascii="標楷體" w:hAnsi="標楷體"/>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tbl>
    <w:tblPr>
      <w:tblW w:w="9589" w:type="dxa"/>
      <w:jc w:val="left"/>
      <w:tblInd w:w="28" w:type="dxa"/>
      <w:tblLayout w:type="fixed"/>
      <w:tblCellMar>
        <w:top w:w="0" w:type="dxa"/>
        <w:left w:w="28" w:type="dxa"/>
        <w:bottom w:w="0" w:type="dxa"/>
        <w:right w:w="28" w:type="dxa"/>
      </w:tblCellMar>
    </w:tblPr>
    <w:tblGrid>
      <w:gridCol w:w="1329"/>
      <w:gridCol w:w="4789"/>
      <w:gridCol w:w="2561"/>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8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61"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tabs>
        <w:tab w:val="clear" w:pos="1701"/>
        <w:tab w:val="center" w:pos="4800" w:leader="none"/>
        <w:tab w:val="right" w:pos="9600" w:leader="none"/>
      </w:tabs>
      <w:spacing w:before="0" w:after="120"/>
      <w:rPr>
        <w:rFonts w:eastAsia="標楷體"/>
        <w:sz w:val="22"/>
        <w:szCs w:val="22"/>
      </w:rPr>
    </w:pPr>
    <w:r>
      <w:rPr>
        <w:rFonts w:eastAsia="標楷體"/>
        <w:sz w:val="22"/>
        <w:szCs w:val="22"/>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drawing>
        <wp:inline distT="0" distB="0" distL="0" distR="0">
          <wp:extent cx="1524000" cy="342900"/>
          <wp:effectExtent l="0" t="0" r="0" b="0"/>
          <wp:docPr id="124" name="Image4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4 Copy 1 Copy 1"/>
                  <pic:cNvPicPr>
                    <a:picLocks noChangeAspect="1" noChangeArrowheads="1"/>
                  </pic:cNvPicPr>
                </pic:nvPicPr>
                <pic:blipFill>
                  <a:blip r:embed="rId1"/>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ascii="標楷體" w:hAnsi="標楷體" w:cs="標楷體" w:eastAsia="標楷體"/>
      </w:rPr>
      <w:instrText xml:space="preserve"> PAGE </w:instrText>
    </w:r>
    <w:r>
      <w:rPr>
        <w:rStyle w:val="PageNumber"/>
        <w:sz w:val="22"/>
        <w:szCs w:val="22"/>
        <w:rFonts w:ascii="標楷體" w:hAnsi="標楷體" w:cs="標楷體" w:eastAsia="標楷體"/>
      </w:rPr>
      <w:fldChar w:fldCharType="separate"/>
    </w:r>
    <w:r>
      <w:rPr>
        <w:rStyle w:val="PageNumber"/>
        <w:sz w:val="22"/>
        <w:szCs w:val="22"/>
        <w:rFonts w:ascii="標楷體" w:hAnsi="標楷體" w:cs="標楷體" w:eastAsia="標楷體"/>
      </w:rPr>
      <w:t>64</w:t>
    </w:r>
    <w:r>
      <w:rPr>
        <w:rStyle w:val="PageNumber"/>
        <w:sz w:val="22"/>
        <w:szCs w:val="22"/>
        <w:rFonts w:ascii="標楷體" w:hAnsi="標楷體" w:cs="標楷體" w:eastAsia="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tbl>
    <w:tblPr>
      <w:tblW w:w="9589" w:type="dxa"/>
      <w:jc w:val="left"/>
      <w:tblInd w:w="28" w:type="dxa"/>
      <w:tblLayout w:type="fixed"/>
      <w:tblCellMar>
        <w:top w:w="0" w:type="dxa"/>
        <w:left w:w="28" w:type="dxa"/>
        <w:bottom w:w="0" w:type="dxa"/>
        <w:right w:w="28" w:type="dxa"/>
      </w:tblCellMar>
    </w:tblPr>
    <w:tblGrid>
      <w:gridCol w:w="1329"/>
      <w:gridCol w:w="4789"/>
      <w:gridCol w:w="2561"/>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2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8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61"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left" w:pos="4044" w:leader="none"/>
        <w:tab w:val="right" w:pos="9639" w:leader="none"/>
      </w:tabs>
      <w:spacing w:before="0" w:after="120"/>
      <w:rPr>
        <w:rFonts w:ascii="標楷體" w:hAnsi="標楷體" w:eastAsia="標楷體" w:cs="標楷體"/>
        <w:sz w:val="22"/>
        <w:szCs w:val="22"/>
      </w:rPr>
    </w:pPr>
    <w:r>
      <w:rPr/>
      <w:drawing>
        <wp:inline distT="0" distB="0" distL="0" distR="0">
          <wp:extent cx="1524000" cy="342900"/>
          <wp:effectExtent l="0" t="0" r="0" b="0"/>
          <wp:docPr id="1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1"/>
                  <pic:cNvPicPr>
                    <a:picLocks noChangeAspect="1" noChangeArrowheads="1"/>
                  </pic:cNvPicPr>
                </pic:nvPicPr>
                <pic:blipFill>
                  <a:blip r:embed="rId1"/>
                  <a:srcRect l="-8" t="-37" r="-8" b="-37"/>
                  <a:stretch>
                    <a:fillRect/>
                  </a:stretch>
                </pic:blipFill>
                <pic:spPr bwMode="auto">
                  <a:xfrm>
                    <a:off x="0" y="0"/>
                    <a:ext cx="1524000" cy="342900"/>
                  </a:xfrm>
                  <a:prstGeom prst="rect">
                    <a:avLst/>
                  </a:prstGeom>
                  <a:noFill/>
                </pic:spPr>
              </pic:pic>
            </a:graphicData>
          </a:graphic>
        </wp:inline>
      </w:drawing>
    </w:r>
    <w:r>
      <w:rPr>
        <w:rFonts w:eastAsia="標楷體"/>
        <w:sz w:val="40"/>
        <w:szCs w:val="40"/>
      </w:rPr>
      <w:tab/>
    </w:r>
    <w:r>
      <w:rPr>
        <w:rStyle w:val="PageNumber"/>
        <w:rFonts w:ascii="標楷體" w:hAnsi="標楷體" w:cs="Arial" w:eastAsia="標楷體"/>
        <w:sz w:val="22"/>
        <w:szCs w:val="22"/>
      </w:rPr>
      <w:t>第</w:t>
    </w:r>
    <w:r>
      <w:rPr>
        <w:rStyle w:val="PageNumber"/>
        <w:rFonts w:eastAsia="標楷體" w:cs="標楷體" w:ascii="標楷體" w:hAnsi="標楷體"/>
        <w:sz w:val="22"/>
        <w:szCs w:val="22"/>
      </w:rPr>
      <w:t>1</w:t>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1</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 meta.cb_report_no }}</w:t>
    </w:r>
  </w:p>
  <w:p>
    <w:pPr>
      <w:pStyle w:val="Normal"/>
      <w:tabs>
        <w:tab w:val="clear" w:pos="1701"/>
        <w:tab w:val="left" w:pos="4044" w:leader="none"/>
        <w:tab w:val="right" w:pos="9639" w:leader="none"/>
      </w:tabs>
      <w:spacing w:before="0" w:after="120"/>
      <w:rPr>
        <w:rStyle w:val="PageNumber"/>
      </w:rPr>
    </w:pPr>
    <w:r>
      <w:rPr>
        <w:rFonts w:eastAsia="標楷體"/>
        <w:sz w:val="22"/>
        <w:szCs w:val="22"/>
      </w:rPr>
      <w:t>附件一</w:t>
    </w:r>
    <w:r>
      <w:rPr>
        <w:rFonts w:eastAsia="標楷體"/>
        <w:sz w:val="22"/>
        <w:szCs w:val="22"/>
      </w:rPr>
      <w:t>:</w:t>
    </w:r>
  </w:p>
  <w:p>
    <w:pPr>
      <w:pStyle w:val="Header"/>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color w:val="0000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lowerLetter"/>
      <w:lvlText w:val="%1)"/>
      <w:lvlJc w:val="left"/>
      <w:pPr>
        <w:tabs>
          <w:tab w:val="num" w:pos="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9"/>
      <w:numFmt w:val="lowerLetter"/>
      <w:lvlText w:val="%1)"/>
      <w:lvlJc w:val="left"/>
      <w:pPr>
        <w:tabs>
          <w:tab w:val="num" w:pos="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480" w:hanging="480"/>
      </w:pPr>
      <w:rPr>
        <w:b/>
        <w:bCs/>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decimal"/>
      <w:suff w:val="nothing"/>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1701"/>
  <w:autoHyphenation w:val="true"/>
  <w:hyphenationZone w:val="0"/>
  <w:compat>
    <w:doNotExpandShiftReturn/>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Times New Roman" w:hAnsi="Times New Roman" w:eastAsia="新細明體;PMingLiU"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snapToGrid w:val="false"/>
      <w:spacing w:lineRule="atLeast" w:line="240"/>
      <w:ind w:firstLine="200" w:left="0" w:right="0"/>
      <w:outlineLvl w:val="0"/>
    </w:pPr>
    <w:rPr>
      <w:rFonts w:ascii="Arial" w:hAnsi="Arial" w:cs="Arial"/>
      <w:sz w:val="40"/>
      <w:szCs w:val="18"/>
    </w:rPr>
  </w:style>
  <w:style w:type="paragraph" w:styleId="Heading2">
    <w:name w:val="heading 2"/>
    <w:basedOn w:val="Normal"/>
    <w:next w:val="Normal"/>
    <w:qFormat/>
    <w:pPr>
      <w:widowControl/>
      <w:numPr>
        <w:ilvl w:val="1"/>
        <w:numId w:val="1"/>
      </w:numPr>
      <w:outlineLvl w:val="1"/>
    </w:pPr>
    <w:rPr>
      <w:rFonts w:ascii="CG Times;Times New Roman" w:hAnsi="CG Times;Times New Roman" w:cs="CG Times;Times New Roman"/>
      <w:b/>
      <w:kern w:val="0"/>
      <w:u w:val="single"/>
      <w:lang w:val="sv-SE"/>
    </w:rPr>
  </w:style>
  <w:style w:type="paragraph" w:styleId="Heading3">
    <w:name w:val="heading 3"/>
    <w:basedOn w:val="Normal"/>
    <w:next w:val="Normal"/>
    <w:qFormat/>
    <w:pPr>
      <w:keepNext w:val="true"/>
      <w:numPr>
        <w:ilvl w:val="2"/>
        <w:numId w:val="1"/>
      </w:numPr>
      <w:spacing w:lineRule="atLeast" w:line="240" w:before="66" w:after="54"/>
      <w:outlineLvl w:val="2"/>
    </w:pPr>
    <w:rPr>
      <w:rFonts w:eastAsia="標楷體"/>
      <w:b/>
      <w:bCs/>
      <w:sz w:val="22"/>
      <w:szCs w:val="22"/>
    </w:rPr>
  </w:style>
  <w:style w:type="paragraph" w:styleId="Heading5">
    <w:name w:val="heading 5"/>
    <w:basedOn w:val="Normal"/>
    <w:next w:val="Normal"/>
    <w:qFormat/>
    <w:pPr>
      <w:keepNext w:val="true"/>
      <w:numPr>
        <w:ilvl w:val="4"/>
        <w:numId w:val="1"/>
      </w:numPr>
      <w:spacing w:lineRule="auto" w:line="720"/>
      <w:ind w:hanging="0" w:left="200" w:right="0"/>
      <w:outlineLvl w:val="4"/>
    </w:pPr>
    <w:rPr>
      <w:rFonts w:ascii="Arial" w:hAnsi="Arial" w:cs="Arial"/>
      <w:b/>
      <w:bCs/>
      <w:sz w:val="36"/>
      <w:szCs w:val="36"/>
    </w:rPr>
  </w:style>
  <w:style w:type="paragraph" w:styleId="Heading6">
    <w:name w:val="heading 6"/>
    <w:basedOn w:val="Normal"/>
    <w:next w:val="Style13"/>
    <w:qFormat/>
    <w:pPr>
      <w:widowControl/>
      <w:numPr>
        <w:ilvl w:val="5"/>
        <w:numId w:val="1"/>
      </w:numPr>
      <w:outlineLvl w:val="5"/>
    </w:pPr>
    <w:rPr>
      <w:rFonts w:ascii="CG Times;Times New Roman" w:hAnsi="CG Times;Times New Roman" w:cs="CG Times;Times New Roman"/>
      <w:kern w:val="0"/>
      <w:sz w:val="20"/>
      <w:u w:val="single"/>
      <w:lang w:val="sv-SE"/>
    </w:rPr>
  </w:style>
  <w:style w:type="paragraph" w:styleId="Heading7">
    <w:name w:val="heading 7"/>
    <w:basedOn w:val="Normal"/>
    <w:next w:val="Style13"/>
    <w:qFormat/>
    <w:pPr>
      <w:widowControl/>
      <w:numPr>
        <w:ilvl w:val="6"/>
        <w:numId w:val="1"/>
      </w:numPr>
      <w:outlineLvl w:val="6"/>
    </w:pPr>
    <w:rPr>
      <w:rFonts w:ascii="CG Times;Times New Roman" w:hAnsi="CG Times;Times New Roman" w:cs="CG Times;Times New Roman"/>
      <w:i/>
      <w:kern w:val="0"/>
      <w:sz w:val="20"/>
      <w:lang w:val="sv-SE"/>
    </w:rPr>
  </w:style>
  <w:style w:type="paragraph" w:styleId="Heading8">
    <w:name w:val="heading 8"/>
    <w:basedOn w:val="Normal"/>
    <w:next w:val="Style13"/>
    <w:qFormat/>
    <w:pPr>
      <w:widowControl/>
      <w:numPr>
        <w:ilvl w:val="7"/>
        <w:numId w:val="1"/>
      </w:numPr>
      <w:outlineLvl w:val="7"/>
    </w:pPr>
    <w:rPr>
      <w:rFonts w:ascii="CG Times;Times New Roman" w:hAnsi="CG Times;Times New Roman" w:cs="CG Times;Times New Roman"/>
      <w:i/>
      <w:kern w:val="0"/>
      <w:sz w:val="20"/>
      <w:lang w:val="sv-SE"/>
    </w:rPr>
  </w:style>
  <w:style w:type="paragraph" w:styleId="Heading9">
    <w:name w:val="heading 9"/>
    <w:basedOn w:val="Normal"/>
    <w:next w:val="Style13"/>
    <w:qFormat/>
    <w:pPr>
      <w:widowControl/>
      <w:numPr>
        <w:ilvl w:val="8"/>
        <w:numId w:val="1"/>
      </w:numPr>
      <w:outlineLvl w:val="8"/>
    </w:pPr>
    <w:rPr>
      <w:rFonts w:ascii="CG Times;Times New Roman" w:hAnsi="CG Times;Times New Roman" w:cs="CG Times;Times New Roman"/>
      <w:i/>
      <w:kern w:val="0"/>
      <w:sz w:val="20"/>
      <w:lang w:val="sv-SE"/>
    </w:rPr>
  </w:style>
  <w:style w:type="character" w:styleId="WW8Num1z0">
    <w:name w:val="WW8Num1z0"/>
    <w:qFormat/>
    <w:rPr>
      <w:color w:val="000000"/>
    </w:rPr>
  </w:style>
  <w:style w:type="character" w:styleId="WW8Num4z0">
    <w:name w:val="WW8Num4z0"/>
    <w:qFormat/>
    <w:rPr>
      <w:rFonts w:ascii="Arial" w:hAnsi="Arial" w:eastAsia="Arial" w:cs="Arial"/>
      <w:b w:val="false"/>
      <w:bCs w:val="false"/>
      <w:i w:val="false"/>
      <w:iCs w:val="false"/>
      <w:spacing w:val="0"/>
      <w:w w:val="100"/>
      <w:sz w:val="20"/>
      <w:szCs w:val="20"/>
      <w:lang w:val="en-US" w:bidi="ar-SA"/>
    </w:rPr>
  </w:style>
  <w:style w:type="character" w:styleId="WW8Num4z1">
    <w:name w:val="WW8Num4z1"/>
    <w:qFormat/>
    <w:rPr>
      <w:lang w:val="en-US" w:bidi="ar-SA"/>
    </w:rPr>
  </w:style>
  <w:style w:type="character" w:styleId="WW8Num5z0">
    <w:name w:val="WW8Num5z0"/>
    <w:qFormat/>
    <w:rPr>
      <w:color w:val="000000"/>
    </w:rPr>
  </w:style>
  <w:style w:type="character" w:styleId="WW8Num6z0">
    <w:name w:val="WW8Num6z0"/>
    <w:qFormat/>
    <w:rPr>
      <w:rFonts w:ascii="Arial" w:hAnsi="Arial" w:eastAsia="Arial" w:cs="Arial"/>
      <w:b w:val="false"/>
      <w:bCs w:val="false"/>
      <w:i w:val="false"/>
      <w:iCs w:val="false"/>
      <w:spacing w:val="0"/>
      <w:w w:val="100"/>
      <w:sz w:val="20"/>
      <w:szCs w:val="20"/>
      <w:lang w:val="en-US" w:bidi="ar-SA"/>
    </w:rPr>
  </w:style>
  <w:style w:type="character" w:styleId="WW8Num6z1">
    <w:name w:val="WW8Num6z1"/>
    <w:qFormat/>
    <w:rPr>
      <w:lang w:val="en-US" w:bidi="ar-SA"/>
    </w:rPr>
  </w:style>
  <w:style w:type="character" w:styleId="WW8Num7z0">
    <w:name w:val="WW8Num7z0"/>
    <w:qFormat/>
    <w:rPr/>
  </w:style>
  <w:style w:type="character" w:styleId="WW8Num8z0">
    <w:name w:val="WW8Num8z0"/>
    <w:qFormat/>
    <w:rPr/>
  </w:style>
  <w:style w:type="character" w:styleId="WW8Num9z0">
    <w:name w:val="WW8Num9z0"/>
    <w:qFormat/>
    <w:rPr>
      <w:rFonts w:ascii="Arial" w:hAnsi="Arial" w:cs="Arial"/>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bCs/>
    </w:rPr>
  </w:style>
  <w:style w:type="character" w:styleId="Style6">
    <w:name w:val="預設段落字型"/>
    <w:qFormat/>
    <w:rPr/>
  </w:style>
  <w:style w:type="character" w:styleId="PageNumber">
    <w:name w:val="page number"/>
    <w:basedOn w:val="Style6"/>
    <w:rPr/>
  </w:style>
  <w:style w:type="character" w:styleId="Style7">
    <w:name w:val="註解參照"/>
    <w:qFormat/>
    <w:rPr>
      <w:sz w:val="18"/>
    </w:rPr>
  </w:style>
  <w:style w:type="character" w:styleId="EmailStyle26">
    <w:name w:val="EmailStyle26"/>
    <w:qFormat/>
    <w:rPr>
      <w:rFonts w:ascii="Arial" w:hAnsi="Arial" w:cs="Arial"/>
      <w:color w:val="000000"/>
      <w:sz w:val="20"/>
      <w:szCs w:val="20"/>
    </w:rPr>
  </w:style>
  <w:style w:type="character" w:styleId="Strong">
    <w:name w:val="Strong"/>
    <w:qFormat/>
    <w:rPr>
      <w:b/>
      <w:bCs/>
    </w:rPr>
  </w:style>
  <w:style w:type="character" w:styleId="Standardstycketeckensnitt">
    <w:name w:val="Standardstycketeckensnitt"/>
    <w:qFormat/>
    <w:rPr>
      <w:sz w:val="20"/>
    </w:rPr>
  </w:style>
  <w:style w:type="character" w:styleId="EmailStyle24">
    <w:name w:val="EmailStyle24"/>
    <w:qFormat/>
    <w:rPr>
      <w:rFonts w:ascii="Arial" w:hAnsi="Arial" w:cs="Arial"/>
      <w:color w:val="000080"/>
      <w:sz w:val="20"/>
      <w:szCs w:val="20"/>
    </w:rPr>
  </w:style>
  <w:style w:type="character" w:styleId="EquationCaption">
    <w:name w:val="_Equation Caption"/>
    <w:qFormat/>
    <w:rPr/>
  </w:style>
  <w:style w:type="character" w:styleId="Standardteckensnittfrstycke">
    <w:name w:val="Standardteckensnitt för stycke"/>
    <w:qFormat/>
    <w:rPr/>
  </w:style>
  <w:style w:type="character" w:styleId="DefaultChar">
    <w:name w:val="Default Char"/>
    <w:qFormat/>
    <w:rPr>
      <w:rFonts w:ascii="TTE2B886A8t00;微軟正黑體" w:hAnsi="TTE2B886A8t00;微軟正黑體" w:eastAsia="TTE2B886A8t00;微軟正黑體" w:cs="TTE2B886A8t00;微軟正黑體"/>
      <w:color w:val="000000"/>
      <w:sz w:val="24"/>
      <w:szCs w:val="24"/>
      <w:lang w:val="en-US" w:eastAsia="zh-TW" w:bidi="ar-SA"/>
    </w:rPr>
  </w:style>
  <w:style w:type="character" w:styleId="citatfrteckning">
    <w:name w:val="citatförteckning 字元"/>
    <w:qFormat/>
    <w:rPr>
      <w:rFonts w:ascii="Univers" w:hAnsi="Univers" w:eastAsia="新細明體;PMingLiU" w:cs="Univers"/>
      <w:lang w:val="en-US" w:bidi="ar-SA"/>
    </w:rPr>
  </w:style>
  <w:style w:type="character" w:styleId="Style8">
    <w:name w:val="頁尾 字元"/>
    <w:qFormat/>
    <w:rPr>
      <w:rFonts w:eastAsia="新細明體;PMingLiU"/>
      <w:kern w:val="2"/>
      <w:lang w:val="en-US" w:eastAsia="zh-TW" w:bidi="ar-SA"/>
    </w:rPr>
  </w:style>
  <w:style w:type="character" w:styleId="CharChar1">
    <w:name w:val=" Char Char1"/>
    <w:qFormat/>
    <w:rPr>
      <w:rFonts w:eastAsia="新細明體;PMingLiU"/>
      <w:kern w:val="2"/>
      <w:lang w:val="en-US" w:eastAsia="zh-TW" w:bidi="ar-SA"/>
    </w:rPr>
  </w:style>
  <w:style w:type="character" w:styleId="Style9">
    <w:name w:val="頁首 字元"/>
    <w:qFormat/>
    <w:rPr>
      <w:kern w:val="2"/>
    </w:rPr>
  </w:style>
  <w:style w:type="character" w:styleId="Style10">
    <w:name w:val="註解文字 字元"/>
    <w:qFormat/>
    <w:rPr>
      <w:rFonts w:eastAsia="細明體;MingLiU"/>
      <w:spacing w:val="20"/>
    </w:rPr>
  </w:style>
  <w:style w:type="character" w:styleId="Style11">
    <w:name w:val="註解主旨 字元"/>
    <w:qFormat/>
    <w:rPr>
      <w:rFonts w:eastAsia="細明體;MingLiU"/>
      <w:b/>
      <w:bCs/>
      <w:spacing w:val="20"/>
      <w:kern w:val="2"/>
      <w:sz w:val="24"/>
    </w:rPr>
  </w:style>
  <w:style w:type="character" w:styleId="Style12">
    <w:name w:val="章節附註文字 字元"/>
    <w:qFormat/>
    <w:rPr>
      <w:rFonts w:ascii="Univers" w:hAnsi="Univers" w:cs="Univers"/>
      <w:sz w:val="24"/>
      <w:lang w:val="de-DE"/>
    </w:rPr>
  </w:style>
  <w:style w:type="character" w:styleId="2">
    <w:name w:val="標題 2 字元"/>
    <w:qFormat/>
    <w:rPr>
      <w:rFonts w:ascii="CG Times;Times New Roman" w:hAnsi="CG Times;Times New Roman" w:cs="CG Times;Times New Roman"/>
      <w:b/>
      <w:sz w:val="24"/>
      <w:u w:val="single"/>
      <w:lang w:val="sv-SE"/>
    </w:rPr>
  </w:style>
  <w:style w:type="character" w:styleId="tlid-translation">
    <w:name w:val="tlid-translation"/>
    <w:qFormat/>
    <w:rPr/>
  </w:style>
  <w:style w:type="character" w:styleId="EndnoteCharacters">
    <w:name w:val="Endnote Characters"/>
    <w:qFormat/>
    <w:rPr>
      <w:rFonts w:ascii="Times New Roman" w:hAnsi="Times New Roman" w:cs="Times New Roman"/>
      <w:vertAlign w:val="superscript"/>
    </w:rPr>
  </w:style>
  <w:style w:type="character" w:styleId="SidfotChar">
    <w:name w:val="Sidfot Char"/>
    <w:qFormat/>
    <w:rPr>
      <w:rFonts w:ascii="Arial" w:hAnsi="Arial" w:cs="Arial"/>
      <w:lang w:val="sv-SE"/>
    </w:rPr>
  </w:style>
  <w:style w:type="character" w:styleId="Hyperlink">
    <w:name w:val="Hyperlink"/>
    <w:rPr>
      <w:color w:val="000080"/>
      <w:u w:val="single"/>
    </w:rPr>
  </w:style>
  <w:style w:type="paragraph" w:styleId="Heading">
    <w:name w:val="Heading"/>
    <w:basedOn w:val="Normal"/>
    <w:next w:val="BodyText"/>
    <w:qFormat/>
    <w:pPr>
      <w:overflowPunct w:val="false"/>
      <w:spacing w:before="240" w:after="60"/>
      <w:jc w:val="center"/>
      <w:textAlignment w:val="baseline"/>
    </w:pPr>
    <w:rPr>
      <w:rFonts w:ascii="Arial" w:hAnsi="Arial" w:eastAsia="SimSun;宋体" w:cs="Arial"/>
      <w:b/>
      <w:bCs/>
      <w:kern w:val="2"/>
      <w:sz w:val="32"/>
      <w:szCs w:val="32"/>
      <w:lang w:val="en-GB" w:eastAsia="zh-CN"/>
    </w:rPr>
  </w:style>
  <w:style w:type="paragraph" w:styleId="BodyText">
    <w:name w:val="Body Text"/>
    <w:basedOn w:val="Normal"/>
    <w:pPr>
      <w:spacing w:lineRule="exact" w:line="320"/>
    </w:pPr>
    <w:rPr>
      <w:rFonts w:eastAsia="標楷體"/>
      <w:sz w:val="22"/>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3">
    <w:name w:val="內文縮排"/>
    <w:basedOn w:val="Normal"/>
    <w:qFormat/>
    <w:pPr>
      <w:widowControl/>
      <w:ind w:hanging="0" w:left="1304" w:right="0"/>
    </w:pPr>
    <w:rPr>
      <w:rFonts w:ascii="Arial" w:hAnsi="Arial" w:cs="Arial"/>
      <w:kern w:val="0"/>
      <w:sz w:val="20"/>
      <w:lang w:val="sv-SE"/>
    </w:rPr>
  </w:style>
  <w:style w:type="paragraph" w:styleId="HeaderandFooter">
    <w:name w:val="Header and Footer"/>
    <w:basedOn w:val="Normal"/>
    <w:qFormat/>
    <w:pPr>
      <w:suppressLineNumbers/>
      <w:tabs>
        <w:tab w:val="clear" w:pos="1701"/>
        <w:tab w:val="center" w:pos="4819" w:leader="none"/>
        <w:tab w:val="right" w:pos="9638" w:leader="none"/>
      </w:tabs>
    </w:pPr>
    <w:rPr/>
  </w:style>
  <w:style w:type="paragraph" w:styleId="Header">
    <w:name w:val="header"/>
    <w:basedOn w:val="Normal"/>
    <w:pPr>
      <w:tabs>
        <w:tab w:val="clear" w:pos="1701"/>
        <w:tab w:val="center" w:pos="4153" w:leader="none"/>
        <w:tab w:val="right" w:pos="8306" w:leader="none"/>
      </w:tabs>
      <w:snapToGrid w:val="false"/>
    </w:pPr>
    <w:rPr>
      <w:sz w:val="20"/>
      <w:lang w:val="en-US"/>
    </w:rPr>
  </w:style>
  <w:style w:type="paragraph" w:styleId="Footer">
    <w:name w:val="footer"/>
    <w:basedOn w:val="Normal"/>
    <w:pPr>
      <w:tabs>
        <w:tab w:val="clear" w:pos="1701"/>
        <w:tab w:val="center" w:pos="4153" w:leader="none"/>
        <w:tab w:val="right" w:pos="8306" w:leader="none"/>
      </w:tabs>
      <w:snapToGrid w:val="false"/>
    </w:pPr>
    <w:rPr>
      <w:sz w:val="20"/>
    </w:rPr>
  </w:style>
  <w:style w:type="paragraph" w:styleId="BodyTextIndent">
    <w:name w:val="Body Text Indent"/>
    <w:basedOn w:val="Normal"/>
    <w:pPr>
      <w:ind w:hanging="0" w:left="512" w:right="0"/>
    </w:pPr>
    <w:rPr>
      <w:rFonts w:eastAsia="標楷體"/>
      <w:sz w:val="22"/>
    </w:rPr>
  </w:style>
  <w:style w:type="paragraph" w:styleId="10">
    <w:name w:val="標題1.0"/>
    <w:basedOn w:val="Normal"/>
    <w:qFormat/>
    <w:pPr>
      <w:spacing w:lineRule="auto" w:line="360" w:before="0" w:after="120"/>
      <w:ind w:hanging="284" w:left="284" w:right="0"/>
      <w:jc w:val="both"/>
      <w:textAlignment w:val="baseline"/>
    </w:pPr>
    <w:rPr>
      <w:rFonts w:eastAsia="細明體;MingLiU"/>
      <w:spacing w:val="20"/>
      <w:kern w:val="0"/>
    </w:rPr>
  </w:style>
  <w:style w:type="paragraph" w:styleId="21">
    <w:name w:val="本文縮排 2"/>
    <w:basedOn w:val="Normal"/>
    <w:qFormat/>
    <w:pPr>
      <w:spacing w:lineRule="exact" w:line="300"/>
      <w:ind w:hanging="180" w:left="332" w:right="0"/>
    </w:pPr>
    <w:rPr>
      <w:rFonts w:eastAsia="標楷體"/>
    </w:rPr>
  </w:style>
  <w:style w:type="paragraph" w:styleId="3">
    <w:name w:val="本文縮排 3"/>
    <w:basedOn w:val="Normal"/>
    <w:qFormat/>
    <w:pPr>
      <w:spacing w:lineRule="exact" w:line="300"/>
      <w:ind w:hanging="0" w:left="332" w:right="0"/>
    </w:pPr>
    <w:rPr>
      <w:rFonts w:eastAsia="標楷體"/>
    </w:rPr>
  </w:style>
  <w:style w:type="paragraph" w:styleId="22">
    <w:name w:val="本文 2"/>
    <w:basedOn w:val="Normal"/>
    <w:qFormat/>
    <w:pPr>
      <w:spacing w:lineRule="exact" w:line="300"/>
      <w:jc w:val="both"/>
    </w:pPr>
    <w:rPr>
      <w:rFonts w:eastAsia="標楷體"/>
      <w:sz w:val="22"/>
    </w:rPr>
  </w:style>
  <w:style w:type="paragraph" w:styleId="31">
    <w:name w:val="本文 3"/>
    <w:basedOn w:val="Normal"/>
    <w:qFormat/>
    <w:pPr>
      <w:widowControl/>
      <w:jc w:val="both"/>
      <w:textAlignment w:val="bottom"/>
    </w:pPr>
    <w:rPr>
      <w:rFonts w:ascii="標楷體" w:hAnsi="標楷體" w:eastAsia="標楷體"/>
    </w:rPr>
  </w:style>
  <w:style w:type="paragraph" w:styleId="111">
    <w:name w:val="標題1.1.1"/>
    <w:basedOn w:val="Normal"/>
    <w:qFormat/>
    <w:pPr>
      <w:spacing w:lineRule="auto" w:line="360" w:before="0" w:after="120"/>
      <w:ind w:hanging="284" w:left="852" w:right="0"/>
      <w:jc w:val="both"/>
      <w:textAlignment w:val="baseline"/>
    </w:pPr>
    <w:rPr>
      <w:rFonts w:eastAsia="細明體;MingLiU"/>
      <w:spacing w:val="20"/>
      <w:kern w:val="0"/>
      <w:sz w:val="20"/>
    </w:rPr>
  </w:style>
  <w:style w:type="paragraph" w:styleId="1111">
    <w:name w:val="標題1.1.1.1"/>
    <w:basedOn w:val="Normal"/>
    <w:qFormat/>
    <w:pPr>
      <w:spacing w:lineRule="auto" w:line="360" w:before="0" w:after="120"/>
      <w:ind w:hanging="283" w:left="1136" w:right="0"/>
      <w:jc w:val="both"/>
      <w:textAlignment w:val="baseline"/>
    </w:pPr>
    <w:rPr>
      <w:rFonts w:eastAsia="細明體;MingLiU"/>
      <w:spacing w:val="20"/>
      <w:kern w:val="0"/>
      <w:sz w:val="20"/>
    </w:rPr>
  </w:style>
  <w:style w:type="paragraph" w:styleId="EndnoteText">
    <w:name w:val="endnote text"/>
    <w:basedOn w:val="Normal"/>
    <w:pPr>
      <w:widowControl/>
      <w:overflowPunct w:val="false"/>
      <w:textAlignment w:val="baseline"/>
    </w:pPr>
    <w:rPr>
      <w:rFonts w:ascii="Univers" w:hAnsi="Univers" w:cs="Univers"/>
      <w:kern w:val="0"/>
      <w:lang w:val="de-DE"/>
    </w:rPr>
  </w:style>
  <w:style w:type="paragraph" w:styleId="Style14">
    <w:name w:val="註解文字"/>
    <w:basedOn w:val="Normal"/>
    <w:qFormat/>
    <w:pPr>
      <w:spacing w:lineRule="exact" w:line="360"/>
      <w:ind w:hanging="284" w:left="284" w:right="0"/>
      <w:textAlignment w:val="baseline"/>
    </w:pPr>
    <w:rPr>
      <w:rFonts w:eastAsia="細明體;MingLiU"/>
      <w:spacing w:val="20"/>
      <w:kern w:val="0"/>
      <w:sz w:val="20"/>
      <w:lang w:val="en-US"/>
    </w:rPr>
  </w:style>
  <w:style w:type="paragraph" w:styleId="11111">
    <w:name w:val="標題1.1.1.1.1"/>
    <w:basedOn w:val="Heading5"/>
    <w:next w:val="Heading5"/>
    <w:qFormat/>
    <w:pPr>
      <w:keepNext w:val="false"/>
      <w:numPr>
        <w:ilvl w:val="0"/>
        <w:numId w:val="0"/>
      </w:numPr>
      <w:spacing w:lineRule="auto" w:line="360" w:before="0" w:after="120"/>
      <w:ind w:hanging="284" w:left="1420" w:right="0"/>
      <w:jc w:val="both"/>
      <w:textAlignment w:val="baseline"/>
      <w:outlineLvl w:val="9"/>
    </w:pPr>
    <w:rPr>
      <w:rFonts w:ascii="Times New Roman" w:hAnsi="Times New Roman" w:eastAsia="細明體;MingLiU"/>
      <w:b w:val="false"/>
      <w:bCs w:val="false"/>
      <w:spacing w:val="20"/>
      <w:kern w:val="0"/>
      <w:sz w:val="20"/>
      <w:szCs w:val="20"/>
    </w:rPr>
  </w:style>
  <w:style w:type="paragraph" w:styleId="11">
    <w:name w:val="標題1.1"/>
    <w:basedOn w:val="1111"/>
    <w:qFormat/>
    <w:pPr>
      <w:ind w:hanging="283" w:left="568" w:right="0"/>
    </w:pPr>
    <w:rPr/>
  </w:style>
  <w:style w:type="paragraph" w:styleId="311">
    <w:name w:val="3.1.1"/>
    <w:basedOn w:val="Normal"/>
    <w:next w:val="3111"/>
    <w:qFormat/>
    <w:pPr>
      <w:widowControl/>
      <w:tabs>
        <w:tab w:val="clear" w:pos="1701"/>
        <w:tab w:val="left" w:pos="992" w:leader="none"/>
      </w:tabs>
      <w:spacing w:lineRule="atLeast" w:line="360"/>
      <w:ind w:hanging="595" w:left="992" w:right="0"/>
      <w:jc w:val="both"/>
    </w:pPr>
    <w:rPr>
      <w:rFonts w:eastAsia="細明體;MingLiU"/>
      <w:spacing w:val="20"/>
      <w:kern w:val="0"/>
      <w:sz w:val="20"/>
    </w:rPr>
  </w:style>
  <w:style w:type="paragraph" w:styleId="3111">
    <w:name w:val="3.1.1齊"/>
    <w:basedOn w:val="311"/>
    <w:qFormat/>
    <w:pPr>
      <w:tabs>
        <w:tab w:val="clear" w:pos="992"/>
      </w:tabs>
      <w:ind w:hanging="0" w:left="1021" w:right="0"/>
    </w:pPr>
    <w:rPr>
      <w:rFonts w:ascii="細明體;MingLiU" w:hAnsi="細明體;MingLiU"/>
    </w:rPr>
  </w:style>
  <w:style w:type="paragraph" w:styleId="31111">
    <w:name w:val="3.1.1  (1)"/>
    <w:basedOn w:val="3111"/>
    <w:qFormat/>
    <w:pPr>
      <w:tabs>
        <w:tab w:val="left" w:pos="1304" w:leader="none"/>
      </w:tabs>
      <w:ind w:hanging="312" w:left="1304" w:right="0"/>
    </w:pPr>
    <w:rPr/>
  </w:style>
  <w:style w:type="paragraph" w:styleId="31011">
    <w:name w:val="3.10.1  (1)"/>
    <w:basedOn w:val="31111"/>
    <w:qFormat/>
    <w:pPr>
      <w:tabs>
        <w:tab w:val="left" w:pos="1304" w:leader="none"/>
        <w:tab w:val="left" w:pos="1389" w:leader="none"/>
      </w:tabs>
      <w:ind w:hanging="312" w:left="1389" w:right="0"/>
    </w:pPr>
    <w:rPr/>
  </w:style>
  <w:style w:type="paragraph" w:styleId="3101">
    <w:name w:val="3.10.1  齊"/>
    <w:basedOn w:val="31011"/>
    <w:qFormat/>
    <w:pPr>
      <w:ind w:hanging="0" w:left="1077" w:right="0"/>
    </w:pPr>
    <w:rPr/>
  </w:style>
  <w:style w:type="paragraph" w:styleId="211">
    <w:name w:val="2.1 (1)"/>
    <w:basedOn w:val="Normal"/>
    <w:next w:val="Normal"/>
    <w:qFormat/>
    <w:pPr>
      <w:widowControl/>
      <w:tabs>
        <w:tab w:val="clear" w:pos="1701"/>
        <w:tab w:val="left" w:pos="960" w:leader="none"/>
      </w:tabs>
      <w:spacing w:lineRule="atLeast" w:line="360"/>
      <w:ind w:hanging="365" w:left="960" w:right="0"/>
      <w:jc w:val="both"/>
    </w:pPr>
    <w:rPr>
      <w:rFonts w:eastAsia="細明體;MingLiU"/>
      <w:spacing w:val="20"/>
      <w:kern w:val="0"/>
      <w:sz w:val="20"/>
    </w:rPr>
  </w:style>
  <w:style w:type="paragraph" w:styleId="4111">
    <w:name w:val="4.1.1.1"/>
    <w:basedOn w:val="Normal"/>
    <w:qFormat/>
    <w:pPr>
      <w:tabs>
        <w:tab w:val="clear" w:pos="1701"/>
        <w:tab w:val="left" w:pos="1361" w:leader="none"/>
      </w:tabs>
      <w:spacing w:lineRule="atLeast" w:line="360"/>
      <w:ind w:hanging="709" w:left="1304" w:right="0"/>
    </w:pPr>
    <w:rPr>
      <w:rFonts w:eastAsia="細明體;MingLiU"/>
      <w:spacing w:val="20"/>
      <w:kern w:val="0"/>
      <w:sz w:val="20"/>
    </w:rPr>
  </w:style>
  <w:style w:type="paragraph" w:styleId="41111">
    <w:name w:val="4.1.1.1齊"/>
    <w:basedOn w:val="4111"/>
    <w:qFormat/>
    <w:pPr>
      <w:ind w:hanging="0" w:left="1361" w:right="0"/>
    </w:pPr>
    <w:rPr/>
  </w:style>
  <w:style w:type="paragraph" w:styleId="411111">
    <w:name w:val="4.1.1.1(1)"/>
    <w:basedOn w:val="41111"/>
    <w:qFormat/>
    <w:pPr>
      <w:tabs>
        <w:tab w:val="clear" w:pos="1361"/>
        <w:tab w:val="left" w:pos="1673" w:leader="none"/>
      </w:tabs>
      <w:ind w:hanging="312" w:left="1673" w:right="0"/>
    </w:pPr>
    <w:rPr/>
  </w:style>
  <w:style w:type="paragraph" w:styleId="1">
    <w:name w:val="1."/>
    <w:next w:val="Normal"/>
    <w:qFormat/>
    <w:pPr>
      <w:widowControl/>
      <w:tabs>
        <w:tab w:val="clear" w:pos="1701"/>
        <w:tab w:val="left" w:pos="198" w:leader="none"/>
      </w:tabs>
      <w:suppressAutoHyphens w:val="true"/>
      <w:bidi w:val="0"/>
      <w:spacing w:lineRule="atLeast" w:line="360" w:before="100" w:after="0"/>
      <w:ind w:hanging="198" w:left="198" w:right="0"/>
      <w:jc w:val="both"/>
    </w:pPr>
    <w:rPr>
      <w:rFonts w:ascii="Times New Roman" w:hAnsi="Times New Roman" w:eastAsia="細明體;MingLiU" w:cs="Times New Roman"/>
      <w:color w:val="auto"/>
      <w:spacing w:val="20"/>
      <w:kern w:val="0"/>
      <w:sz w:val="20"/>
      <w:szCs w:val="20"/>
      <w:lang w:val="en-US" w:eastAsia="zh-TW" w:bidi="ar-SA"/>
    </w:rPr>
  </w:style>
  <w:style w:type="paragraph" w:styleId="212">
    <w:name w:val="2.1"/>
    <w:basedOn w:val="1"/>
    <w:next w:val="Normal"/>
    <w:qFormat/>
    <w:pPr>
      <w:tabs>
        <w:tab w:val="clear" w:pos="198"/>
        <w:tab w:val="left" w:pos="600" w:leader="none"/>
      </w:tabs>
      <w:spacing w:before="0" w:after="0"/>
      <w:ind w:hanging="397" w:left="595" w:right="0"/>
    </w:pPr>
    <w:rPr/>
  </w:style>
  <w:style w:type="paragraph" w:styleId="Subtitle">
    <w:name w:val="Subtitle"/>
    <w:basedOn w:val="Normal"/>
    <w:next w:val="BodyText"/>
    <w:qFormat/>
    <w:pPr>
      <w:widowControl/>
      <w:tabs>
        <w:tab w:val="clear" w:pos="1701"/>
        <w:tab w:val="left" w:pos="360" w:leader="none"/>
        <w:tab w:val="left" w:pos="1020" w:leader="none"/>
      </w:tabs>
      <w:spacing w:before="60" w:after="60"/>
      <w:ind w:hanging="360" w:left="1020" w:right="0"/>
      <w:jc w:val="both"/>
    </w:pPr>
    <w:rPr>
      <w:rFonts w:ascii="Arial" w:hAnsi="Arial" w:eastAsia="·s²Ó©úÅé;微軟正黑體" w:cs="Arial"/>
      <w:kern w:val="0"/>
      <w:sz w:val="20"/>
      <w:u w:val="single"/>
    </w:rPr>
  </w:style>
  <w:style w:type="paragraph" w:styleId="OmniPage1283">
    <w:name w:val="OmniPage #1283"/>
    <w:basedOn w:val="Normal"/>
    <w:qFormat/>
    <w:pPr>
      <w:widowControl/>
      <w:tabs>
        <w:tab w:val="clear" w:pos="1701"/>
        <w:tab w:val="left" w:pos="50" w:leader="none"/>
        <w:tab w:val="right" w:pos="2368" w:leader="none"/>
      </w:tabs>
      <w:spacing w:lineRule="exact" w:line="283"/>
      <w:jc w:val="center"/>
    </w:pPr>
    <w:rPr>
      <w:rFonts w:ascii="Arial" w:hAnsi="Arial" w:cs="Arial"/>
      <w:kern w:val="0"/>
      <w:sz w:val="20"/>
    </w:rPr>
  </w:style>
  <w:style w:type="paragraph" w:styleId="Web">
    <w:name w:val="內文 (Web)"/>
    <w:basedOn w:val="Normal"/>
    <w:qFormat/>
    <w:pPr>
      <w:widowControl/>
      <w:spacing w:lineRule="auto" w:line="264" w:before="100" w:after="100"/>
    </w:pPr>
    <w:rPr>
      <w:rFonts w:ascii="Verdana" w:hAnsi="Verdana" w:cs="Verdana"/>
      <w:color w:val="000000"/>
      <w:kern w:val="0"/>
      <w:sz w:val="20"/>
    </w:rPr>
  </w:style>
  <w:style w:type="paragraph" w:styleId="Style15">
    <w:name w:val="法律文件索引標題"/>
    <w:basedOn w:val="Normal"/>
    <w:next w:val="Normal"/>
    <w:qFormat/>
    <w:pPr>
      <w:widowControl/>
      <w:tabs>
        <w:tab w:val="clear" w:pos="1701"/>
        <w:tab w:val="left" w:pos="9000" w:leader="none"/>
        <w:tab w:val="right" w:pos="9360" w:leader="none"/>
      </w:tabs>
      <w:suppressAutoHyphens w:val="true"/>
    </w:pPr>
    <w:rPr>
      <w:rFonts w:ascii="Univers" w:hAnsi="Univers" w:cs="Univers"/>
      <w:kern w:val="0"/>
      <w:sz w:val="20"/>
    </w:rPr>
  </w:style>
  <w:style w:type="paragraph" w:styleId="Zentriert12Z0">
    <w:name w:val="Zentriert 12 (Z0)"/>
    <w:basedOn w:val="Normal"/>
    <w:qFormat/>
    <w:pPr>
      <w:widowControl/>
      <w:jc w:val="center"/>
    </w:pPr>
    <w:rPr>
      <w:rFonts w:ascii="Arial" w:hAnsi="Arial" w:cs="Arial"/>
      <w:kern w:val="0"/>
      <w:sz w:val="20"/>
      <w:lang w:val="en-GB"/>
    </w:rPr>
  </w:style>
  <w:style w:type="paragraph" w:styleId="Links12N0">
    <w:name w:val="Links 12 (N0)"/>
    <w:basedOn w:val="Normal"/>
    <w:qFormat/>
    <w:pPr>
      <w:widowControl/>
    </w:pPr>
    <w:rPr>
      <w:rFonts w:ascii="Arial" w:hAnsi="Arial" w:cs="Arial"/>
      <w:kern w:val="0"/>
      <w:szCs w:val="24"/>
      <w:lang w:val="en-GB"/>
    </w:rPr>
  </w:style>
  <w:style w:type="paragraph" w:styleId="Sidfot">
    <w:name w:val="Sidfot"/>
    <w:basedOn w:val="Normal"/>
    <w:qFormat/>
    <w:pPr>
      <w:widowControl/>
      <w:tabs>
        <w:tab w:val="clear" w:pos="1701"/>
        <w:tab w:val="center" w:pos="4819" w:leader="none"/>
        <w:tab w:val="right" w:pos="9071" w:leader="none"/>
      </w:tabs>
    </w:pPr>
    <w:rPr>
      <w:rFonts w:ascii="Arial" w:hAnsi="Arial" w:cs="Arial"/>
      <w:kern w:val="0"/>
      <w:sz w:val="20"/>
      <w:lang w:val="sv-SE"/>
    </w:rPr>
  </w:style>
  <w:style w:type="paragraph" w:styleId="Style16">
    <w:name w:val="註釋標題"/>
    <w:basedOn w:val="Normal"/>
    <w:next w:val="Normal"/>
    <w:qFormat/>
    <w:pPr>
      <w:jc w:val="center"/>
    </w:pPr>
    <w:rPr>
      <w:rFonts w:eastAsia="標楷體"/>
      <w:spacing w:val="-2"/>
      <w:kern w:val="0"/>
      <w:sz w:val="22"/>
    </w:rPr>
  </w:style>
  <w:style w:type="paragraph" w:styleId="Style17">
    <w:name w:val="結語"/>
    <w:basedOn w:val="Normal"/>
    <w:qFormat/>
    <w:pPr>
      <w:ind w:hanging="0" w:left="100" w:right="0"/>
    </w:pPr>
    <w:rPr>
      <w:rFonts w:eastAsia="標楷體"/>
      <w:spacing w:val="-2"/>
      <w:kern w:val="0"/>
      <w:sz w:val="22"/>
    </w:rPr>
  </w:style>
  <w:style w:type="paragraph" w:styleId="Style18">
    <w:name w:val="標號"/>
    <w:basedOn w:val="Normal"/>
    <w:next w:val="Normal"/>
    <w:qFormat/>
    <w:pPr/>
    <w:rPr>
      <w:b/>
      <w:bCs/>
    </w:rPr>
  </w:style>
  <w:style w:type="paragraph" w:styleId="Default">
    <w:name w:val="Default"/>
    <w:qFormat/>
    <w:pPr>
      <w:widowControl w:val="false"/>
      <w:suppressAutoHyphens w:val="true"/>
      <w:bidi w:val="0"/>
      <w:spacing w:before="0" w:after="0"/>
      <w:jc w:val="left"/>
    </w:pPr>
    <w:rPr>
      <w:rFonts w:ascii="TTE2B886A8t00;微軟正黑體" w:hAnsi="TTE2B886A8t00;微軟正黑體" w:eastAsia="TTE2B886A8t00;微軟正黑體" w:cs="TTE2B886A8t00;微軟正黑體"/>
      <w:color w:val="000000"/>
      <w:kern w:val="0"/>
      <w:sz w:val="24"/>
      <w:szCs w:val="24"/>
      <w:lang w:val="en-US" w:eastAsia="zh-TW" w:bidi="ar-SA"/>
    </w:rPr>
  </w:style>
  <w:style w:type="paragraph" w:styleId="citatfrteckning1">
    <w:name w:val="citatförteckning"/>
    <w:basedOn w:val="Normal"/>
    <w:qFormat/>
    <w:pPr>
      <w:tabs>
        <w:tab w:val="clear" w:pos="1701"/>
        <w:tab w:val="right" w:pos="9360" w:leader="none"/>
      </w:tabs>
      <w:suppressAutoHyphens w:val="true"/>
    </w:pPr>
    <w:rPr>
      <w:rFonts w:ascii="Univers" w:hAnsi="Univers" w:cs="Univers"/>
      <w:kern w:val="0"/>
      <w:sz w:val="20"/>
    </w:rPr>
  </w:style>
  <w:style w:type="paragraph" w:styleId="FootnoteText">
    <w:name w:val="footnote text"/>
    <w:basedOn w:val="Normal"/>
    <w:pPr/>
    <w:rPr>
      <w:rFonts w:ascii="Univers" w:hAnsi="Univers" w:cs="Univers"/>
      <w:kern w:val="0"/>
      <w:lang w:val="sv-SE"/>
    </w:rPr>
  </w:style>
  <w:style w:type="paragraph" w:styleId="Punktrubrik">
    <w:name w:val="Punktrubrik"/>
    <w:basedOn w:val="Normal"/>
    <w:next w:val="Normal"/>
    <w:qFormat/>
    <w:pPr>
      <w:widowControl/>
      <w:tabs>
        <w:tab w:val="clear" w:pos="1701"/>
        <w:tab w:val="left" w:pos="1702" w:leader="none"/>
      </w:tabs>
      <w:ind w:hanging="1702" w:left="1702" w:right="0"/>
    </w:pPr>
    <w:rPr>
      <w:b/>
      <w:bCs/>
      <w:kern w:val="0"/>
      <w:szCs w:val="24"/>
      <w:lang w:val="sv-SE" w:bidi="fa-IR"/>
    </w:rPr>
  </w:style>
  <w:style w:type="paragraph" w:styleId="Style19">
    <w:name w:val="純文字"/>
    <w:basedOn w:val="Normal"/>
    <w:qFormat/>
    <w:pPr/>
    <w:rPr>
      <w:rFonts w:ascii="細明體;MingLiU" w:hAnsi="細明體;MingLiU" w:eastAsia="細明體;MingLiU" w:cs="Courier New"/>
    </w:rPr>
  </w:style>
  <w:style w:type="paragraph" w:styleId="Standaard">
    <w:name w:val="Standaard"/>
    <w:qFormat/>
    <w:pPr>
      <w:widowControl w:val="false"/>
      <w:suppressAutoHyphens w:val="true"/>
      <w:bidi w:val="0"/>
      <w:spacing w:before="0" w:after="0"/>
      <w:jc w:val="left"/>
    </w:pPr>
    <w:rPr>
      <w:rFonts w:ascii="Univers" w:hAnsi="Univers" w:eastAsia="新細明體;PMingLiU" w:cs="Univers"/>
      <w:color w:val="auto"/>
      <w:kern w:val="0"/>
      <w:sz w:val="20"/>
      <w:szCs w:val="20"/>
      <w:lang w:val="nl-NL" w:eastAsia="zh-CN" w:bidi="ar-SA"/>
    </w:rPr>
  </w:style>
  <w:style w:type="paragraph" w:styleId="Vastaanottaja">
    <w:name w:val="Vastaanottaja"/>
    <w:basedOn w:val="Normal"/>
    <w:qFormat/>
    <w:pPr>
      <w:widowControl/>
    </w:pPr>
    <w:rPr>
      <w:rFonts w:ascii="Arial" w:hAnsi="Arial" w:cs="Arial"/>
      <w:kern w:val="0"/>
      <w:sz w:val="20"/>
      <w:lang w:val="fi-FI"/>
    </w:rPr>
  </w:style>
  <w:style w:type="paragraph" w:styleId="ST203">
    <w:name w:val="ST20_3"/>
    <w:basedOn w:val="Normal"/>
    <w:next w:val="Normal"/>
    <w:qFormat/>
    <w:pPr>
      <w:tabs>
        <w:tab w:val="clear" w:pos="1701"/>
        <w:tab w:val="right" w:pos="9360" w:leader="none"/>
      </w:tabs>
    </w:pPr>
    <w:rPr>
      <w:rFonts w:ascii="Arial" w:hAnsi="Arial" w:cs="Arial"/>
      <w:kern w:val="0"/>
      <w:sz w:val="20"/>
    </w:rPr>
  </w:style>
  <w:style w:type="paragraph" w:styleId="Sidhuvud">
    <w:name w:val="Sidhuvud"/>
    <w:basedOn w:val="Normal"/>
    <w:qFormat/>
    <w:pPr>
      <w:widowControl/>
      <w:tabs>
        <w:tab w:val="clear" w:pos="1701"/>
        <w:tab w:val="center" w:pos="4819" w:leader="none"/>
        <w:tab w:val="right" w:pos="9071" w:leader="none"/>
      </w:tabs>
      <w:overflowPunct w:val="false"/>
      <w:textAlignment w:val="baseline"/>
    </w:pPr>
    <w:rPr>
      <w:rFonts w:ascii="Arial" w:hAnsi="Arial" w:cs="Arial"/>
      <w:kern w:val="0"/>
      <w:sz w:val="20"/>
      <w:lang w:val="sv-SE"/>
    </w:rPr>
  </w:style>
  <w:style w:type="paragraph" w:styleId="innehll5">
    <w:name w:val="innehåll 5"/>
    <w:basedOn w:val="Normal"/>
    <w:qFormat/>
    <w:pPr>
      <w:tabs>
        <w:tab w:val="clear" w:pos="1701"/>
        <w:tab w:val="right" w:pos="9360" w:leader="dot"/>
      </w:tabs>
      <w:suppressAutoHyphens w:val="true"/>
      <w:ind w:hanging="720" w:left="3600" w:right="720"/>
    </w:pPr>
    <w:rPr>
      <w:rFonts w:ascii="Univers" w:hAnsi="Univers" w:cs="Univers"/>
      <w:kern w:val="0"/>
      <w:sz w:val="20"/>
    </w:rPr>
  </w:style>
  <w:style w:type="paragraph" w:styleId="beskrivning">
    <w:name w:val="beskrivning"/>
    <w:basedOn w:val="Normal"/>
    <w:qFormat/>
    <w:pPr/>
    <w:rPr>
      <w:rFonts w:ascii="Univers" w:hAnsi="Univers" w:cs="Univers"/>
      <w:kern w:val="0"/>
      <w:lang w:val="sv-SE"/>
    </w:rPr>
  </w:style>
  <w:style w:type="paragraph" w:styleId="12">
    <w:name w:val="註解方塊文字1"/>
    <w:basedOn w:val="Normal"/>
    <w:qFormat/>
    <w:pPr>
      <w:widowControl/>
    </w:pPr>
    <w:rPr>
      <w:rFonts w:ascii="Arial" w:hAnsi="Arial" w:cs="Arial"/>
      <w:kern w:val="0"/>
      <w:sz w:val="18"/>
      <w:szCs w:val="18"/>
      <w:lang w:val="en-GB"/>
    </w:rPr>
  </w:style>
  <w:style w:type="paragraph" w:styleId="font5">
    <w:name w:val="font5"/>
    <w:basedOn w:val="Normal"/>
    <w:qFormat/>
    <w:pPr>
      <w:widowControl/>
      <w:spacing w:before="100" w:after="100"/>
    </w:pPr>
    <w:rPr>
      <w:rFonts w:ascii="新細明體;PMingLiU" w:hAnsi="新細明體;PMingLiU" w:cs="Arial Unicode MS"/>
      <w:kern w:val="0"/>
      <w:sz w:val="18"/>
      <w:szCs w:val="18"/>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hd w:val="clear" w:fill="FFFF00"/>
      <w:spacing w:before="100" w:after="100"/>
    </w:pPr>
    <w:rPr>
      <w:rFonts w:ascii="Arial Unicode MS" w:hAnsi="Arial Unicode MS" w:eastAsia="Arial Unicode MS" w:cs="Arial Unicode MS"/>
      <w:kern w:val="0"/>
      <w:szCs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hd w:val="clear" w:fill="FFFF00"/>
      <w:spacing w:before="100" w:after="100"/>
      <w:jc w:val="center"/>
    </w:pPr>
    <w:rPr>
      <w:rFonts w:eastAsia="Arial Unicode MS"/>
      <w:kern w:val="0"/>
      <w:szCs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hd w:val="clear" w:fill="FF99CC"/>
      <w:spacing w:before="100" w:after="100"/>
      <w:jc w:val="center"/>
      <w:textAlignment w:val="top"/>
    </w:pPr>
    <w:rPr>
      <w:rFonts w:eastAsia="Arial Unicode MS"/>
      <w:kern w:val="0"/>
      <w:szCs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hd w:val="clear" w:fill="FF99CC"/>
      <w:spacing w:before="100" w:after="100"/>
    </w:pPr>
    <w:rPr>
      <w:rFonts w:ascii="Arial Unicode MS" w:hAnsi="Arial Unicode MS" w:eastAsia="Arial Unicode MS" w:cs="Arial Unicode MS"/>
      <w:kern w:val="0"/>
      <w:szCs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hd w:val="clear" w:fill="FF99CC"/>
      <w:spacing w:before="100" w:after="100"/>
      <w:jc w:val="center"/>
    </w:pPr>
    <w:rPr>
      <w:rFonts w:ascii="Arial Unicode MS" w:hAnsi="Arial Unicode MS" w:eastAsia="Arial Unicode MS" w:cs="Arial Unicode MS"/>
      <w:kern w:val="0"/>
      <w:szCs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hd w:val="clear" w:fill="CCFFCC"/>
      <w:spacing w:before="100" w:after="100"/>
      <w:jc w:val="center"/>
      <w:textAlignment w:val="top"/>
    </w:pPr>
    <w:rPr>
      <w:rFonts w:eastAsia="Arial Unicode MS"/>
      <w:kern w:val="0"/>
      <w:szCs w:val="24"/>
    </w:rPr>
  </w:style>
  <w:style w:type="paragraph" w:styleId="Style20">
    <w:name w:val="項目符號"/>
    <w:basedOn w:val="Normal"/>
    <w:qFormat/>
    <w:pPr>
      <w:widowControl/>
      <w:spacing w:lineRule="atLeast" w:line="240" w:before="66" w:after="54"/>
      <w:ind w:hanging="0" w:left="480" w:right="0"/>
    </w:pPr>
    <w:rPr>
      <w:rFonts w:eastAsia="標楷體" w:cs="Arial"/>
      <w:kern w:val="0"/>
      <w:sz w:val="22"/>
      <w:szCs w:val="18"/>
      <w:lang w:val="sv-SE"/>
    </w:rPr>
  </w:style>
  <w:style w:type="paragraph" w:styleId="ST201">
    <w:name w:val="ST20_1"/>
    <w:basedOn w:val="Normal"/>
    <w:qFormat/>
    <w:pPr/>
    <w:rPr>
      <w:rFonts w:ascii="Arial" w:hAnsi="Arial" w:cs="Arial"/>
      <w:kern w:val="0"/>
    </w:rPr>
  </w:style>
  <w:style w:type="paragraph" w:styleId="innehll2">
    <w:name w:val="innehåll 2"/>
    <w:basedOn w:val="Normal"/>
    <w:qFormat/>
    <w:pPr>
      <w:tabs>
        <w:tab w:val="clear" w:pos="1701"/>
        <w:tab w:val="right" w:pos="9360" w:leader="dot"/>
      </w:tabs>
      <w:suppressAutoHyphens w:val="true"/>
      <w:ind w:hanging="720" w:left="1440" w:right="720"/>
    </w:pPr>
    <w:rPr>
      <w:rFonts w:ascii="Univers" w:hAnsi="Univers" w:cs="Univers"/>
      <w:kern w:val="0"/>
      <w:sz w:val="20"/>
    </w:rPr>
  </w:style>
  <w:style w:type="paragraph" w:styleId="bronvermelding">
    <w:name w:val="bronvermelding"/>
    <w:basedOn w:val="Normal"/>
    <w:qFormat/>
    <w:pPr>
      <w:tabs>
        <w:tab w:val="clear" w:pos="1701"/>
        <w:tab w:val="right" w:pos="9360" w:leader="none"/>
      </w:tabs>
      <w:suppressAutoHyphens w:val="true"/>
    </w:pPr>
    <w:rPr>
      <w:rFonts w:ascii="Univers" w:hAnsi="Univers" w:cs="Univers"/>
      <w:kern w:val="0"/>
      <w:sz w:val="20"/>
    </w:rPr>
  </w:style>
  <w:style w:type="paragraph" w:styleId="7">
    <w:name w:val="索引 7"/>
    <w:basedOn w:val="Normal"/>
    <w:next w:val="Normal"/>
    <w:qFormat/>
    <w:pPr>
      <w:spacing w:lineRule="atLeast" w:line="240" w:before="66" w:after="54"/>
      <w:ind w:hanging="0" w:left="284" w:right="0"/>
    </w:pPr>
    <w:rPr>
      <w:rFonts w:eastAsia="標楷體" w:cs="Arial"/>
      <w:sz w:val="16"/>
      <w:szCs w:val="16"/>
      <w:lang w:val="en-GB"/>
    </w:rPr>
  </w:style>
  <w:style w:type="paragraph" w:styleId="Style21">
    <w:name w:val="訊息欄位名稱"/>
    <w:basedOn w:val="Normal"/>
    <w:qFormat/>
    <w:pPr>
      <w:pBdr>
        <w:top w:val="single" w:sz="6" w:space="1" w:color="000000"/>
        <w:left w:val="single" w:sz="6" w:space="1" w:color="000000"/>
        <w:bottom w:val="single" w:sz="6" w:space="1" w:color="000000"/>
        <w:right w:val="single" w:sz="6" w:space="1" w:color="000000"/>
      </w:pBdr>
      <w:shd w:val="clear" w:fill="CCCCCC"/>
      <w:overflowPunct w:val="false"/>
      <w:ind w:hanging="1080" w:left="1080" w:right="0"/>
      <w:textAlignment w:val="baseline"/>
    </w:pPr>
    <w:rPr>
      <w:rFonts w:ascii="Arial" w:hAnsi="Arial" w:cs="Arial"/>
      <w:kern w:val="0"/>
      <w:szCs w:val="24"/>
      <w:lang w:eastAsia="zh-CN"/>
    </w:rPr>
  </w:style>
  <w:style w:type="paragraph" w:styleId="Style22">
    <w:name w:val="日期"/>
    <w:basedOn w:val="Normal"/>
    <w:next w:val="Normal"/>
    <w:qFormat/>
    <w:pPr>
      <w:overflowPunct w:val="false"/>
      <w:textAlignment w:val="baseline"/>
    </w:pPr>
    <w:rPr>
      <w:rFonts w:ascii="Univers" w:hAnsi="Univers" w:cs="Univers"/>
      <w:kern w:val="0"/>
      <w:sz w:val="20"/>
      <w:lang w:eastAsia="zh-CN"/>
    </w:rPr>
  </w:style>
  <w:style w:type="paragraph" w:styleId="TOC9">
    <w:name w:val="toc 9"/>
    <w:basedOn w:val="Normal"/>
    <w:next w:val="Normal"/>
    <w:pPr>
      <w:tabs>
        <w:tab w:val="clear" w:pos="1701"/>
        <w:tab w:val="right" w:pos="9360" w:leader="dot"/>
      </w:tabs>
      <w:suppressAutoHyphens w:val="true"/>
      <w:overflowPunct w:val="false"/>
      <w:ind w:hanging="720" w:left="720" w:right="0"/>
      <w:textAlignment w:val="baseline"/>
    </w:pPr>
    <w:rPr>
      <w:rFonts w:ascii="Univers" w:hAnsi="Univers" w:cs="Univers"/>
      <w:kern w:val="0"/>
      <w:sz w:val="20"/>
      <w:lang w:eastAsia="zh-CN"/>
    </w:rPr>
  </w:style>
  <w:style w:type="paragraph" w:styleId="Index1">
    <w:name w:val="index 1"/>
    <w:basedOn w:val="Normal"/>
    <w:next w:val="Normal"/>
    <w:pPr>
      <w:tabs>
        <w:tab w:val="clear" w:pos="1701"/>
        <w:tab w:val="right" w:pos="9360" w:leader="dot"/>
      </w:tabs>
      <w:suppressAutoHyphens w:val="true"/>
      <w:overflowPunct w:val="false"/>
      <w:ind w:hanging="1440" w:left="1440" w:right="720"/>
      <w:textAlignment w:val="baseline"/>
    </w:pPr>
    <w:rPr>
      <w:rFonts w:ascii="Univers" w:hAnsi="Univers" w:cs="Univers"/>
      <w:kern w:val="0"/>
      <w:sz w:val="20"/>
      <w:lang w:eastAsia="zh-CN"/>
    </w:rPr>
  </w:style>
  <w:style w:type="paragraph" w:styleId="9">
    <w:name w:val="索引 9"/>
    <w:basedOn w:val="Normal"/>
    <w:next w:val="Normal"/>
    <w:qFormat/>
    <w:pPr>
      <w:overflowPunct w:val="false"/>
      <w:ind w:hanging="200" w:left="1800" w:right="0"/>
      <w:textAlignment w:val="baseline"/>
    </w:pPr>
    <w:rPr>
      <w:rFonts w:ascii="Univers" w:hAnsi="Univers" w:cs="Univers"/>
      <w:kern w:val="0"/>
      <w:sz w:val="20"/>
      <w:lang w:eastAsia="zh-CN"/>
    </w:rPr>
  </w:style>
  <w:style w:type="paragraph" w:styleId="5">
    <w:name w:val="索引 5"/>
    <w:basedOn w:val="Normal"/>
    <w:next w:val="Normal"/>
    <w:qFormat/>
    <w:pPr>
      <w:tabs>
        <w:tab w:val="clear" w:pos="1701"/>
        <w:tab w:val="center" w:pos="4153" w:leader="none"/>
        <w:tab w:val="right" w:pos="8306" w:leader="none"/>
      </w:tabs>
      <w:snapToGrid w:val="false"/>
      <w:spacing w:lineRule="atLeast" w:line="240" w:before="120" w:after="0"/>
    </w:pPr>
    <w:rPr>
      <w:rFonts w:eastAsia="標楷體"/>
      <w:sz w:val="22"/>
      <w:szCs w:val="22"/>
    </w:rPr>
  </w:style>
  <w:style w:type="paragraph" w:styleId="HTML">
    <w:name w:val="HTML 位址"/>
    <w:basedOn w:val="Normal"/>
    <w:qFormat/>
    <w:pPr>
      <w:overflowPunct w:val="false"/>
      <w:textAlignment w:val="baseline"/>
    </w:pPr>
    <w:rPr>
      <w:rFonts w:ascii="Univers" w:hAnsi="Univers" w:cs="Univers"/>
      <w:i/>
      <w:iCs/>
      <w:kern w:val="0"/>
      <w:sz w:val="20"/>
      <w:lang w:eastAsia="zh-CN"/>
    </w:rPr>
  </w:style>
  <w:style w:type="paragraph" w:styleId="Index3">
    <w:name w:val="index 3"/>
    <w:basedOn w:val="Normal"/>
    <w:next w:val="Normal"/>
    <w:pPr>
      <w:overflowPunct w:val="false"/>
      <w:ind w:hanging="200" w:left="600" w:right="0"/>
      <w:textAlignment w:val="baseline"/>
    </w:pPr>
    <w:rPr>
      <w:rFonts w:ascii="Univers" w:hAnsi="Univers" w:eastAsia="SimSun;宋体" w:cs="Univers"/>
      <w:kern w:val="0"/>
      <w:sz w:val="20"/>
      <w:lang w:val="en-GB" w:eastAsia="zh-CN"/>
    </w:rPr>
  </w:style>
  <w:style w:type="paragraph" w:styleId="Nor">
    <w:name w:val="Nor"/>
    <w:basedOn w:val="Normal"/>
    <w:qFormat/>
    <w:pPr>
      <w:widowControl/>
      <w:overflowPunct w:val="false"/>
      <w:spacing w:before="120" w:after="120"/>
      <w:textAlignment w:val="baseline"/>
    </w:pPr>
    <w:rPr>
      <w:rFonts w:ascii="Arial" w:hAnsi="Arial" w:eastAsia="SimSun;宋体" w:cs="Arial"/>
      <w:kern w:val="0"/>
      <w:sz w:val="20"/>
      <w:lang w:val="en-GB" w:bidi="he-IL"/>
    </w:rPr>
  </w:style>
  <w:style w:type="paragraph" w:styleId="51">
    <w:name w:val="清單號碼 5"/>
    <w:basedOn w:val="Normal"/>
    <w:qFormat/>
    <w:pPr>
      <w:numPr>
        <w:ilvl w:val="0"/>
        <w:numId w:val="6"/>
      </w:numPr>
      <w:tabs>
        <w:tab w:val="clear" w:pos="1701"/>
        <w:tab w:val="left" w:pos="1800" w:leader="none"/>
      </w:tabs>
      <w:overflowPunct w:val="false"/>
      <w:ind w:hanging="360" w:left="1800" w:right="0"/>
      <w:textAlignment w:val="baseline"/>
    </w:pPr>
    <w:rPr>
      <w:rFonts w:ascii="Arial" w:hAnsi="Arial" w:eastAsia="SimSun;宋体" w:cs="Univers"/>
      <w:kern w:val="0"/>
      <w:sz w:val="20"/>
      <w:lang w:val="en-GB" w:eastAsia="zh-CN"/>
    </w:rPr>
  </w:style>
  <w:style w:type="paragraph" w:styleId="aa">
    <w:name w:val="aa"/>
    <w:basedOn w:val="Normal"/>
    <w:qFormat/>
    <w:pPr>
      <w:keepLines/>
      <w:widowControl/>
      <w:overflowPunct w:val="false"/>
      <w:spacing w:lineRule="exact" w:line="240"/>
      <w:textAlignment w:val="baseline"/>
    </w:pPr>
    <w:rPr>
      <w:rFonts w:ascii="Courier" w:hAnsi="Courier" w:eastAsia="SimSun;宋体" w:cs="Courier"/>
      <w:color w:val="000000"/>
      <w:kern w:val="0"/>
      <w:lang w:val="en-GB" w:bidi="he-IL"/>
    </w:rPr>
  </w:style>
  <w:style w:type="paragraph" w:styleId="Style23">
    <w:name w:val="註解方塊文字"/>
    <w:basedOn w:val="Normal"/>
    <w:qFormat/>
    <w:pPr/>
    <w:rPr>
      <w:rFonts w:ascii="Arial" w:hAnsi="Arial" w:cs="Arial"/>
      <w:sz w:val="16"/>
      <w:szCs w:val="16"/>
    </w:rPr>
  </w:style>
  <w:style w:type="paragraph" w:styleId="8">
    <w:name w:val="索引 8"/>
    <w:basedOn w:val="Normal"/>
    <w:next w:val="Normal"/>
    <w:qFormat/>
    <w:pPr>
      <w:overflowPunct w:val="false"/>
      <w:spacing w:lineRule="atLeast" w:line="240" w:before="120" w:after="0"/>
      <w:ind w:hanging="1600" w:left="1600" w:right="0"/>
      <w:textAlignment w:val="baseline"/>
    </w:pPr>
    <w:rPr>
      <w:rFonts w:ascii="Univers" w:hAnsi="Univers" w:eastAsia="SimSun;宋体" w:cs="Univers"/>
      <w:kern w:val="0"/>
      <w:sz w:val="20"/>
      <w:lang w:val="en-GB" w:eastAsia="zh-CN"/>
    </w:rPr>
  </w:style>
  <w:style w:type="paragraph" w:styleId="Style24">
    <w:name w:val="??"/>
    <w:qFormat/>
    <w:pPr>
      <w:widowControl w:val="false"/>
      <w:suppressAutoHyphens w:val="true"/>
      <w:overflowPunct w:val="false"/>
      <w:bidi w:val="0"/>
      <w:spacing w:before="0" w:after="0"/>
      <w:jc w:val="left"/>
      <w:textAlignment w:val="baseline"/>
    </w:pPr>
    <w:rPr>
      <w:rFonts w:ascii="CG Times (WN);Times New Roman" w:hAnsi="CG Times (WN);Times New Roman" w:eastAsia="新細明體;PMingLiU" w:cs="CG Times (WN);Times New Roman"/>
      <w:color w:val="auto"/>
      <w:kern w:val="0"/>
      <w:sz w:val="20"/>
      <w:szCs w:val="20"/>
      <w:lang w:val="en-US" w:eastAsia="zh-CN" w:bidi="ar-SA"/>
    </w:rPr>
  </w:style>
  <w:style w:type="paragraph" w:styleId="Rubrik1">
    <w:name w:val="Rubrik 1"/>
    <w:basedOn w:val="Normal"/>
    <w:next w:val="Normal"/>
    <w:qFormat/>
    <w:pPr>
      <w:keepNext w:val="true"/>
      <w:widowControl/>
      <w:tabs>
        <w:tab w:val="clear" w:pos="1701"/>
        <w:tab w:val="right" w:pos="3282" w:leader="dot"/>
      </w:tabs>
      <w:spacing w:lineRule="auto" w:line="360"/>
    </w:pPr>
    <w:rPr>
      <w:rFonts w:ascii="Arial" w:hAnsi="Arial" w:eastAsia="SimSun;宋体" w:cs="Arial"/>
      <w:b/>
      <w:bCs/>
      <w:kern w:val="0"/>
      <w:sz w:val="20"/>
      <w:lang w:val="sv-SE"/>
    </w:rPr>
  </w:style>
  <w:style w:type="paragraph" w:styleId="Style25">
    <w:name w:val="頁框線"/>
    <w:basedOn w:val="Normal"/>
    <w:qFormat/>
    <w:pPr>
      <w:spacing w:lineRule="exact" w:line="360"/>
      <w:jc w:val="both"/>
    </w:pPr>
    <w:rPr>
      <w:rFonts w:eastAsia="細明體;MingLiU"/>
      <w:spacing w:val="20"/>
      <w:kern w:val="0"/>
      <w:sz w:val="20"/>
    </w:rPr>
  </w:style>
  <w:style w:type="paragraph" w:styleId="Style26">
    <w:name w:val="備考"/>
    <w:basedOn w:val="Normal"/>
    <w:qFormat/>
    <w:pPr>
      <w:tabs>
        <w:tab w:val="clear" w:pos="1701"/>
        <w:tab w:val="left" w:pos="1134" w:leader="none"/>
      </w:tabs>
      <w:spacing w:lineRule="auto" w:line="360"/>
      <w:ind w:hanging="726" w:left="2087" w:right="0"/>
      <w:jc w:val="both"/>
    </w:pPr>
    <w:rPr>
      <w:rFonts w:eastAsia="細明體;MingLiU"/>
      <w:spacing w:val="20"/>
      <w:sz w:val="20"/>
    </w:rPr>
  </w:style>
  <w:style w:type="paragraph" w:styleId="Style27">
    <w:name w:val="清單段落"/>
    <w:basedOn w:val="Normal"/>
    <w:qFormat/>
    <w:pPr>
      <w:ind w:hanging="0" w:left="480" w:right="0"/>
    </w:pPr>
    <w:rPr/>
  </w:style>
  <w:style w:type="paragraph" w:styleId="Style28">
    <w:name w:val="註解主旨"/>
    <w:basedOn w:val="Style14"/>
    <w:next w:val="Style14"/>
    <w:qFormat/>
    <w:pPr>
      <w:spacing w:lineRule="auto" w:line="240"/>
      <w:ind w:hanging="0" w:left="0" w:right="0"/>
      <w:textAlignment w:val="auto"/>
    </w:pPr>
    <w:rPr>
      <w:b/>
      <w:bCs/>
      <w:kern w:val="2"/>
      <w:sz w:val="24"/>
    </w:rPr>
  </w:style>
  <w:style w:type="paragraph" w:styleId="BodyText2">
    <w:name w:val="Body Text 2"/>
    <w:basedOn w:val="Normal"/>
    <w:qFormat/>
    <w:pPr>
      <w:tabs>
        <w:tab w:val="clear" w:pos="1701"/>
        <w:tab w:val="left" w:pos="360" w:leader="none"/>
      </w:tabs>
      <w:overflowPunct w:val="false"/>
      <w:spacing w:before="66" w:after="54"/>
      <w:textAlignment w:val="baseline"/>
    </w:pPr>
    <w:rPr>
      <w:rFonts w:ascii="Arial" w:hAnsi="Arial" w:cs="Arial"/>
      <w:color w:val="000000"/>
      <w:spacing w:val="-2"/>
      <w:kern w:val="0"/>
      <w:sz w:val="20"/>
    </w:rPr>
  </w:style>
  <w:style w:type="paragraph" w:styleId="TableParagraph">
    <w:name w:val="Table Paragraph"/>
    <w:basedOn w:val="Normal"/>
    <w:qFormat/>
    <w:pPr>
      <w:spacing w:before="57" w:after="0"/>
    </w:pPr>
    <w:rPr>
      <w:rFonts w:ascii="Arial MT;Arial" w:hAnsi="Arial MT;Arial" w:eastAsia="Arial MT;Arial" w:cs="Arial MT;Arial"/>
      <w:kern w:val="0"/>
      <w:sz w:val="22"/>
      <w:szCs w:val="22"/>
    </w:rPr>
  </w:style>
  <w:style w:type="paragraph" w:styleId="Style29">
    <w:name w:val="修訂"/>
    <w:qFormat/>
    <w:pPr>
      <w:widowControl/>
      <w:suppressAutoHyphens w:val="true"/>
      <w:bidi w:val="0"/>
      <w:spacing w:before="0" w:after="0"/>
      <w:jc w:val="left"/>
    </w:pPr>
    <w:rPr>
      <w:rFonts w:ascii="Times New Roman" w:hAnsi="Times New Roman" w:eastAsia="新細明體;PMingLiU" w:cs="Times New Roman"/>
      <w:color w:val="auto"/>
      <w:kern w:val="2"/>
      <w:sz w:val="24"/>
      <w:szCs w:val="20"/>
      <w:lang w:val="en-US" w:eastAsia="zh-TW"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3.png"/><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header" Target="header12.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footer" Target="footer12.xml"/><Relationship Id="rId28" Type="http://schemas.openxmlformats.org/officeDocument/2006/relationships/hyperlink" Target="https://iq.ul.com/ul/cert.aspx?ULID=101289005" TargetMode="External"/><Relationship Id="rId29" Type="http://schemas.openxmlformats.org/officeDocument/2006/relationships/hyperlink" Target="https://iq.ul.com/ul/cert.aspx?ULID=101289005" TargetMode="External"/><Relationship Id="rId30" Type="http://schemas.openxmlformats.org/officeDocument/2006/relationships/image" Target="media/image4.png"/><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_rels/header5.xml.rels><?xml version="1.0" encoding="UTF-8"?>
<Relationships xmlns="http://schemas.openxmlformats.org/package/2006/relationships"><Relationship Id="rId1" Type="http://schemas.openxmlformats.org/officeDocument/2006/relationships/image" Target="media/image2.jpeg"/>
</Relationships>
</file>

<file path=word/_rels/header6.xml.rels><?xml version="1.0" encoding="UTF-8"?>
<Relationships xmlns="http://schemas.openxmlformats.org/package/2006/relationships"><Relationship Id="rId1" Type="http://schemas.openxmlformats.org/officeDocument/2006/relationships/image" Target="media/image2.jpeg"/>
</Relationships>
</file>

<file path=word/_rels/header8.xml.rels><?xml version="1.0" encoding="UTF-8"?>
<Relationships xmlns="http://schemas.openxmlformats.org/package/2006/relationships"><Relationship Id="rId1" Type="http://schemas.openxmlformats.org/officeDocument/2006/relationships/image" Target="media/image2.jpeg"/>
</Relationships>
</file>

<file path=word/_rels/header9.xml.rels><?xml version="1.0" encoding="UTF-8"?>
<Relationships xmlns="http://schemas.openxmlformats.org/package/2006/relationships"><Relationship Id="rId1" Type="http://schemas.openxmlformats.org/officeDocument/2006/relationships/image" Target="media/image2.jpeg"/>
</Relationships>
</file>

<file path=word/_rels/header11.xml.rels><?xml version="1.0" encoding="UTF-8"?>
<Relationships xmlns="http://schemas.openxmlformats.org/package/2006/relationships"><Relationship Id="rId1" Type="http://schemas.openxmlformats.org/officeDocument/2006/relationships/image" Target="media/image2.jpeg"/>
</Relationships>
</file>

<file path=word/_rels/header12.xml.rels><?xml version="1.0" encoding="UTF-8"?>
<Relationships xmlns="http://schemas.openxmlformats.org/package/2006/relationships"><Relationship Id="rId1" Type="http://schemas.openxmlformats.org/officeDocument/2006/relationships/image" Target="media/image2.jpeg"/>
</Relationships>
</file>

<file path=word/_rels/header14.xml.rels><?xml version="1.0" encoding="UTF-8"?>
<Relationships xmlns="http://schemas.openxmlformats.org/package/2006/relationships"><Relationship Id="rId1" Type="http://schemas.openxmlformats.org/officeDocument/2006/relationships/image" Target="media/image2.jpeg"/>
</Relationships>
</file>

<file path=word/_rels/header15.xml.rels><?xml version="1.0" encoding="UTF-8"?>
<Relationships xmlns="http://schemas.openxmlformats.org/package/2006/relationships"><Relationship Id="rId1" Type="http://schemas.openxmlformats.org/officeDocument/2006/relationships/image" Target="media/image2.jpeg"/>
</Relationships>
</file>

<file path=word/_rels/header17.xml.rels><?xml version="1.0" encoding="UTF-8"?>
<Relationships xmlns="http://schemas.openxmlformats.org/package/2006/relationships"><Relationship Id="rId1" Type="http://schemas.openxmlformats.org/officeDocument/2006/relationships/image" Target="media/image2.jpeg"/>
</Relationships>
</file>

<file path=word/_rels/header18.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1278</TotalTime>
  <Application>LibreOffice/25.8.3.2$MacOSX_AARCH64 LibreOffice_project/8ca8d55c161d602844f5428fa4b58097424e324e</Application>
  <AppVersion>15.0000</AppVersion>
  <Pages>64</Pages>
  <Words>25038</Words>
  <Characters>47700</Characters>
  <CharactersWithSpaces>51961</CharactersWithSpaces>
  <Paragraphs>6243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2024-06-04T12:06:00Z</dcterms:created>
  <dc:creator>Ricky Liu</dc:creator>
  <dc:description/>
  <dc:language>en-US</dc:language>
  <cp:lastModifiedBy/>
  <cp:lastPrinted>2025-08-07T14:44:00Z</cp:lastPrinted>
  <dcterms:modified xsi:type="dcterms:W3CDTF">2025-12-21T18:15:13Z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