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D366EB" w:rsidRDefault="00A64E62">
      <w:pPr>
        <w:pStyle w:val="Title"/>
        <w:pBdr>
          <w:top w:val="nil"/>
          <w:left w:val="nil"/>
          <w:bottom w:val="nil"/>
          <w:right w:val="nil"/>
          <w:between w:val="nil"/>
        </w:pBdr>
      </w:pPr>
      <w:r>
        <w:rPr>
          <w:noProof/>
        </w:rPr>
        <w:drawing>
          <wp:inline distT="0" distB="0" distL="114300" distR="114300">
            <wp:extent cx="1403350" cy="6858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l="9611"/>
                    <a:stretch>
                      <a:fillRect/>
                    </a:stretch>
                  </pic:blipFill>
                  <pic:spPr>
                    <a:xfrm>
                      <a:off x="0" y="0"/>
                      <a:ext cx="1403350" cy="685800"/>
                    </a:xfrm>
                    <a:prstGeom prst="rect">
                      <a:avLst/>
                    </a:prstGeom>
                    <a:ln/>
                  </pic:spPr>
                </pic:pic>
              </a:graphicData>
            </a:graphic>
          </wp:inline>
        </w:drawing>
      </w:r>
    </w:p>
    <w:p w:rsidR="00D366EB" w:rsidRDefault="00A64E62">
      <w:pPr>
        <w:pStyle w:val="Title"/>
        <w:pBdr>
          <w:top w:val="nil"/>
          <w:left w:val="nil"/>
          <w:bottom w:val="nil"/>
          <w:right w:val="nil"/>
          <w:between w:val="nil"/>
        </w:pBdr>
      </w:pPr>
      <w:proofErr w:type="spellStart"/>
      <w:r>
        <w:t>projectName</w:t>
      </w:r>
      <w:proofErr w:type="spellEnd"/>
    </w:p>
    <w:p w:rsidR="00D366EB" w:rsidRDefault="00A64E62">
      <w:pPr>
        <w:pStyle w:val="Title"/>
        <w:pBdr>
          <w:top w:val="nil"/>
          <w:left w:val="nil"/>
          <w:bottom w:val="nil"/>
          <w:right w:val="nil"/>
          <w:between w:val="nil"/>
        </w:pBdr>
        <w:rPr>
          <w:sz w:val="32"/>
          <w:szCs w:val="32"/>
        </w:rPr>
      </w:pPr>
      <w:r>
        <w:rPr>
          <w:b/>
        </w:rPr>
        <w:t>Deployment pack</w:t>
      </w:r>
    </w:p>
    <w:p w:rsidR="00D366EB" w:rsidRDefault="00A64E62">
      <w:pPr>
        <w:pBdr>
          <w:top w:val="nil"/>
          <w:left w:val="nil"/>
          <w:bottom w:val="nil"/>
          <w:right w:val="nil"/>
          <w:between w:val="nil"/>
        </w:pBdr>
      </w:pPr>
      <w:r>
        <w:t>PHASE 3: EXPLORATION, ENGINEERING AND DEPLOYMENT</w:t>
      </w:r>
    </w:p>
    <w:p w:rsidR="00D366EB" w:rsidRDefault="00A64E62">
      <w:pPr>
        <w:pStyle w:val="Heading1"/>
        <w:pBdr>
          <w:top w:val="nil"/>
          <w:left w:val="nil"/>
          <w:bottom w:val="nil"/>
          <w:right w:val="nil"/>
          <w:between w:val="nil"/>
        </w:pBdr>
      </w:pPr>
      <w:r>
        <w:t>Purpose of this document</w:t>
      </w:r>
    </w:p>
    <w:p w:rsidR="00D366EB" w:rsidRDefault="00A64E62">
      <w:pPr>
        <w:pBdr>
          <w:top w:val="nil"/>
          <w:left w:val="nil"/>
          <w:bottom w:val="nil"/>
          <w:right w:val="nil"/>
          <w:between w:val="nil"/>
        </w:pBdr>
      </w:pPr>
      <w:bookmarkStart w:id="0" w:name="_gjdgxs" w:colFirst="0" w:colLast="0"/>
      <w:bookmarkEnd w:id="0"/>
      <w:r>
        <w:t>DSDM handbook 8.5.3 Deployment Pack; Appendix C 4.3 Deployment Pack</w:t>
      </w:r>
      <w:r>
        <w:br/>
        <w:t>Document template version 0.6.0.</w:t>
      </w:r>
    </w:p>
    <w:p w:rsidR="00D366EB" w:rsidRDefault="00A64E62">
      <w:pPr>
        <w:numPr>
          <w:ilvl w:val="0"/>
          <w:numId w:val="6"/>
        </w:numPr>
      </w:pPr>
      <w:r>
        <w:t>Define the detail of how the evolving solution will become operational.</w:t>
      </w:r>
    </w:p>
    <w:p w:rsidR="00D366EB" w:rsidRDefault="00A64E62">
      <w:pPr>
        <w:numPr>
          <w:ilvl w:val="0"/>
          <w:numId w:val="6"/>
        </w:numPr>
      </w:pPr>
      <w:r>
        <w:t>Schedule all deployment activities to be carried out by individuals or named groups.</w:t>
      </w:r>
    </w:p>
    <w:p w:rsidR="00D366EB" w:rsidRDefault="00A64E62">
      <w:pPr>
        <w:pStyle w:val="Heading1"/>
        <w:pBdr>
          <w:top w:val="nil"/>
          <w:left w:val="nil"/>
          <w:bottom w:val="nil"/>
          <w:right w:val="nil"/>
          <w:between w:val="nil"/>
        </w:pBdr>
      </w:pPr>
      <w:r>
        <w:t>Quality criteria</w:t>
      </w:r>
    </w:p>
    <w:p w:rsidR="00D366EB" w:rsidRDefault="00A64E62">
      <w:pPr>
        <w:numPr>
          <w:ilvl w:val="0"/>
          <w:numId w:val="5"/>
        </w:numPr>
      </w:pPr>
      <w:r>
        <w:t>Are the plans agreed with the people responsible for the business use and/or techn</w:t>
      </w:r>
      <w:r>
        <w:t>ical support the increment in operation?</w:t>
      </w:r>
    </w:p>
    <w:p w:rsidR="00D366EB" w:rsidRDefault="00A64E62">
      <w:pPr>
        <w:numPr>
          <w:ilvl w:val="0"/>
          <w:numId w:val="5"/>
        </w:numPr>
      </w:pPr>
      <w:r>
        <w:t>Does the plan support the deliverables outlined in the terms of reference?</w:t>
      </w:r>
    </w:p>
    <w:p w:rsidR="00D366EB" w:rsidRDefault="00A64E62">
      <w:pPr>
        <w:numPr>
          <w:ilvl w:val="0"/>
          <w:numId w:val="5"/>
        </w:numPr>
      </w:pPr>
      <w:r>
        <w:t>Does the timetable fit in with business needs?</w:t>
      </w:r>
    </w:p>
    <w:p w:rsidR="00D366EB" w:rsidRDefault="00A64E62">
      <w:pPr>
        <w:numPr>
          <w:ilvl w:val="0"/>
          <w:numId w:val="5"/>
        </w:numPr>
      </w:pPr>
      <w:r>
        <w:t xml:space="preserve">Do the cost and effort estimates look realistic for achieving a successful deployment of the </w:t>
      </w:r>
      <w:r>
        <w:t>solution?</w:t>
      </w:r>
    </w:p>
    <w:p w:rsidR="00D366EB" w:rsidRDefault="00A64E62">
      <w:pPr>
        <w:numPr>
          <w:ilvl w:val="0"/>
          <w:numId w:val="5"/>
        </w:numPr>
      </w:pPr>
      <w:r>
        <w:t>Are the necessary resources available to meet this plan?</w:t>
      </w:r>
    </w:p>
    <w:p w:rsidR="00D366EB" w:rsidRDefault="00A64E62">
      <w:pPr>
        <w:numPr>
          <w:ilvl w:val="0"/>
          <w:numId w:val="5"/>
        </w:numPr>
      </w:pPr>
      <w:r>
        <w:t>If relevant, are the procedures for handover to support and maintenance staff clear?</w:t>
      </w:r>
    </w:p>
    <w:p w:rsidR="00D366EB" w:rsidRDefault="00A64E62">
      <w:pPr>
        <w:numPr>
          <w:ilvl w:val="0"/>
          <w:numId w:val="5"/>
        </w:numPr>
      </w:pPr>
      <w:r>
        <w:t>If relevant, have the requirements for data take-on and/or system cutover been adequately considered?</w:t>
      </w:r>
    </w:p>
    <w:p w:rsidR="00D366EB" w:rsidRDefault="00A64E62">
      <w:pPr>
        <w:numPr>
          <w:ilvl w:val="0"/>
          <w:numId w:val="5"/>
        </w:numPr>
      </w:pPr>
      <w:r>
        <w:t>Is the training strategy appropriate?</w:t>
      </w:r>
    </w:p>
    <w:p w:rsidR="00D366EB" w:rsidRDefault="00A64E62">
      <w:pPr>
        <w:numPr>
          <w:ilvl w:val="0"/>
          <w:numId w:val="5"/>
        </w:numPr>
      </w:pPr>
      <w:r>
        <w:t>Have all changes to the physical environment been adequately considered?</w:t>
      </w:r>
    </w:p>
    <w:p w:rsidR="00D366EB" w:rsidRDefault="00A64E62">
      <w:pPr>
        <w:numPr>
          <w:ilvl w:val="0"/>
          <w:numId w:val="5"/>
        </w:numPr>
      </w:pPr>
      <w:r>
        <w:t>Have issues relating to third parties been considered?</w:t>
      </w:r>
    </w:p>
    <w:p w:rsidR="00D366EB" w:rsidRDefault="00A64E62">
      <w:pPr>
        <w:numPr>
          <w:ilvl w:val="0"/>
          <w:numId w:val="5"/>
        </w:numPr>
      </w:pPr>
      <w:r>
        <w:lastRenderedPageBreak/>
        <w:t xml:space="preserve">Has communication within the </w:t>
      </w:r>
      <w:r w:rsidR="002D1F74">
        <w:t>organization</w:t>
      </w:r>
      <w:r>
        <w:t xml:space="preserve"> and to external parties, where relevant, been co</w:t>
      </w:r>
      <w:r>
        <w:t>nsidered?</w:t>
      </w:r>
    </w:p>
    <w:p w:rsidR="00D366EB" w:rsidRDefault="00A64E62">
      <w:pPr>
        <w:numPr>
          <w:ilvl w:val="0"/>
          <w:numId w:val="5"/>
        </w:numPr>
      </w:pPr>
      <w:r>
        <w:t>Has the new development been added to the service catalogue?</w:t>
      </w:r>
    </w:p>
    <w:p w:rsidR="00D366EB" w:rsidRDefault="00A64E62">
      <w:pPr>
        <w:pStyle w:val="Heading1"/>
        <w:pBdr>
          <w:top w:val="nil"/>
          <w:left w:val="nil"/>
          <w:bottom w:val="nil"/>
          <w:right w:val="nil"/>
          <w:between w:val="nil"/>
        </w:pBdr>
      </w:pPr>
      <w:r>
        <w:t>Document sign-off</w:t>
      </w:r>
    </w:p>
    <w:tbl>
      <w:tblPr>
        <w:tblStyle w:val="a"/>
        <w:tblW w:w="913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620"/>
        <w:gridCol w:w="2745"/>
        <w:gridCol w:w="3330"/>
        <w:gridCol w:w="1440"/>
      </w:tblGrid>
      <w:tr w:rsidR="00D366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D366EB" w:rsidRDefault="00A64E62">
            <w:pPr>
              <w:pBdr>
                <w:top w:val="nil"/>
                <w:left w:val="nil"/>
                <w:bottom w:val="nil"/>
                <w:right w:val="nil"/>
                <w:between w:val="nil"/>
              </w:pBdr>
            </w:pPr>
            <w:r>
              <w:t>RACI</w:t>
            </w:r>
          </w:p>
        </w:tc>
        <w:tc>
          <w:tcPr>
            <w:tcW w:w="2745" w:type="dxa"/>
          </w:tcPr>
          <w:p w:rsidR="00D366EB" w:rsidRDefault="00A64E62">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pPr>
            <w:r>
              <w:t>Role</w:t>
            </w:r>
          </w:p>
        </w:tc>
        <w:tc>
          <w:tcPr>
            <w:tcW w:w="3330" w:type="dxa"/>
          </w:tcPr>
          <w:p w:rsidR="00D366EB" w:rsidRDefault="00A64E62">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pPr>
            <w:r>
              <w:t>Name</w:t>
            </w:r>
          </w:p>
        </w:tc>
        <w:tc>
          <w:tcPr>
            <w:tcW w:w="1440" w:type="dxa"/>
          </w:tcPr>
          <w:p w:rsidR="00D366EB" w:rsidRDefault="00A64E62">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pPr>
            <w:r>
              <w:t>Date</w:t>
            </w:r>
          </w:p>
        </w:tc>
      </w:tr>
      <w:tr w:rsidR="00D36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D366EB" w:rsidRDefault="00A64E62">
            <w:pPr>
              <w:pBdr>
                <w:top w:val="nil"/>
                <w:left w:val="nil"/>
                <w:bottom w:val="nil"/>
                <w:right w:val="nil"/>
                <w:between w:val="nil"/>
              </w:pBdr>
            </w:pPr>
            <w:r>
              <w:t>Responsible</w:t>
            </w:r>
          </w:p>
        </w:tc>
        <w:tc>
          <w:tcPr>
            <w:tcW w:w="2745" w:type="dxa"/>
          </w:tcPr>
          <w:p w:rsidR="00D366EB" w:rsidRDefault="00A64E62">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rPr>
            </w:pPr>
            <w:r>
              <w:rPr>
                <w:b/>
              </w:rPr>
              <w:t>Project manager</w:t>
            </w:r>
          </w:p>
        </w:tc>
        <w:tc>
          <w:tcPr>
            <w:tcW w:w="3330" w:type="dxa"/>
          </w:tcPr>
          <w:p w:rsidR="00D366EB" w:rsidRDefault="00D366EB">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rPr>
            </w:pPr>
          </w:p>
        </w:tc>
        <w:tc>
          <w:tcPr>
            <w:tcW w:w="1440" w:type="dxa"/>
          </w:tcPr>
          <w:p w:rsidR="00D366EB" w:rsidRDefault="00A64E62">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rPr>
            </w:pPr>
            <w:proofErr w:type="spellStart"/>
            <w:r>
              <w:rPr>
                <w:b/>
              </w:rPr>
              <w:t>yyyy</w:t>
            </w:r>
            <w:proofErr w:type="spellEnd"/>
            <w:r>
              <w:rPr>
                <w:b/>
              </w:rPr>
              <w:t>-mm-dd</w:t>
            </w:r>
          </w:p>
        </w:tc>
      </w:tr>
      <w:tr w:rsidR="00D366EB">
        <w:tc>
          <w:tcPr>
            <w:cnfStyle w:val="001000000000" w:firstRow="0" w:lastRow="0" w:firstColumn="1" w:lastColumn="0" w:oddVBand="0" w:evenVBand="0" w:oddHBand="0" w:evenHBand="0" w:firstRowFirstColumn="0" w:firstRowLastColumn="0" w:lastRowFirstColumn="0" w:lastRowLastColumn="0"/>
            <w:tcW w:w="1620" w:type="dxa"/>
          </w:tcPr>
          <w:p w:rsidR="00D366EB" w:rsidRDefault="00A64E62">
            <w:pPr>
              <w:pBdr>
                <w:top w:val="nil"/>
                <w:left w:val="nil"/>
                <w:bottom w:val="nil"/>
                <w:right w:val="nil"/>
                <w:between w:val="nil"/>
              </w:pBdr>
            </w:pPr>
            <w:r>
              <w:t>Accountable*</w:t>
            </w:r>
          </w:p>
        </w:tc>
        <w:tc>
          <w:tcPr>
            <w:tcW w:w="2745" w:type="dxa"/>
          </w:tcPr>
          <w:p w:rsidR="00D366EB" w:rsidRDefault="00A64E62">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b/>
              </w:rPr>
            </w:pPr>
            <w:r>
              <w:rPr>
                <w:b/>
              </w:rPr>
              <w:t>Business sponsor</w:t>
            </w:r>
          </w:p>
        </w:tc>
        <w:tc>
          <w:tcPr>
            <w:tcW w:w="3330" w:type="dxa"/>
          </w:tcPr>
          <w:p w:rsidR="00D366EB" w:rsidRDefault="00D366EB">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c>
          <w:tcPr>
            <w:tcW w:w="1440" w:type="dxa"/>
          </w:tcPr>
          <w:p w:rsidR="00D366EB" w:rsidRDefault="00D366EB">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r>
      <w:tr w:rsidR="00D36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D366EB" w:rsidRDefault="00A64E62">
            <w:pPr>
              <w:pBdr>
                <w:top w:val="nil"/>
                <w:left w:val="nil"/>
                <w:bottom w:val="nil"/>
                <w:right w:val="nil"/>
                <w:between w:val="nil"/>
              </w:pBdr>
            </w:pPr>
            <w:r>
              <w:rPr>
                <w:b w:val="0"/>
              </w:rPr>
              <w:t>Consulted</w:t>
            </w:r>
          </w:p>
        </w:tc>
        <w:tc>
          <w:tcPr>
            <w:tcW w:w="2745" w:type="dxa"/>
          </w:tcPr>
          <w:p w:rsidR="00D366EB" w:rsidRDefault="00A64E62">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r>
              <w:t>Team leader</w:t>
            </w:r>
          </w:p>
        </w:tc>
        <w:tc>
          <w:tcPr>
            <w:tcW w:w="3330" w:type="dxa"/>
          </w:tcPr>
          <w:p w:rsidR="00D366EB" w:rsidRDefault="00D366EB">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c>
          <w:tcPr>
            <w:tcW w:w="1440" w:type="dxa"/>
          </w:tcPr>
          <w:p w:rsidR="00D366EB" w:rsidRDefault="00D366EB">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r>
      <w:tr w:rsidR="00D366EB">
        <w:tc>
          <w:tcPr>
            <w:cnfStyle w:val="001000000000" w:firstRow="0" w:lastRow="0" w:firstColumn="1" w:lastColumn="0" w:oddVBand="0" w:evenVBand="0" w:oddHBand="0" w:evenHBand="0" w:firstRowFirstColumn="0" w:firstRowLastColumn="0" w:lastRowFirstColumn="0" w:lastRowLastColumn="0"/>
            <w:tcW w:w="1620" w:type="dxa"/>
          </w:tcPr>
          <w:p w:rsidR="00D366EB" w:rsidRDefault="00D366EB">
            <w:pPr>
              <w:pBdr>
                <w:top w:val="nil"/>
                <w:left w:val="nil"/>
                <w:bottom w:val="nil"/>
                <w:right w:val="nil"/>
                <w:between w:val="nil"/>
              </w:pBdr>
            </w:pPr>
          </w:p>
        </w:tc>
        <w:tc>
          <w:tcPr>
            <w:tcW w:w="2745" w:type="dxa"/>
          </w:tcPr>
          <w:p w:rsidR="00D366EB" w:rsidRDefault="00A64E62">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t>Anybody party to or impacted by the deployment</w:t>
            </w:r>
          </w:p>
        </w:tc>
        <w:tc>
          <w:tcPr>
            <w:tcW w:w="3330" w:type="dxa"/>
          </w:tcPr>
          <w:p w:rsidR="00D366EB" w:rsidRDefault="00D366EB">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c>
          <w:tcPr>
            <w:tcW w:w="1440" w:type="dxa"/>
          </w:tcPr>
          <w:p w:rsidR="00D366EB" w:rsidRDefault="00D366EB">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r>
      <w:tr w:rsidR="00D36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D366EB" w:rsidRDefault="00A64E62">
            <w:pPr>
              <w:pBdr>
                <w:top w:val="nil"/>
                <w:left w:val="nil"/>
                <w:bottom w:val="nil"/>
                <w:right w:val="nil"/>
                <w:between w:val="nil"/>
              </w:pBdr>
            </w:pPr>
            <w:r>
              <w:rPr>
                <w:b w:val="0"/>
              </w:rPr>
              <w:t>Verified*</w:t>
            </w:r>
          </w:p>
        </w:tc>
        <w:tc>
          <w:tcPr>
            <w:tcW w:w="2745" w:type="dxa"/>
          </w:tcPr>
          <w:p w:rsidR="00D366EB" w:rsidRDefault="00A64E62">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r>
              <w:t>Technical coordinator</w:t>
            </w:r>
          </w:p>
        </w:tc>
        <w:tc>
          <w:tcPr>
            <w:tcW w:w="3330" w:type="dxa"/>
          </w:tcPr>
          <w:p w:rsidR="00D366EB" w:rsidRDefault="00D366EB">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c>
          <w:tcPr>
            <w:tcW w:w="1440" w:type="dxa"/>
          </w:tcPr>
          <w:p w:rsidR="00D366EB" w:rsidRDefault="00D366EB">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r>
      <w:tr w:rsidR="00D366EB">
        <w:tc>
          <w:tcPr>
            <w:cnfStyle w:val="001000000000" w:firstRow="0" w:lastRow="0" w:firstColumn="1" w:lastColumn="0" w:oddVBand="0" w:evenVBand="0" w:oddHBand="0" w:evenHBand="0" w:firstRowFirstColumn="0" w:firstRowLastColumn="0" w:lastRowFirstColumn="0" w:lastRowLastColumn="0"/>
            <w:tcW w:w="1620" w:type="dxa"/>
          </w:tcPr>
          <w:p w:rsidR="00D366EB" w:rsidRDefault="00D366EB">
            <w:pPr>
              <w:pBdr>
                <w:top w:val="nil"/>
                <w:left w:val="nil"/>
                <w:bottom w:val="nil"/>
                <w:right w:val="nil"/>
                <w:between w:val="nil"/>
              </w:pBdr>
            </w:pPr>
          </w:p>
        </w:tc>
        <w:tc>
          <w:tcPr>
            <w:tcW w:w="2745" w:type="dxa"/>
          </w:tcPr>
          <w:p w:rsidR="00D366EB" w:rsidRDefault="00A64E62">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t>Business visionary*</w:t>
            </w:r>
          </w:p>
        </w:tc>
        <w:tc>
          <w:tcPr>
            <w:tcW w:w="3330" w:type="dxa"/>
          </w:tcPr>
          <w:p w:rsidR="00D366EB" w:rsidRDefault="00D366EB">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c>
          <w:tcPr>
            <w:tcW w:w="1440" w:type="dxa"/>
          </w:tcPr>
          <w:p w:rsidR="00D366EB" w:rsidRDefault="00D366EB">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r>
    </w:tbl>
    <w:p w:rsidR="00D366EB" w:rsidRDefault="00A64E62">
      <w:pPr>
        <w:pBdr>
          <w:top w:val="nil"/>
          <w:left w:val="nil"/>
          <w:bottom w:val="nil"/>
          <w:right w:val="nil"/>
          <w:between w:val="nil"/>
        </w:pBdr>
      </w:pPr>
      <w:r>
        <w:t xml:space="preserve">* </w:t>
      </w:r>
      <w:r>
        <w:rPr>
          <w:i/>
        </w:rPr>
        <w:t>Accountable</w:t>
      </w:r>
      <w:r>
        <w:t xml:space="preserve"> indicates approval for the execution of the plan;</w:t>
      </w:r>
      <w:r>
        <w:br/>
        <w:t xml:space="preserve">   </w:t>
      </w:r>
      <w:r>
        <w:rPr>
          <w:i/>
        </w:rPr>
        <w:t>Verified</w:t>
      </w:r>
      <w:r>
        <w:t xml:space="preserve"> indicates acceptance of the feasibility of the plan.</w:t>
      </w:r>
    </w:p>
    <w:p w:rsidR="00D366EB" w:rsidRDefault="00A64E62">
      <w:pPr>
        <w:pStyle w:val="Heading1"/>
        <w:pBdr>
          <w:top w:val="nil"/>
          <w:left w:val="nil"/>
          <w:bottom w:val="nil"/>
          <w:right w:val="nil"/>
          <w:between w:val="nil"/>
        </w:pBdr>
      </w:pPr>
      <w:r>
        <w:t>Revision history</w:t>
      </w:r>
    </w:p>
    <w:tbl>
      <w:tblPr>
        <w:tblStyle w:val="a0"/>
        <w:tblW w:w="901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803"/>
        <w:gridCol w:w="1027"/>
        <w:gridCol w:w="3261"/>
        <w:gridCol w:w="1500"/>
        <w:gridCol w:w="1425"/>
      </w:tblGrid>
      <w:tr w:rsidR="00D366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D366EB" w:rsidRDefault="00A64E62">
            <w:pPr>
              <w:pBdr>
                <w:top w:val="nil"/>
                <w:left w:val="nil"/>
                <w:bottom w:val="nil"/>
                <w:right w:val="nil"/>
                <w:between w:val="nil"/>
              </w:pBdr>
            </w:pPr>
            <w:r>
              <w:t>Name</w:t>
            </w:r>
          </w:p>
        </w:tc>
        <w:tc>
          <w:tcPr>
            <w:tcW w:w="1027" w:type="dxa"/>
          </w:tcPr>
          <w:p w:rsidR="00D366EB" w:rsidRDefault="00A64E62">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pPr>
            <w:r>
              <w:t>Version</w:t>
            </w:r>
          </w:p>
        </w:tc>
        <w:tc>
          <w:tcPr>
            <w:tcW w:w="3261" w:type="dxa"/>
          </w:tcPr>
          <w:p w:rsidR="00D366EB" w:rsidRDefault="00A64E62">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pPr>
            <w:r>
              <w:t>Reason for change</w:t>
            </w:r>
          </w:p>
        </w:tc>
        <w:tc>
          <w:tcPr>
            <w:tcW w:w="1500" w:type="dxa"/>
          </w:tcPr>
          <w:p w:rsidR="00D366EB" w:rsidRDefault="00A64E62">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pPr>
            <w:r>
              <w:t>Status</w:t>
            </w:r>
          </w:p>
        </w:tc>
        <w:tc>
          <w:tcPr>
            <w:tcW w:w="1425" w:type="dxa"/>
          </w:tcPr>
          <w:p w:rsidR="00D366EB" w:rsidRDefault="00A64E62">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pPr>
            <w:r>
              <w:t>Date</w:t>
            </w:r>
          </w:p>
        </w:tc>
      </w:tr>
      <w:tr w:rsidR="00D36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D366EB" w:rsidRDefault="00D366EB">
            <w:pPr>
              <w:pBdr>
                <w:top w:val="nil"/>
                <w:left w:val="nil"/>
                <w:bottom w:val="nil"/>
                <w:right w:val="nil"/>
                <w:between w:val="nil"/>
              </w:pBdr>
            </w:pPr>
          </w:p>
        </w:tc>
        <w:tc>
          <w:tcPr>
            <w:tcW w:w="1027" w:type="dxa"/>
          </w:tcPr>
          <w:p w:rsidR="00D366EB" w:rsidRDefault="00A64E62">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r>
              <w:t>0.1.0</w:t>
            </w:r>
          </w:p>
        </w:tc>
        <w:tc>
          <w:tcPr>
            <w:tcW w:w="3261" w:type="dxa"/>
          </w:tcPr>
          <w:p w:rsidR="00D366EB" w:rsidRDefault="00A64E62">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r>
              <w:t>Initial draft</w:t>
            </w:r>
          </w:p>
        </w:tc>
        <w:tc>
          <w:tcPr>
            <w:tcW w:w="1500" w:type="dxa"/>
          </w:tcPr>
          <w:p w:rsidR="00D366EB" w:rsidRDefault="00A64E62">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r>
              <w:t>Draft</w:t>
            </w:r>
          </w:p>
        </w:tc>
        <w:tc>
          <w:tcPr>
            <w:tcW w:w="1425" w:type="dxa"/>
          </w:tcPr>
          <w:p w:rsidR="00D366EB" w:rsidRDefault="00A64E62">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roofErr w:type="spellStart"/>
            <w:r>
              <w:t>yyyy</w:t>
            </w:r>
            <w:proofErr w:type="spellEnd"/>
            <w:r>
              <w:t>-mm-dd</w:t>
            </w:r>
          </w:p>
        </w:tc>
      </w:tr>
      <w:tr w:rsidR="00D366EB">
        <w:tc>
          <w:tcPr>
            <w:cnfStyle w:val="001000000000" w:firstRow="0" w:lastRow="0" w:firstColumn="1" w:lastColumn="0" w:oddVBand="0" w:evenVBand="0" w:oddHBand="0" w:evenHBand="0" w:firstRowFirstColumn="0" w:firstRowLastColumn="0" w:lastRowFirstColumn="0" w:lastRowLastColumn="0"/>
            <w:tcW w:w="1803" w:type="dxa"/>
          </w:tcPr>
          <w:p w:rsidR="00D366EB" w:rsidRDefault="00D366EB">
            <w:pPr>
              <w:pBdr>
                <w:top w:val="nil"/>
                <w:left w:val="nil"/>
                <w:bottom w:val="nil"/>
                <w:right w:val="nil"/>
                <w:between w:val="nil"/>
              </w:pBdr>
            </w:pPr>
          </w:p>
        </w:tc>
        <w:tc>
          <w:tcPr>
            <w:tcW w:w="1027" w:type="dxa"/>
          </w:tcPr>
          <w:p w:rsidR="00D366EB" w:rsidRDefault="00D366EB">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c>
          <w:tcPr>
            <w:tcW w:w="3261" w:type="dxa"/>
          </w:tcPr>
          <w:p w:rsidR="00D366EB" w:rsidRDefault="00D366EB">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c>
          <w:tcPr>
            <w:tcW w:w="1500" w:type="dxa"/>
          </w:tcPr>
          <w:p w:rsidR="00D366EB" w:rsidRDefault="00D366EB">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c>
          <w:tcPr>
            <w:tcW w:w="1425" w:type="dxa"/>
          </w:tcPr>
          <w:p w:rsidR="00D366EB" w:rsidRDefault="00D366EB">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r>
      <w:tr w:rsidR="00D36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D366EB" w:rsidRDefault="00D366EB">
            <w:pPr>
              <w:pBdr>
                <w:top w:val="nil"/>
                <w:left w:val="nil"/>
                <w:bottom w:val="nil"/>
                <w:right w:val="nil"/>
                <w:between w:val="nil"/>
              </w:pBdr>
            </w:pPr>
          </w:p>
        </w:tc>
        <w:tc>
          <w:tcPr>
            <w:tcW w:w="1027" w:type="dxa"/>
          </w:tcPr>
          <w:p w:rsidR="00D366EB" w:rsidRDefault="00D366EB">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c>
          <w:tcPr>
            <w:tcW w:w="3261" w:type="dxa"/>
          </w:tcPr>
          <w:p w:rsidR="00D366EB" w:rsidRDefault="00D366EB">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c>
          <w:tcPr>
            <w:tcW w:w="1500" w:type="dxa"/>
          </w:tcPr>
          <w:p w:rsidR="00D366EB" w:rsidRDefault="00D366EB">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c>
          <w:tcPr>
            <w:tcW w:w="1425" w:type="dxa"/>
          </w:tcPr>
          <w:p w:rsidR="00D366EB" w:rsidRDefault="00D366EB">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r>
      <w:tr w:rsidR="00D366EB">
        <w:tc>
          <w:tcPr>
            <w:cnfStyle w:val="001000000000" w:firstRow="0" w:lastRow="0" w:firstColumn="1" w:lastColumn="0" w:oddVBand="0" w:evenVBand="0" w:oddHBand="0" w:evenHBand="0" w:firstRowFirstColumn="0" w:firstRowLastColumn="0" w:lastRowFirstColumn="0" w:lastRowLastColumn="0"/>
            <w:tcW w:w="1803" w:type="dxa"/>
          </w:tcPr>
          <w:p w:rsidR="00D366EB" w:rsidRDefault="00D366EB">
            <w:pPr>
              <w:pBdr>
                <w:top w:val="nil"/>
                <w:left w:val="nil"/>
                <w:bottom w:val="nil"/>
                <w:right w:val="nil"/>
                <w:between w:val="nil"/>
              </w:pBdr>
            </w:pPr>
          </w:p>
        </w:tc>
        <w:tc>
          <w:tcPr>
            <w:tcW w:w="1027" w:type="dxa"/>
          </w:tcPr>
          <w:p w:rsidR="00D366EB" w:rsidRDefault="00D366EB">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c>
          <w:tcPr>
            <w:tcW w:w="3261" w:type="dxa"/>
          </w:tcPr>
          <w:p w:rsidR="00D366EB" w:rsidRDefault="00D366EB">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c>
          <w:tcPr>
            <w:tcW w:w="1500" w:type="dxa"/>
          </w:tcPr>
          <w:p w:rsidR="00D366EB" w:rsidRDefault="00D366EB">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c>
          <w:tcPr>
            <w:tcW w:w="1425" w:type="dxa"/>
          </w:tcPr>
          <w:p w:rsidR="00D366EB" w:rsidRDefault="00D366EB">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r>
      <w:tr w:rsidR="00D36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D366EB" w:rsidRDefault="00D366EB">
            <w:pPr>
              <w:pBdr>
                <w:top w:val="nil"/>
                <w:left w:val="nil"/>
                <w:bottom w:val="nil"/>
                <w:right w:val="nil"/>
                <w:between w:val="nil"/>
              </w:pBdr>
            </w:pPr>
          </w:p>
        </w:tc>
        <w:tc>
          <w:tcPr>
            <w:tcW w:w="1027" w:type="dxa"/>
          </w:tcPr>
          <w:p w:rsidR="00D366EB" w:rsidRDefault="00D366EB">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c>
          <w:tcPr>
            <w:tcW w:w="3261" w:type="dxa"/>
          </w:tcPr>
          <w:p w:rsidR="00D366EB" w:rsidRDefault="00D366EB">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c>
          <w:tcPr>
            <w:tcW w:w="1500" w:type="dxa"/>
          </w:tcPr>
          <w:p w:rsidR="00D366EB" w:rsidRDefault="00D366EB">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c>
          <w:tcPr>
            <w:tcW w:w="1425" w:type="dxa"/>
          </w:tcPr>
          <w:p w:rsidR="00D366EB" w:rsidRDefault="00D366EB">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r>
    </w:tbl>
    <w:p w:rsidR="00D366EB" w:rsidRDefault="00A64E62">
      <w:pPr>
        <w:pStyle w:val="Heading1"/>
        <w:pBdr>
          <w:top w:val="nil"/>
          <w:left w:val="nil"/>
          <w:bottom w:val="nil"/>
          <w:right w:val="nil"/>
          <w:between w:val="nil"/>
        </w:pBdr>
      </w:pPr>
      <w:bookmarkStart w:id="1" w:name="_a0amzdyeu9eg" w:colFirst="0" w:colLast="0"/>
      <w:bookmarkEnd w:id="1"/>
      <w:r>
        <w:t>Summary timeline</w:t>
      </w:r>
    </w:p>
    <w:p w:rsidR="00D366EB" w:rsidRDefault="00A64E62">
      <w:r>
        <w:t>An optional deployment summary may be added here...</w:t>
      </w:r>
    </w:p>
    <w:tbl>
      <w:tblPr>
        <w:tblStyle w:val="a1"/>
        <w:tblW w:w="903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1275"/>
        <w:gridCol w:w="915"/>
        <w:gridCol w:w="4560"/>
        <w:gridCol w:w="1194"/>
      </w:tblGrid>
      <w:tr w:rsidR="00D366EB">
        <w:trPr>
          <w:trHeight w:val="420"/>
        </w:trPr>
        <w:tc>
          <w:tcPr>
            <w:tcW w:w="1095" w:type="dxa"/>
            <w:shd w:val="clear" w:color="auto" w:fill="434343"/>
            <w:tcMar>
              <w:top w:w="100" w:type="dxa"/>
              <w:left w:w="100" w:type="dxa"/>
              <w:bottom w:w="100" w:type="dxa"/>
              <w:right w:w="100" w:type="dxa"/>
            </w:tcMar>
          </w:tcPr>
          <w:p w:rsidR="00D366EB" w:rsidRDefault="00A64E62">
            <w:pPr>
              <w:widowControl w:val="0"/>
              <w:pBdr>
                <w:top w:val="nil"/>
                <w:left w:val="nil"/>
                <w:bottom w:val="nil"/>
                <w:right w:val="nil"/>
                <w:between w:val="nil"/>
              </w:pBdr>
              <w:spacing w:after="0" w:line="240" w:lineRule="auto"/>
              <w:rPr>
                <w:b/>
                <w:color w:val="FFFFFF"/>
              </w:rPr>
            </w:pPr>
            <w:r>
              <w:rPr>
                <w:b/>
                <w:color w:val="FFFFFF"/>
              </w:rPr>
              <w:t>Date</w:t>
            </w:r>
          </w:p>
        </w:tc>
        <w:tc>
          <w:tcPr>
            <w:tcW w:w="1275" w:type="dxa"/>
            <w:shd w:val="clear" w:color="auto" w:fill="434343"/>
            <w:tcMar>
              <w:top w:w="100" w:type="dxa"/>
              <w:left w:w="100" w:type="dxa"/>
              <w:bottom w:w="100" w:type="dxa"/>
              <w:right w:w="100" w:type="dxa"/>
            </w:tcMar>
          </w:tcPr>
          <w:p w:rsidR="00D366EB" w:rsidRDefault="00A64E62">
            <w:pPr>
              <w:widowControl w:val="0"/>
              <w:pBdr>
                <w:top w:val="nil"/>
                <w:left w:val="nil"/>
                <w:bottom w:val="nil"/>
                <w:right w:val="nil"/>
                <w:between w:val="nil"/>
              </w:pBdr>
              <w:spacing w:after="0" w:line="240" w:lineRule="auto"/>
              <w:rPr>
                <w:b/>
                <w:color w:val="FFFFFF"/>
              </w:rPr>
            </w:pPr>
            <w:r>
              <w:rPr>
                <w:b/>
                <w:color w:val="FFFFFF"/>
              </w:rPr>
              <w:t>Launch phase</w:t>
            </w:r>
          </w:p>
        </w:tc>
        <w:tc>
          <w:tcPr>
            <w:tcW w:w="915" w:type="dxa"/>
            <w:shd w:val="clear" w:color="auto" w:fill="434343"/>
            <w:tcMar>
              <w:top w:w="100" w:type="dxa"/>
              <w:left w:w="100" w:type="dxa"/>
              <w:bottom w:w="100" w:type="dxa"/>
              <w:right w:w="100" w:type="dxa"/>
            </w:tcMar>
          </w:tcPr>
          <w:p w:rsidR="00D366EB" w:rsidRDefault="00A64E62">
            <w:pPr>
              <w:widowControl w:val="0"/>
              <w:pBdr>
                <w:top w:val="nil"/>
                <w:left w:val="nil"/>
                <w:bottom w:val="nil"/>
                <w:right w:val="nil"/>
                <w:between w:val="nil"/>
              </w:pBdr>
              <w:spacing w:after="0" w:line="240" w:lineRule="auto"/>
              <w:rPr>
                <w:b/>
                <w:color w:val="FFFFFF"/>
              </w:rPr>
            </w:pPr>
            <w:r>
              <w:rPr>
                <w:b/>
                <w:color w:val="FFFFFF"/>
              </w:rPr>
              <w:t>Section</w:t>
            </w:r>
          </w:p>
        </w:tc>
        <w:tc>
          <w:tcPr>
            <w:tcW w:w="4560" w:type="dxa"/>
            <w:shd w:val="clear" w:color="auto" w:fill="434343"/>
            <w:tcMar>
              <w:top w:w="100" w:type="dxa"/>
              <w:left w:w="100" w:type="dxa"/>
              <w:bottom w:w="100" w:type="dxa"/>
              <w:right w:w="100" w:type="dxa"/>
            </w:tcMar>
          </w:tcPr>
          <w:p w:rsidR="00D366EB" w:rsidRDefault="00A64E62">
            <w:pPr>
              <w:widowControl w:val="0"/>
              <w:pBdr>
                <w:top w:val="nil"/>
                <w:left w:val="nil"/>
                <w:bottom w:val="nil"/>
                <w:right w:val="nil"/>
                <w:between w:val="nil"/>
              </w:pBdr>
              <w:spacing w:after="0" w:line="240" w:lineRule="auto"/>
              <w:rPr>
                <w:b/>
                <w:color w:val="FFFFFF"/>
              </w:rPr>
            </w:pPr>
            <w:r>
              <w:rPr>
                <w:b/>
                <w:color w:val="FFFFFF"/>
              </w:rPr>
              <w:t>Action</w:t>
            </w:r>
          </w:p>
        </w:tc>
        <w:tc>
          <w:tcPr>
            <w:tcW w:w="1194" w:type="dxa"/>
            <w:shd w:val="clear" w:color="auto" w:fill="434343"/>
            <w:tcMar>
              <w:top w:w="100" w:type="dxa"/>
              <w:left w:w="100" w:type="dxa"/>
              <w:bottom w:w="100" w:type="dxa"/>
              <w:right w:w="100" w:type="dxa"/>
            </w:tcMar>
          </w:tcPr>
          <w:p w:rsidR="00D366EB" w:rsidRDefault="00A64E62">
            <w:pPr>
              <w:widowControl w:val="0"/>
              <w:pBdr>
                <w:top w:val="nil"/>
                <w:left w:val="nil"/>
                <w:bottom w:val="nil"/>
                <w:right w:val="nil"/>
                <w:between w:val="nil"/>
              </w:pBdr>
              <w:spacing w:after="0" w:line="240" w:lineRule="auto"/>
              <w:rPr>
                <w:b/>
                <w:color w:val="FFFFFF"/>
              </w:rPr>
            </w:pPr>
            <w:proofErr w:type="spellStart"/>
            <w:r>
              <w:rPr>
                <w:b/>
                <w:color w:val="FFFFFF"/>
              </w:rPr>
              <w:t>Respons</w:t>
            </w:r>
            <w:proofErr w:type="spellEnd"/>
            <w:r>
              <w:rPr>
                <w:b/>
                <w:color w:val="FFFFFF"/>
              </w:rPr>
              <w:t>-</w:t>
            </w:r>
            <w:r>
              <w:rPr>
                <w:b/>
                <w:color w:val="FFFFFF"/>
              </w:rPr>
              <w:br/>
            </w:r>
            <w:proofErr w:type="spellStart"/>
            <w:r>
              <w:rPr>
                <w:b/>
                <w:color w:val="FFFFFF"/>
              </w:rPr>
              <w:t>ible</w:t>
            </w:r>
            <w:proofErr w:type="spellEnd"/>
          </w:p>
        </w:tc>
      </w:tr>
      <w:tr w:rsidR="00D366EB">
        <w:tc>
          <w:tcPr>
            <w:tcW w:w="1095" w:type="dxa"/>
            <w:shd w:val="clear" w:color="auto" w:fill="D9D9D9"/>
            <w:tcMar>
              <w:top w:w="100" w:type="dxa"/>
              <w:left w:w="100" w:type="dxa"/>
              <w:bottom w:w="100" w:type="dxa"/>
              <w:right w:w="100" w:type="dxa"/>
            </w:tcMar>
          </w:tcPr>
          <w:p w:rsidR="00D366EB" w:rsidRDefault="00D366EB">
            <w:pPr>
              <w:widowControl w:val="0"/>
              <w:pBdr>
                <w:top w:val="nil"/>
                <w:left w:val="nil"/>
                <w:bottom w:val="nil"/>
                <w:right w:val="nil"/>
                <w:between w:val="nil"/>
              </w:pBdr>
              <w:spacing w:after="0" w:line="240" w:lineRule="auto"/>
            </w:pPr>
          </w:p>
        </w:tc>
        <w:tc>
          <w:tcPr>
            <w:tcW w:w="1275" w:type="dxa"/>
            <w:shd w:val="clear" w:color="auto" w:fill="D9D9D9"/>
            <w:tcMar>
              <w:top w:w="100" w:type="dxa"/>
              <w:left w:w="100" w:type="dxa"/>
              <w:bottom w:w="100" w:type="dxa"/>
              <w:right w:w="100" w:type="dxa"/>
            </w:tcMar>
          </w:tcPr>
          <w:p w:rsidR="00D366EB" w:rsidRDefault="00A64E62">
            <w:pPr>
              <w:widowControl w:val="0"/>
              <w:pBdr>
                <w:top w:val="nil"/>
                <w:left w:val="nil"/>
                <w:bottom w:val="nil"/>
                <w:right w:val="nil"/>
                <w:between w:val="nil"/>
              </w:pBdr>
              <w:spacing w:after="0" w:line="240" w:lineRule="auto"/>
            </w:pPr>
            <w:r>
              <w:t>Pre-launch</w:t>
            </w:r>
          </w:p>
        </w:tc>
        <w:tc>
          <w:tcPr>
            <w:tcW w:w="915" w:type="dxa"/>
            <w:shd w:val="clear" w:color="auto" w:fill="D9D9D9"/>
            <w:tcMar>
              <w:top w:w="100" w:type="dxa"/>
              <w:left w:w="100" w:type="dxa"/>
              <w:bottom w:w="100" w:type="dxa"/>
              <w:right w:w="100" w:type="dxa"/>
            </w:tcMar>
          </w:tcPr>
          <w:p w:rsidR="00D366EB" w:rsidRDefault="00A64E62">
            <w:pPr>
              <w:widowControl w:val="0"/>
              <w:pBdr>
                <w:top w:val="nil"/>
                <w:left w:val="nil"/>
                <w:bottom w:val="nil"/>
                <w:right w:val="nil"/>
                <w:between w:val="nil"/>
              </w:pBdr>
              <w:spacing w:after="0" w:line="240" w:lineRule="auto"/>
            </w:pPr>
            <w:r>
              <w:t>2.1.1</w:t>
            </w:r>
          </w:p>
        </w:tc>
        <w:tc>
          <w:tcPr>
            <w:tcW w:w="4560" w:type="dxa"/>
            <w:shd w:val="clear" w:color="auto" w:fill="D9D9D9"/>
            <w:tcMar>
              <w:top w:w="100" w:type="dxa"/>
              <w:left w:w="100" w:type="dxa"/>
              <w:bottom w:w="100" w:type="dxa"/>
              <w:right w:w="100" w:type="dxa"/>
            </w:tcMar>
          </w:tcPr>
          <w:p w:rsidR="00D366EB" w:rsidRDefault="00A64E62">
            <w:pPr>
              <w:widowControl w:val="0"/>
              <w:pBdr>
                <w:top w:val="nil"/>
                <w:left w:val="nil"/>
                <w:bottom w:val="nil"/>
                <w:right w:val="nil"/>
                <w:between w:val="nil"/>
              </w:pBdr>
              <w:spacing w:after="0" w:line="240" w:lineRule="auto"/>
            </w:pPr>
            <w:r>
              <w:t>Change Advisory Board (CAB) request (INSERT_CAB_REQUEST_ID)</w:t>
            </w:r>
          </w:p>
        </w:tc>
        <w:tc>
          <w:tcPr>
            <w:tcW w:w="1194" w:type="dxa"/>
            <w:shd w:val="clear" w:color="auto" w:fill="D9D9D9"/>
            <w:tcMar>
              <w:top w:w="100" w:type="dxa"/>
              <w:left w:w="100" w:type="dxa"/>
              <w:bottom w:w="100" w:type="dxa"/>
              <w:right w:w="100" w:type="dxa"/>
            </w:tcMar>
          </w:tcPr>
          <w:p w:rsidR="00D366EB" w:rsidRDefault="00D366EB">
            <w:pPr>
              <w:widowControl w:val="0"/>
              <w:pBdr>
                <w:top w:val="nil"/>
                <w:left w:val="nil"/>
                <w:bottom w:val="nil"/>
                <w:right w:val="nil"/>
                <w:between w:val="nil"/>
              </w:pBdr>
              <w:spacing w:after="0" w:line="240" w:lineRule="auto"/>
            </w:pPr>
          </w:p>
        </w:tc>
      </w:tr>
      <w:tr w:rsidR="00D366EB">
        <w:tc>
          <w:tcPr>
            <w:tcW w:w="1095" w:type="dxa"/>
            <w:shd w:val="clear" w:color="auto" w:fill="D9D9D9"/>
            <w:tcMar>
              <w:top w:w="100" w:type="dxa"/>
              <w:left w:w="100" w:type="dxa"/>
              <w:bottom w:w="100" w:type="dxa"/>
              <w:right w:w="100" w:type="dxa"/>
            </w:tcMar>
          </w:tcPr>
          <w:p w:rsidR="00D366EB" w:rsidRDefault="00D366EB">
            <w:pPr>
              <w:widowControl w:val="0"/>
              <w:pBdr>
                <w:top w:val="nil"/>
                <w:left w:val="nil"/>
                <w:bottom w:val="nil"/>
                <w:right w:val="nil"/>
                <w:between w:val="nil"/>
              </w:pBdr>
              <w:spacing w:after="0" w:line="240" w:lineRule="auto"/>
            </w:pPr>
          </w:p>
        </w:tc>
        <w:tc>
          <w:tcPr>
            <w:tcW w:w="1275" w:type="dxa"/>
            <w:shd w:val="clear" w:color="auto" w:fill="D9D9D9"/>
            <w:tcMar>
              <w:top w:w="100" w:type="dxa"/>
              <w:left w:w="100" w:type="dxa"/>
              <w:bottom w:w="100" w:type="dxa"/>
              <w:right w:w="100" w:type="dxa"/>
            </w:tcMar>
          </w:tcPr>
          <w:p w:rsidR="00D366EB" w:rsidRDefault="00A64E62">
            <w:pPr>
              <w:widowControl w:val="0"/>
              <w:pBdr>
                <w:top w:val="nil"/>
                <w:left w:val="nil"/>
                <w:bottom w:val="nil"/>
                <w:right w:val="nil"/>
                <w:between w:val="nil"/>
              </w:pBdr>
              <w:spacing w:after="0" w:line="240" w:lineRule="auto"/>
            </w:pPr>
            <w:r>
              <w:t>Pre-launch</w:t>
            </w:r>
          </w:p>
        </w:tc>
        <w:tc>
          <w:tcPr>
            <w:tcW w:w="915" w:type="dxa"/>
            <w:shd w:val="clear" w:color="auto" w:fill="D9D9D9"/>
            <w:tcMar>
              <w:top w:w="100" w:type="dxa"/>
              <w:left w:w="100" w:type="dxa"/>
              <w:bottom w:w="100" w:type="dxa"/>
              <w:right w:w="100" w:type="dxa"/>
            </w:tcMar>
          </w:tcPr>
          <w:p w:rsidR="00D366EB" w:rsidRDefault="00A64E62">
            <w:pPr>
              <w:widowControl w:val="0"/>
              <w:pBdr>
                <w:top w:val="nil"/>
                <w:left w:val="nil"/>
                <w:bottom w:val="nil"/>
                <w:right w:val="nil"/>
                <w:between w:val="nil"/>
              </w:pBdr>
              <w:spacing w:after="0" w:line="240" w:lineRule="auto"/>
            </w:pPr>
            <w:r>
              <w:t>2.1.1</w:t>
            </w:r>
          </w:p>
        </w:tc>
        <w:tc>
          <w:tcPr>
            <w:tcW w:w="4560" w:type="dxa"/>
            <w:shd w:val="clear" w:color="auto" w:fill="D9D9D9"/>
            <w:tcMar>
              <w:top w:w="100" w:type="dxa"/>
              <w:left w:w="100" w:type="dxa"/>
              <w:bottom w:w="100" w:type="dxa"/>
              <w:right w:w="100" w:type="dxa"/>
            </w:tcMar>
          </w:tcPr>
          <w:p w:rsidR="00D366EB" w:rsidRDefault="00A64E62">
            <w:pPr>
              <w:widowControl w:val="0"/>
              <w:pBdr>
                <w:top w:val="nil"/>
                <w:left w:val="nil"/>
                <w:bottom w:val="nil"/>
                <w:right w:val="nil"/>
                <w:between w:val="nil"/>
              </w:pBdr>
              <w:spacing w:after="0" w:line="240" w:lineRule="auto"/>
            </w:pPr>
            <w:r>
              <w:t>Attend Change Advisory Board</w:t>
            </w:r>
          </w:p>
        </w:tc>
        <w:tc>
          <w:tcPr>
            <w:tcW w:w="1194" w:type="dxa"/>
            <w:shd w:val="clear" w:color="auto" w:fill="D9D9D9"/>
            <w:tcMar>
              <w:top w:w="100" w:type="dxa"/>
              <w:left w:w="100" w:type="dxa"/>
              <w:bottom w:w="100" w:type="dxa"/>
              <w:right w:w="100" w:type="dxa"/>
            </w:tcMar>
          </w:tcPr>
          <w:p w:rsidR="00D366EB" w:rsidRDefault="00D366EB">
            <w:pPr>
              <w:widowControl w:val="0"/>
              <w:pBdr>
                <w:top w:val="nil"/>
                <w:left w:val="nil"/>
                <w:bottom w:val="nil"/>
                <w:right w:val="nil"/>
                <w:between w:val="nil"/>
              </w:pBdr>
              <w:spacing w:after="0" w:line="240" w:lineRule="auto"/>
            </w:pPr>
          </w:p>
        </w:tc>
      </w:tr>
      <w:tr w:rsidR="00D366EB">
        <w:tc>
          <w:tcPr>
            <w:tcW w:w="1095" w:type="dxa"/>
            <w:shd w:val="clear" w:color="auto" w:fill="D9D9D9"/>
            <w:tcMar>
              <w:top w:w="100" w:type="dxa"/>
              <w:left w:w="100" w:type="dxa"/>
              <w:bottom w:w="100" w:type="dxa"/>
              <w:right w:w="100" w:type="dxa"/>
            </w:tcMar>
          </w:tcPr>
          <w:p w:rsidR="00D366EB" w:rsidRDefault="00D366EB">
            <w:pPr>
              <w:widowControl w:val="0"/>
              <w:pBdr>
                <w:top w:val="nil"/>
                <w:left w:val="nil"/>
                <w:bottom w:val="nil"/>
                <w:right w:val="nil"/>
                <w:between w:val="nil"/>
              </w:pBdr>
              <w:spacing w:after="0" w:line="240" w:lineRule="auto"/>
            </w:pPr>
          </w:p>
        </w:tc>
        <w:tc>
          <w:tcPr>
            <w:tcW w:w="1275" w:type="dxa"/>
            <w:shd w:val="clear" w:color="auto" w:fill="D9D9D9"/>
            <w:tcMar>
              <w:top w:w="100" w:type="dxa"/>
              <w:left w:w="100" w:type="dxa"/>
              <w:bottom w:w="100" w:type="dxa"/>
              <w:right w:w="100" w:type="dxa"/>
            </w:tcMar>
          </w:tcPr>
          <w:p w:rsidR="00D366EB" w:rsidRDefault="00A64E62">
            <w:pPr>
              <w:widowControl w:val="0"/>
              <w:pBdr>
                <w:top w:val="nil"/>
                <w:left w:val="nil"/>
                <w:bottom w:val="nil"/>
                <w:right w:val="nil"/>
                <w:between w:val="nil"/>
              </w:pBdr>
              <w:spacing w:after="0" w:line="240" w:lineRule="auto"/>
            </w:pPr>
            <w:r>
              <w:t>Pre-launch</w:t>
            </w:r>
          </w:p>
        </w:tc>
        <w:tc>
          <w:tcPr>
            <w:tcW w:w="915" w:type="dxa"/>
            <w:shd w:val="clear" w:color="auto" w:fill="D9D9D9"/>
            <w:tcMar>
              <w:top w:w="100" w:type="dxa"/>
              <w:left w:w="100" w:type="dxa"/>
              <w:bottom w:w="100" w:type="dxa"/>
              <w:right w:w="100" w:type="dxa"/>
            </w:tcMar>
          </w:tcPr>
          <w:p w:rsidR="00D366EB" w:rsidRDefault="00A64E62">
            <w:pPr>
              <w:widowControl w:val="0"/>
              <w:pBdr>
                <w:top w:val="nil"/>
                <w:left w:val="nil"/>
                <w:bottom w:val="nil"/>
                <w:right w:val="nil"/>
                <w:between w:val="nil"/>
              </w:pBdr>
              <w:spacing w:after="0" w:line="240" w:lineRule="auto"/>
            </w:pPr>
            <w:r>
              <w:t>2.1.2</w:t>
            </w:r>
          </w:p>
        </w:tc>
        <w:tc>
          <w:tcPr>
            <w:tcW w:w="4560" w:type="dxa"/>
            <w:shd w:val="clear" w:color="auto" w:fill="D9D9D9"/>
            <w:tcMar>
              <w:top w:w="100" w:type="dxa"/>
              <w:left w:w="100" w:type="dxa"/>
              <w:bottom w:w="100" w:type="dxa"/>
              <w:right w:w="100" w:type="dxa"/>
            </w:tcMar>
          </w:tcPr>
          <w:p w:rsidR="00D366EB" w:rsidRDefault="00A64E62">
            <w:pPr>
              <w:widowControl w:val="0"/>
              <w:pBdr>
                <w:top w:val="nil"/>
                <w:left w:val="nil"/>
                <w:bottom w:val="nil"/>
                <w:right w:val="nil"/>
                <w:between w:val="nil"/>
              </w:pBdr>
              <w:spacing w:after="0" w:line="240" w:lineRule="auto"/>
            </w:pPr>
            <w:r>
              <w:t>Communications</w:t>
            </w:r>
          </w:p>
        </w:tc>
        <w:tc>
          <w:tcPr>
            <w:tcW w:w="1194" w:type="dxa"/>
            <w:shd w:val="clear" w:color="auto" w:fill="D9D9D9"/>
            <w:tcMar>
              <w:top w:w="100" w:type="dxa"/>
              <w:left w:w="100" w:type="dxa"/>
              <w:bottom w:w="100" w:type="dxa"/>
              <w:right w:w="100" w:type="dxa"/>
            </w:tcMar>
          </w:tcPr>
          <w:p w:rsidR="00D366EB" w:rsidRDefault="00D366EB">
            <w:pPr>
              <w:widowControl w:val="0"/>
              <w:pBdr>
                <w:top w:val="nil"/>
                <w:left w:val="nil"/>
                <w:bottom w:val="nil"/>
                <w:right w:val="nil"/>
                <w:between w:val="nil"/>
              </w:pBdr>
              <w:spacing w:after="0" w:line="240" w:lineRule="auto"/>
            </w:pPr>
          </w:p>
        </w:tc>
      </w:tr>
      <w:tr w:rsidR="00D366EB">
        <w:tc>
          <w:tcPr>
            <w:tcW w:w="1095" w:type="dxa"/>
            <w:shd w:val="clear" w:color="auto" w:fill="D9D9D9"/>
            <w:tcMar>
              <w:top w:w="100" w:type="dxa"/>
              <w:left w:w="100" w:type="dxa"/>
              <w:bottom w:w="100" w:type="dxa"/>
              <w:right w:w="100" w:type="dxa"/>
            </w:tcMar>
          </w:tcPr>
          <w:p w:rsidR="00D366EB" w:rsidRDefault="00D366EB">
            <w:pPr>
              <w:widowControl w:val="0"/>
              <w:pBdr>
                <w:top w:val="nil"/>
                <w:left w:val="nil"/>
                <w:bottom w:val="nil"/>
                <w:right w:val="nil"/>
                <w:between w:val="nil"/>
              </w:pBdr>
              <w:spacing w:after="0" w:line="240" w:lineRule="auto"/>
            </w:pPr>
          </w:p>
        </w:tc>
        <w:tc>
          <w:tcPr>
            <w:tcW w:w="1275" w:type="dxa"/>
            <w:shd w:val="clear" w:color="auto" w:fill="D9D9D9"/>
            <w:tcMar>
              <w:top w:w="100" w:type="dxa"/>
              <w:left w:w="100" w:type="dxa"/>
              <w:bottom w:w="100" w:type="dxa"/>
              <w:right w:w="100" w:type="dxa"/>
            </w:tcMar>
          </w:tcPr>
          <w:p w:rsidR="00D366EB" w:rsidRDefault="00A64E62">
            <w:pPr>
              <w:widowControl w:val="0"/>
              <w:pBdr>
                <w:top w:val="nil"/>
                <w:left w:val="nil"/>
                <w:bottom w:val="nil"/>
                <w:right w:val="nil"/>
                <w:between w:val="nil"/>
              </w:pBdr>
              <w:spacing w:after="0" w:line="240" w:lineRule="auto"/>
            </w:pPr>
            <w:r>
              <w:t>Pre-launch</w:t>
            </w:r>
          </w:p>
        </w:tc>
        <w:tc>
          <w:tcPr>
            <w:tcW w:w="915" w:type="dxa"/>
            <w:shd w:val="clear" w:color="auto" w:fill="D9D9D9"/>
            <w:tcMar>
              <w:top w:w="100" w:type="dxa"/>
              <w:left w:w="100" w:type="dxa"/>
              <w:bottom w:w="100" w:type="dxa"/>
              <w:right w:w="100" w:type="dxa"/>
            </w:tcMar>
          </w:tcPr>
          <w:p w:rsidR="00D366EB" w:rsidRDefault="00A64E62">
            <w:pPr>
              <w:widowControl w:val="0"/>
              <w:pBdr>
                <w:top w:val="nil"/>
                <w:left w:val="nil"/>
                <w:bottom w:val="nil"/>
                <w:right w:val="nil"/>
                <w:between w:val="nil"/>
              </w:pBdr>
              <w:spacing w:after="0" w:line="240" w:lineRule="auto"/>
            </w:pPr>
            <w:r>
              <w:t>2.1.3</w:t>
            </w:r>
          </w:p>
        </w:tc>
        <w:tc>
          <w:tcPr>
            <w:tcW w:w="4560" w:type="dxa"/>
            <w:shd w:val="clear" w:color="auto" w:fill="D9D9D9"/>
            <w:tcMar>
              <w:top w:w="100" w:type="dxa"/>
              <w:left w:w="100" w:type="dxa"/>
              <w:bottom w:w="100" w:type="dxa"/>
              <w:right w:w="100" w:type="dxa"/>
            </w:tcMar>
          </w:tcPr>
          <w:p w:rsidR="00D366EB" w:rsidRDefault="00A64E62">
            <w:pPr>
              <w:widowControl w:val="0"/>
              <w:pBdr>
                <w:top w:val="nil"/>
                <w:left w:val="nil"/>
                <w:bottom w:val="nil"/>
                <w:right w:val="nil"/>
                <w:between w:val="nil"/>
              </w:pBdr>
              <w:spacing w:after="0" w:line="240" w:lineRule="auto"/>
            </w:pPr>
            <w:r>
              <w:t>Configuration</w:t>
            </w:r>
          </w:p>
        </w:tc>
        <w:tc>
          <w:tcPr>
            <w:tcW w:w="1194" w:type="dxa"/>
            <w:shd w:val="clear" w:color="auto" w:fill="D9D9D9"/>
            <w:tcMar>
              <w:top w:w="100" w:type="dxa"/>
              <w:left w:w="100" w:type="dxa"/>
              <w:bottom w:w="100" w:type="dxa"/>
              <w:right w:w="100" w:type="dxa"/>
            </w:tcMar>
          </w:tcPr>
          <w:p w:rsidR="00D366EB" w:rsidRDefault="00D366EB">
            <w:pPr>
              <w:widowControl w:val="0"/>
              <w:pBdr>
                <w:top w:val="nil"/>
                <w:left w:val="nil"/>
                <w:bottom w:val="nil"/>
                <w:right w:val="nil"/>
                <w:between w:val="nil"/>
              </w:pBdr>
              <w:spacing w:after="0" w:line="240" w:lineRule="auto"/>
            </w:pPr>
          </w:p>
        </w:tc>
      </w:tr>
      <w:tr w:rsidR="00D366EB">
        <w:tc>
          <w:tcPr>
            <w:tcW w:w="1095" w:type="dxa"/>
            <w:shd w:val="clear" w:color="auto" w:fill="auto"/>
            <w:tcMar>
              <w:top w:w="100" w:type="dxa"/>
              <w:left w:w="100" w:type="dxa"/>
              <w:bottom w:w="100" w:type="dxa"/>
              <w:right w:w="100" w:type="dxa"/>
            </w:tcMar>
          </w:tcPr>
          <w:p w:rsidR="00D366EB" w:rsidRDefault="00D366EB">
            <w:pPr>
              <w:widowControl w:val="0"/>
              <w:pBdr>
                <w:top w:val="nil"/>
                <w:left w:val="nil"/>
                <w:bottom w:val="nil"/>
                <w:right w:val="nil"/>
                <w:between w:val="nil"/>
              </w:pBdr>
              <w:spacing w:after="0" w:line="240" w:lineRule="auto"/>
            </w:pPr>
          </w:p>
        </w:tc>
        <w:tc>
          <w:tcPr>
            <w:tcW w:w="1275" w:type="dxa"/>
            <w:shd w:val="clear" w:color="auto" w:fill="auto"/>
            <w:tcMar>
              <w:top w:w="100" w:type="dxa"/>
              <w:left w:w="100" w:type="dxa"/>
              <w:bottom w:w="100" w:type="dxa"/>
              <w:right w:w="100" w:type="dxa"/>
            </w:tcMar>
          </w:tcPr>
          <w:p w:rsidR="00D366EB" w:rsidRDefault="00A64E62">
            <w:pPr>
              <w:widowControl w:val="0"/>
              <w:pBdr>
                <w:top w:val="nil"/>
                <w:left w:val="nil"/>
                <w:bottom w:val="nil"/>
                <w:right w:val="nil"/>
                <w:between w:val="nil"/>
              </w:pBdr>
              <w:spacing w:after="0" w:line="240" w:lineRule="auto"/>
            </w:pPr>
            <w:r>
              <w:t>Launch</w:t>
            </w:r>
          </w:p>
        </w:tc>
        <w:tc>
          <w:tcPr>
            <w:tcW w:w="915" w:type="dxa"/>
            <w:shd w:val="clear" w:color="auto" w:fill="auto"/>
            <w:tcMar>
              <w:top w:w="100" w:type="dxa"/>
              <w:left w:w="100" w:type="dxa"/>
              <w:bottom w:w="100" w:type="dxa"/>
              <w:right w:w="100" w:type="dxa"/>
            </w:tcMar>
          </w:tcPr>
          <w:p w:rsidR="00D366EB" w:rsidRDefault="00A64E62">
            <w:pPr>
              <w:widowControl w:val="0"/>
              <w:pBdr>
                <w:top w:val="nil"/>
                <w:left w:val="nil"/>
                <w:bottom w:val="nil"/>
                <w:right w:val="nil"/>
                <w:between w:val="nil"/>
              </w:pBdr>
              <w:spacing w:after="0" w:line="240" w:lineRule="auto"/>
            </w:pPr>
            <w:r>
              <w:t>2.2.1</w:t>
            </w:r>
          </w:p>
        </w:tc>
        <w:tc>
          <w:tcPr>
            <w:tcW w:w="4560" w:type="dxa"/>
            <w:shd w:val="clear" w:color="auto" w:fill="auto"/>
            <w:tcMar>
              <w:top w:w="100" w:type="dxa"/>
              <w:left w:w="100" w:type="dxa"/>
              <w:bottom w:w="100" w:type="dxa"/>
              <w:right w:w="100" w:type="dxa"/>
            </w:tcMar>
          </w:tcPr>
          <w:p w:rsidR="00D366EB" w:rsidRDefault="00A64E62">
            <w:pPr>
              <w:widowControl w:val="0"/>
              <w:pBdr>
                <w:top w:val="nil"/>
                <w:left w:val="nil"/>
                <w:bottom w:val="nil"/>
                <w:right w:val="nil"/>
                <w:between w:val="nil"/>
              </w:pBdr>
              <w:spacing w:after="0" w:line="240" w:lineRule="auto"/>
            </w:pPr>
            <w:r>
              <w:t>Going live</w:t>
            </w:r>
          </w:p>
        </w:tc>
        <w:tc>
          <w:tcPr>
            <w:tcW w:w="1194" w:type="dxa"/>
            <w:shd w:val="clear" w:color="auto" w:fill="auto"/>
            <w:tcMar>
              <w:top w:w="100" w:type="dxa"/>
              <w:left w:w="100" w:type="dxa"/>
              <w:bottom w:w="100" w:type="dxa"/>
              <w:right w:w="100" w:type="dxa"/>
            </w:tcMar>
          </w:tcPr>
          <w:p w:rsidR="00D366EB" w:rsidRDefault="00D366EB">
            <w:pPr>
              <w:widowControl w:val="0"/>
              <w:pBdr>
                <w:top w:val="nil"/>
                <w:left w:val="nil"/>
                <w:bottom w:val="nil"/>
                <w:right w:val="nil"/>
                <w:between w:val="nil"/>
              </w:pBdr>
              <w:spacing w:after="0" w:line="240" w:lineRule="auto"/>
            </w:pPr>
          </w:p>
        </w:tc>
      </w:tr>
      <w:tr w:rsidR="00D366EB">
        <w:tc>
          <w:tcPr>
            <w:tcW w:w="1095" w:type="dxa"/>
            <w:shd w:val="clear" w:color="auto" w:fill="auto"/>
            <w:tcMar>
              <w:top w:w="100" w:type="dxa"/>
              <w:left w:w="100" w:type="dxa"/>
              <w:bottom w:w="100" w:type="dxa"/>
              <w:right w:w="100" w:type="dxa"/>
            </w:tcMar>
          </w:tcPr>
          <w:p w:rsidR="00D366EB" w:rsidRDefault="00D366EB">
            <w:pPr>
              <w:widowControl w:val="0"/>
              <w:pBdr>
                <w:top w:val="nil"/>
                <w:left w:val="nil"/>
                <w:bottom w:val="nil"/>
                <w:right w:val="nil"/>
                <w:between w:val="nil"/>
              </w:pBdr>
              <w:spacing w:after="0" w:line="240" w:lineRule="auto"/>
            </w:pPr>
          </w:p>
        </w:tc>
        <w:tc>
          <w:tcPr>
            <w:tcW w:w="1275" w:type="dxa"/>
            <w:shd w:val="clear" w:color="auto" w:fill="auto"/>
            <w:tcMar>
              <w:top w:w="100" w:type="dxa"/>
              <w:left w:w="100" w:type="dxa"/>
              <w:bottom w:w="100" w:type="dxa"/>
              <w:right w:w="100" w:type="dxa"/>
            </w:tcMar>
          </w:tcPr>
          <w:p w:rsidR="00D366EB" w:rsidRDefault="00A64E62">
            <w:pPr>
              <w:widowControl w:val="0"/>
              <w:pBdr>
                <w:top w:val="nil"/>
                <w:left w:val="nil"/>
                <w:bottom w:val="nil"/>
                <w:right w:val="nil"/>
                <w:between w:val="nil"/>
              </w:pBdr>
              <w:spacing w:after="0" w:line="240" w:lineRule="auto"/>
            </w:pPr>
            <w:r>
              <w:t>Launch</w:t>
            </w:r>
          </w:p>
        </w:tc>
        <w:tc>
          <w:tcPr>
            <w:tcW w:w="915" w:type="dxa"/>
            <w:shd w:val="clear" w:color="auto" w:fill="auto"/>
            <w:tcMar>
              <w:top w:w="100" w:type="dxa"/>
              <w:left w:w="100" w:type="dxa"/>
              <w:bottom w:w="100" w:type="dxa"/>
              <w:right w:w="100" w:type="dxa"/>
            </w:tcMar>
          </w:tcPr>
          <w:p w:rsidR="00D366EB" w:rsidRDefault="00A64E62">
            <w:pPr>
              <w:widowControl w:val="0"/>
              <w:pBdr>
                <w:top w:val="nil"/>
                <w:left w:val="nil"/>
                <w:bottom w:val="nil"/>
                <w:right w:val="nil"/>
                <w:between w:val="nil"/>
              </w:pBdr>
              <w:spacing w:after="0" w:line="240" w:lineRule="auto"/>
            </w:pPr>
            <w:r>
              <w:t>2.2.1.2</w:t>
            </w:r>
          </w:p>
        </w:tc>
        <w:tc>
          <w:tcPr>
            <w:tcW w:w="4560" w:type="dxa"/>
            <w:shd w:val="clear" w:color="auto" w:fill="auto"/>
            <w:tcMar>
              <w:top w:w="100" w:type="dxa"/>
              <w:left w:w="100" w:type="dxa"/>
              <w:bottom w:w="100" w:type="dxa"/>
              <w:right w:w="100" w:type="dxa"/>
            </w:tcMar>
          </w:tcPr>
          <w:p w:rsidR="00D366EB" w:rsidRDefault="00A64E62">
            <w:pPr>
              <w:widowControl w:val="0"/>
              <w:pBdr>
                <w:top w:val="nil"/>
                <w:left w:val="nil"/>
                <w:bottom w:val="nil"/>
                <w:right w:val="nil"/>
                <w:between w:val="nil"/>
              </w:pBdr>
              <w:spacing w:after="0" w:line="240" w:lineRule="auto"/>
            </w:pPr>
            <w:r>
              <w:t>Site is live</w:t>
            </w:r>
          </w:p>
        </w:tc>
        <w:tc>
          <w:tcPr>
            <w:tcW w:w="1194" w:type="dxa"/>
            <w:shd w:val="clear" w:color="auto" w:fill="auto"/>
            <w:tcMar>
              <w:top w:w="100" w:type="dxa"/>
              <w:left w:w="100" w:type="dxa"/>
              <w:bottom w:w="100" w:type="dxa"/>
              <w:right w:w="100" w:type="dxa"/>
            </w:tcMar>
          </w:tcPr>
          <w:p w:rsidR="00D366EB" w:rsidRDefault="00D366EB">
            <w:pPr>
              <w:widowControl w:val="0"/>
              <w:pBdr>
                <w:top w:val="nil"/>
                <w:left w:val="nil"/>
                <w:bottom w:val="nil"/>
                <w:right w:val="nil"/>
                <w:between w:val="nil"/>
              </w:pBdr>
              <w:spacing w:after="0" w:line="240" w:lineRule="auto"/>
            </w:pPr>
          </w:p>
        </w:tc>
      </w:tr>
      <w:tr w:rsidR="00D366EB">
        <w:tc>
          <w:tcPr>
            <w:tcW w:w="1095" w:type="dxa"/>
            <w:shd w:val="clear" w:color="auto" w:fill="D9D9D9"/>
            <w:tcMar>
              <w:top w:w="100" w:type="dxa"/>
              <w:left w:w="100" w:type="dxa"/>
              <w:bottom w:w="100" w:type="dxa"/>
              <w:right w:w="100" w:type="dxa"/>
            </w:tcMar>
          </w:tcPr>
          <w:p w:rsidR="00D366EB" w:rsidRDefault="00D366EB">
            <w:pPr>
              <w:widowControl w:val="0"/>
              <w:pBdr>
                <w:top w:val="nil"/>
                <w:left w:val="nil"/>
                <w:bottom w:val="nil"/>
                <w:right w:val="nil"/>
                <w:between w:val="nil"/>
              </w:pBdr>
              <w:spacing w:after="0" w:line="240" w:lineRule="auto"/>
            </w:pPr>
          </w:p>
        </w:tc>
        <w:tc>
          <w:tcPr>
            <w:tcW w:w="1275" w:type="dxa"/>
            <w:shd w:val="clear" w:color="auto" w:fill="D9D9D9"/>
            <w:tcMar>
              <w:top w:w="100" w:type="dxa"/>
              <w:left w:w="100" w:type="dxa"/>
              <w:bottom w:w="100" w:type="dxa"/>
              <w:right w:w="100" w:type="dxa"/>
            </w:tcMar>
          </w:tcPr>
          <w:p w:rsidR="00D366EB" w:rsidRDefault="00A64E62">
            <w:pPr>
              <w:widowControl w:val="0"/>
              <w:pBdr>
                <w:top w:val="nil"/>
                <w:left w:val="nil"/>
                <w:bottom w:val="nil"/>
                <w:right w:val="nil"/>
                <w:between w:val="nil"/>
              </w:pBdr>
              <w:spacing w:after="0" w:line="240" w:lineRule="auto"/>
            </w:pPr>
            <w:r>
              <w:t>Post-launch</w:t>
            </w:r>
          </w:p>
        </w:tc>
        <w:tc>
          <w:tcPr>
            <w:tcW w:w="915" w:type="dxa"/>
            <w:shd w:val="clear" w:color="auto" w:fill="D9D9D9"/>
            <w:tcMar>
              <w:top w:w="100" w:type="dxa"/>
              <w:left w:w="100" w:type="dxa"/>
              <w:bottom w:w="100" w:type="dxa"/>
              <w:right w:w="100" w:type="dxa"/>
            </w:tcMar>
          </w:tcPr>
          <w:p w:rsidR="00D366EB" w:rsidRDefault="00A64E62">
            <w:pPr>
              <w:widowControl w:val="0"/>
              <w:pBdr>
                <w:top w:val="nil"/>
                <w:left w:val="nil"/>
                <w:bottom w:val="nil"/>
                <w:right w:val="nil"/>
                <w:between w:val="nil"/>
              </w:pBdr>
              <w:spacing w:after="0" w:line="240" w:lineRule="auto"/>
            </w:pPr>
            <w:r>
              <w:t>2.3.1</w:t>
            </w:r>
          </w:p>
        </w:tc>
        <w:tc>
          <w:tcPr>
            <w:tcW w:w="4560" w:type="dxa"/>
            <w:shd w:val="clear" w:color="auto" w:fill="D9D9D9"/>
            <w:tcMar>
              <w:top w:w="100" w:type="dxa"/>
              <w:left w:w="100" w:type="dxa"/>
              <w:bottom w:w="100" w:type="dxa"/>
              <w:right w:w="100" w:type="dxa"/>
            </w:tcMar>
          </w:tcPr>
          <w:p w:rsidR="00D366EB" w:rsidRDefault="00A64E62">
            <w:pPr>
              <w:widowControl w:val="0"/>
              <w:pBdr>
                <w:top w:val="nil"/>
                <w:left w:val="nil"/>
                <w:bottom w:val="nil"/>
                <w:right w:val="nil"/>
                <w:between w:val="nil"/>
              </w:pBdr>
              <w:spacing w:after="0" w:line="240" w:lineRule="auto"/>
            </w:pPr>
            <w:r>
              <w:t>Snags and maintenance</w:t>
            </w:r>
          </w:p>
        </w:tc>
        <w:tc>
          <w:tcPr>
            <w:tcW w:w="1194" w:type="dxa"/>
            <w:shd w:val="clear" w:color="auto" w:fill="D9D9D9"/>
            <w:tcMar>
              <w:top w:w="100" w:type="dxa"/>
              <w:left w:w="100" w:type="dxa"/>
              <w:bottom w:w="100" w:type="dxa"/>
              <w:right w:w="100" w:type="dxa"/>
            </w:tcMar>
          </w:tcPr>
          <w:p w:rsidR="00D366EB" w:rsidRDefault="00D366EB">
            <w:pPr>
              <w:widowControl w:val="0"/>
              <w:pBdr>
                <w:top w:val="nil"/>
                <w:left w:val="nil"/>
                <w:bottom w:val="nil"/>
                <w:right w:val="nil"/>
                <w:between w:val="nil"/>
              </w:pBdr>
              <w:spacing w:after="0" w:line="240" w:lineRule="auto"/>
            </w:pPr>
          </w:p>
        </w:tc>
      </w:tr>
      <w:tr w:rsidR="00D366EB">
        <w:tc>
          <w:tcPr>
            <w:tcW w:w="1095" w:type="dxa"/>
            <w:shd w:val="clear" w:color="auto" w:fill="D9D9D9"/>
            <w:tcMar>
              <w:top w:w="100" w:type="dxa"/>
              <w:left w:w="100" w:type="dxa"/>
              <w:bottom w:w="100" w:type="dxa"/>
              <w:right w:w="100" w:type="dxa"/>
            </w:tcMar>
          </w:tcPr>
          <w:p w:rsidR="00D366EB" w:rsidRDefault="00D366EB">
            <w:pPr>
              <w:widowControl w:val="0"/>
              <w:pBdr>
                <w:top w:val="nil"/>
                <w:left w:val="nil"/>
                <w:bottom w:val="nil"/>
                <w:right w:val="nil"/>
                <w:between w:val="nil"/>
              </w:pBdr>
              <w:spacing w:after="0" w:line="240" w:lineRule="auto"/>
            </w:pPr>
          </w:p>
        </w:tc>
        <w:tc>
          <w:tcPr>
            <w:tcW w:w="1275" w:type="dxa"/>
            <w:shd w:val="clear" w:color="auto" w:fill="D9D9D9"/>
            <w:tcMar>
              <w:top w:w="100" w:type="dxa"/>
              <w:left w:w="100" w:type="dxa"/>
              <w:bottom w:w="100" w:type="dxa"/>
              <w:right w:w="100" w:type="dxa"/>
            </w:tcMar>
          </w:tcPr>
          <w:p w:rsidR="00D366EB" w:rsidRDefault="00A64E62">
            <w:pPr>
              <w:widowControl w:val="0"/>
              <w:pBdr>
                <w:top w:val="nil"/>
                <w:left w:val="nil"/>
                <w:bottom w:val="nil"/>
                <w:right w:val="nil"/>
                <w:between w:val="nil"/>
              </w:pBdr>
              <w:spacing w:after="0" w:line="240" w:lineRule="auto"/>
            </w:pPr>
            <w:r>
              <w:t>Post-launch</w:t>
            </w:r>
          </w:p>
        </w:tc>
        <w:tc>
          <w:tcPr>
            <w:tcW w:w="915" w:type="dxa"/>
            <w:shd w:val="clear" w:color="auto" w:fill="D9D9D9"/>
            <w:tcMar>
              <w:top w:w="100" w:type="dxa"/>
              <w:left w:w="100" w:type="dxa"/>
              <w:bottom w:w="100" w:type="dxa"/>
              <w:right w:w="100" w:type="dxa"/>
            </w:tcMar>
          </w:tcPr>
          <w:p w:rsidR="00D366EB" w:rsidRDefault="00A64E62">
            <w:pPr>
              <w:widowControl w:val="0"/>
              <w:pBdr>
                <w:top w:val="nil"/>
                <w:left w:val="nil"/>
                <w:bottom w:val="nil"/>
                <w:right w:val="nil"/>
                <w:between w:val="nil"/>
              </w:pBdr>
              <w:spacing w:after="0" w:line="240" w:lineRule="auto"/>
            </w:pPr>
            <w:r>
              <w:t>2.3.2</w:t>
            </w:r>
          </w:p>
        </w:tc>
        <w:tc>
          <w:tcPr>
            <w:tcW w:w="4560" w:type="dxa"/>
            <w:shd w:val="clear" w:color="auto" w:fill="D9D9D9"/>
            <w:tcMar>
              <w:top w:w="100" w:type="dxa"/>
              <w:left w:w="100" w:type="dxa"/>
              <w:bottom w:w="100" w:type="dxa"/>
              <w:right w:w="100" w:type="dxa"/>
            </w:tcMar>
          </w:tcPr>
          <w:p w:rsidR="00D366EB" w:rsidRDefault="002D1F74">
            <w:pPr>
              <w:widowControl w:val="0"/>
              <w:pBdr>
                <w:top w:val="nil"/>
                <w:left w:val="nil"/>
                <w:bottom w:val="nil"/>
                <w:right w:val="nil"/>
                <w:between w:val="nil"/>
              </w:pBdr>
              <w:spacing w:after="0" w:line="240" w:lineRule="auto"/>
            </w:pPr>
            <w:r>
              <w:t>Finalizing</w:t>
            </w:r>
            <w:r w:rsidR="00A64E62">
              <w:t xml:space="preserve"> and sign-off</w:t>
            </w:r>
          </w:p>
        </w:tc>
        <w:tc>
          <w:tcPr>
            <w:tcW w:w="1194" w:type="dxa"/>
            <w:shd w:val="clear" w:color="auto" w:fill="D9D9D9"/>
            <w:tcMar>
              <w:top w:w="100" w:type="dxa"/>
              <w:left w:w="100" w:type="dxa"/>
              <w:bottom w:w="100" w:type="dxa"/>
              <w:right w:w="100" w:type="dxa"/>
            </w:tcMar>
          </w:tcPr>
          <w:p w:rsidR="00D366EB" w:rsidRDefault="00D366EB">
            <w:pPr>
              <w:widowControl w:val="0"/>
              <w:pBdr>
                <w:top w:val="nil"/>
                <w:left w:val="nil"/>
                <w:bottom w:val="nil"/>
                <w:right w:val="nil"/>
                <w:between w:val="nil"/>
              </w:pBdr>
              <w:spacing w:after="0" w:line="240" w:lineRule="auto"/>
            </w:pPr>
          </w:p>
        </w:tc>
      </w:tr>
    </w:tbl>
    <w:p w:rsidR="00D366EB" w:rsidRDefault="00D366EB">
      <w:pPr>
        <w:pBdr>
          <w:top w:val="nil"/>
          <w:left w:val="nil"/>
          <w:bottom w:val="nil"/>
          <w:right w:val="nil"/>
          <w:between w:val="nil"/>
        </w:pBdr>
      </w:pPr>
    </w:p>
    <w:p w:rsidR="00D366EB" w:rsidRDefault="00A64E62">
      <w:pPr>
        <w:pStyle w:val="Heading1"/>
        <w:pBdr>
          <w:top w:val="nil"/>
          <w:left w:val="nil"/>
          <w:bottom w:val="nil"/>
          <w:right w:val="nil"/>
          <w:between w:val="nil"/>
        </w:pBdr>
      </w:pPr>
      <w:r>
        <w:t>1. Business deployment plan</w:t>
      </w:r>
    </w:p>
    <w:p w:rsidR="00D366EB" w:rsidRDefault="00A64E62">
      <w:pPr>
        <w:keepNext/>
        <w:keepLines/>
        <w:pBdr>
          <w:top w:val="nil"/>
          <w:left w:val="nil"/>
          <w:bottom w:val="nil"/>
          <w:right w:val="nil"/>
          <w:between w:val="nil"/>
        </w:pBdr>
        <w:spacing w:after="120" w:line="240" w:lineRule="auto"/>
      </w:pPr>
      <w:r>
        <w:rPr>
          <w:b/>
          <w:i/>
          <w:color w:val="C00000"/>
        </w:rPr>
        <w:t xml:space="preserve">Describe how new business processes will be implemented, how new </w:t>
      </w:r>
      <w:r w:rsidR="002D1F74">
        <w:rPr>
          <w:b/>
          <w:i/>
          <w:color w:val="C00000"/>
        </w:rPr>
        <w:t>organizational</w:t>
      </w:r>
      <w:r>
        <w:rPr>
          <w:b/>
          <w:i/>
          <w:color w:val="C00000"/>
        </w:rPr>
        <w:t xml:space="preserve"> structures will be </w:t>
      </w:r>
      <w:proofErr w:type="gramStart"/>
      <w:r>
        <w:rPr>
          <w:b/>
          <w:i/>
          <w:color w:val="C00000"/>
        </w:rPr>
        <w:t>communicated</w:t>
      </w:r>
      <w:proofErr w:type="gramEnd"/>
      <w:r>
        <w:rPr>
          <w:b/>
          <w:i/>
          <w:color w:val="C00000"/>
        </w:rPr>
        <w:t xml:space="preserve"> and the mechanisms and logistics related to education of those impacted by the change.</w:t>
      </w:r>
    </w:p>
    <w:p w:rsidR="00D366EB" w:rsidRDefault="00A64E62">
      <w:pPr>
        <w:pBdr>
          <w:top w:val="nil"/>
          <w:left w:val="nil"/>
          <w:bottom w:val="nil"/>
          <w:right w:val="nil"/>
          <w:between w:val="nil"/>
        </w:pBdr>
      </w:pPr>
      <w:r>
        <w:t>Business deployment plan…</w:t>
      </w:r>
    </w:p>
    <w:p w:rsidR="00D366EB" w:rsidRDefault="00A64E62">
      <w:pPr>
        <w:pStyle w:val="Heading1"/>
        <w:pBdr>
          <w:top w:val="nil"/>
          <w:left w:val="nil"/>
          <w:bottom w:val="nil"/>
          <w:right w:val="nil"/>
          <w:between w:val="nil"/>
        </w:pBdr>
      </w:pPr>
      <w:r>
        <w:t>2. System deployment plan</w:t>
      </w:r>
    </w:p>
    <w:p w:rsidR="00D366EB" w:rsidRDefault="00A64E62">
      <w:pPr>
        <w:keepNext/>
        <w:keepLines/>
        <w:pBdr>
          <w:top w:val="nil"/>
          <w:left w:val="nil"/>
          <w:bottom w:val="nil"/>
          <w:right w:val="nil"/>
          <w:between w:val="nil"/>
        </w:pBdr>
        <w:spacing w:after="120" w:line="240" w:lineRule="auto"/>
      </w:pPr>
      <w:r>
        <w:rPr>
          <w:b/>
          <w:i/>
          <w:color w:val="C00000"/>
        </w:rPr>
        <w:t>Describe how production hardware will be commissioned and how software elements of the solution will transition to live operation.</w:t>
      </w:r>
    </w:p>
    <w:p w:rsidR="00D366EB" w:rsidRDefault="00A64E62">
      <w:pPr>
        <w:pStyle w:val="Heading1"/>
        <w:pBdr>
          <w:top w:val="nil"/>
          <w:left w:val="nil"/>
          <w:bottom w:val="nil"/>
          <w:right w:val="nil"/>
          <w:between w:val="nil"/>
        </w:pBdr>
      </w:pPr>
      <w:r>
        <w:t>2.1 Pre-launch</w:t>
      </w:r>
    </w:p>
    <w:p w:rsidR="00D366EB" w:rsidRDefault="00A64E62">
      <w:pPr>
        <w:keepNext/>
        <w:keepLines/>
        <w:pBdr>
          <w:top w:val="nil"/>
          <w:left w:val="nil"/>
          <w:bottom w:val="nil"/>
          <w:right w:val="nil"/>
          <w:between w:val="nil"/>
        </w:pBdr>
        <w:spacing w:after="120" w:line="240" w:lineRule="auto"/>
      </w:pPr>
      <w:r>
        <w:rPr>
          <w:b/>
          <w:i/>
          <w:color w:val="C00000"/>
        </w:rPr>
        <w:t>This stage is where the website has been signed off by the relevant bodies and approval has been given to set the new website live.</w:t>
      </w:r>
    </w:p>
    <w:p w:rsidR="00D366EB" w:rsidRDefault="00A64E62">
      <w:pPr>
        <w:pStyle w:val="Heading2"/>
        <w:pBdr>
          <w:top w:val="nil"/>
          <w:left w:val="nil"/>
          <w:bottom w:val="nil"/>
          <w:right w:val="nil"/>
          <w:between w:val="nil"/>
        </w:pBdr>
      </w:pPr>
      <w:bookmarkStart w:id="2" w:name="_5zl1ctanoxt1" w:colFirst="0" w:colLast="0"/>
      <w:bookmarkEnd w:id="2"/>
      <w:r>
        <w:t>2.1.1 Change Advice Board (CAB) request</w:t>
      </w:r>
    </w:p>
    <w:p w:rsidR="00D366EB" w:rsidRDefault="00A64E62">
      <w:pPr>
        <w:keepNext/>
        <w:keepLines/>
        <w:pBdr>
          <w:top w:val="nil"/>
          <w:left w:val="nil"/>
          <w:bottom w:val="nil"/>
          <w:right w:val="nil"/>
          <w:between w:val="nil"/>
        </w:pBdr>
        <w:spacing w:after="120" w:line="240" w:lineRule="auto"/>
      </w:pPr>
      <w:r>
        <w:rPr>
          <w:b/>
          <w:i/>
          <w:color w:val="C00000"/>
        </w:rPr>
        <w:t xml:space="preserve">Consider what change requests you need to make, and when; will these need to be frequent? The Change Advisory Board (CAB) meets every Tuesday, from 14.00 to 15.00, to discuss all submitted change requests. CAB requests must be submitted via </w:t>
      </w:r>
      <w:proofErr w:type="spellStart"/>
      <w:r>
        <w:rPr>
          <w:b/>
          <w:i/>
          <w:color w:val="C00000"/>
        </w:rPr>
        <w:t>Unidesk</w:t>
      </w:r>
      <w:proofErr w:type="spellEnd"/>
      <w:r>
        <w:rPr>
          <w:b/>
          <w:i/>
          <w:color w:val="C00000"/>
        </w:rPr>
        <w:t xml:space="preserve"> by 12:0</w:t>
      </w:r>
      <w:r>
        <w:rPr>
          <w:b/>
          <w:i/>
          <w:color w:val="C00000"/>
        </w:rPr>
        <w:t>0 the previous day (Monday).</w:t>
      </w:r>
    </w:p>
    <w:p w:rsidR="00D366EB" w:rsidRDefault="00D366EB">
      <w:pPr>
        <w:numPr>
          <w:ilvl w:val="0"/>
          <w:numId w:val="4"/>
        </w:numPr>
        <w:pBdr>
          <w:top w:val="nil"/>
          <w:left w:val="nil"/>
          <w:bottom w:val="nil"/>
          <w:right w:val="nil"/>
          <w:between w:val="nil"/>
        </w:pBdr>
        <w:contextualSpacing/>
      </w:pPr>
    </w:p>
    <w:p w:rsidR="00D366EB" w:rsidRDefault="00A64E62">
      <w:pPr>
        <w:pStyle w:val="Heading2"/>
        <w:pBdr>
          <w:top w:val="nil"/>
          <w:left w:val="nil"/>
          <w:bottom w:val="nil"/>
          <w:right w:val="nil"/>
          <w:between w:val="nil"/>
        </w:pBdr>
      </w:pPr>
      <w:bookmarkStart w:id="3" w:name="_fernqcoai260" w:colFirst="0" w:colLast="0"/>
      <w:bookmarkEnd w:id="3"/>
      <w:r>
        <w:t>2.1.2 Communication</w:t>
      </w:r>
    </w:p>
    <w:p w:rsidR="00D366EB" w:rsidRDefault="00A64E62">
      <w:pPr>
        <w:keepNext/>
        <w:keepLines/>
        <w:pBdr>
          <w:top w:val="nil"/>
          <w:left w:val="nil"/>
          <w:bottom w:val="nil"/>
          <w:right w:val="nil"/>
          <w:between w:val="nil"/>
        </w:pBdr>
        <w:spacing w:after="120" w:line="240" w:lineRule="auto"/>
      </w:pPr>
      <w:r>
        <w:rPr>
          <w:b/>
          <w:i/>
          <w:color w:val="C00000"/>
        </w:rPr>
        <w:t>Who needs to be communicated to and when?</w:t>
      </w:r>
    </w:p>
    <w:p w:rsidR="00D366EB" w:rsidRDefault="00A64E62">
      <w:pPr>
        <w:pBdr>
          <w:top w:val="nil"/>
          <w:left w:val="nil"/>
          <w:bottom w:val="nil"/>
          <w:right w:val="nil"/>
          <w:between w:val="nil"/>
        </w:pBdr>
      </w:pPr>
      <w:r>
        <w:t>Emails need to be sent to the following people to advise them of the forthcoming website launch, preferably up to a week before launch date.</w:t>
      </w:r>
    </w:p>
    <w:p w:rsidR="00D366EB" w:rsidRDefault="00A64E62">
      <w:pPr>
        <w:numPr>
          <w:ilvl w:val="0"/>
          <w:numId w:val="7"/>
        </w:numPr>
        <w:pBdr>
          <w:top w:val="nil"/>
          <w:left w:val="nil"/>
          <w:bottom w:val="nil"/>
          <w:right w:val="nil"/>
          <w:between w:val="nil"/>
        </w:pBdr>
        <w:contextualSpacing/>
      </w:pPr>
      <w:r>
        <w:rPr>
          <w:b/>
        </w:rPr>
        <w:lastRenderedPageBreak/>
        <w:t>Systems</w:t>
      </w:r>
      <w:r>
        <w:t xml:space="preserve"> </w:t>
      </w:r>
      <w:r>
        <w:t>—</w:t>
      </w:r>
      <w:r>
        <w:t xml:space="preserve"> very important </w:t>
      </w:r>
      <w:r>
        <w:t>—</w:t>
      </w:r>
      <w:r>
        <w:t xml:space="preserve"> especially if the website is moving from an independent server onto the main www (more details on this in </w:t>
      </w:r>
      <w:r>
        <w:t>section</w:t>
      </w:r>
      <w:r>
        <w:t xml:space="preserve"> 2.2 </w:t>
      </w:r>
      <w:r>
        <w:t>L</w:t>
      </w:r>
      <w:r>
        <w:t>aunch).  We need to know what steps are required to proceed with the launch, especially if server configuration is invo</w:t>
      </w:r>
      <w:r>
        <w:t>lved.</w:t>
      </w:r>
    </w:p>
    <w:p w:rsidR="00D366EB" w:rsidRDefault="00A64E62">
      <w:pPr>
        <w:numPr>
          <w:ilvl w:val="0"/>
          <w:numId w:val="7"/>
        </w:numPr>
        <w:pBdr>
          <w:top w:val="nil"/>
          <w:left w:val="nil"/>
          <w:bottom w:val="nil"/>
          <w:right w:val="nil"/>
          <w:between w:val="nil"/>
        </w:pBdr>
        <w:contextualSpacing/>
      </w:pPr>
      <w:r>
        <w:rPr>
          <w:b/>
        </w:rPr>
        <w:t>Service desk</w:t>
      </w:r>
      <w:r>
        <w:t xml:space="preserve"> (at least 24 hours prior to launch time) </w:t>
      </w:r>
      <w:r>
        <w:t>—</w:t>
      </w:r>
      <w:r>
        <w:t xml:space="preserve"> Advise them that the new site will be going live, the old site will be taken down and therefore there will be broken links, etc.</w:t>
      </w:r>
    </w:p>
    <w:p w:rsidR="00D366EB" w:rsidRDefault="00A64E62">
      <w:pPr>
        <w:numPr>
          <w:ilvl w:val="0"/>
          <w:numId w:val="7"/>
        </w:numPr>
        <w:pBdr>
          <w:top w:val="nil"/>
          <w:left w:val="nil"/>
          <w:bottom w:val="nil"/>
          <w:right w:val="nil"/>
          <w:between w:val="nil"/>
        </w:pBdr>
        <w:contextualSpacing/>
      </w:pPr>
      <w:r>
        <w:rPr>
          <w:b/>
        </w:rPr>
        <w:t xml:space="preserve">Staff within the school/department </w:t>
      </w:r>
      <w:r>
        <w:t>(this should be handled by the</w:t>
      </w:r>
      <w:r>
        <w:t xml:space="preserve"> computing </w:t>
      </w:r>
      <w:r>
        <w:t>o</w:t>
      </w:r>
      <w:r>
        <w:t xml:space="preserve">fficers) </w:t>
      </w:r>
      <w:r>
        <w:t>—</w:t>
      </w:r>
      <w:r>
        <w:t xml:space="preserve"> Advise all staff of the change date and outage period, as well as the issued procedures for call logging and to check their relevant areas for any errors.  Advise that signatures or previously used hyperlinks in their communications </w:t>
      </w:r>
      <w:r>
        <w:t>should now reference the new site address.</w:t>
      </w:r>
    </w:p>
    <w:p w:rsidR="00D366EB" w:rsidRDefault="00A64E62">
      <w:pPr>
        <w:numPr>
          <w:ilvl w:val="0"/>
          <w:numId w:val="7"/>
        </w:numPr>
        <w:pBdr>
          <w:top w:val="nil"/>
          <w:left w:val="nil"/>
          <w:bottom w:val="nil"/>
          <w:right w:val="nil"/>
          <w:between w:val="nil"/>
        </w:pBdr>
        <w:contextualSpacing/>
      </w:pPr>
      <w:r>
        <w:rPr>
          <w:b/>
        </w:rPr>
        <w:t>All staff and website users</w:t>
      </w:r>
      <w:r>
        <w:t xml:space="preserve"> </w:t>
      </w:r>
      <w:r>
        <w:t>—</w:t>
      </w:r>
      <w:r>
        <w:t xml:space="preserve"> There will be a necessary cross-over period for the new site to go live where the old site will be inaccessible. This should be communicated to all staff and users.</w:t>
      </w:r>
    </w:p>
    <w:p w:rsidR="00D366EB" w:rsidRDefault="00A64E62">
      <w:pPr>
        <w:numPr>
          <w:ilvl w:val="0"/>
          <w:numId w:val="7"/>
        </w:numPr>
        <w:pBdr>
          <w:top w:val="nil"/>
          <w:left w:val="nil"/>
          <w:bottom w:val="nil"/>
          <w:right w:val="nil"/>
          <w:between w:val="nil"/>
        </w:pBdr>
        <w:contextualSpacing/>
      </w:pPr>
      <w:r>
        <w:rPr>
          <w:b/>
        </w:rPr>
        <w:t>T4 users</w:t>
      </w:r>
      <w:r>
        <w:rPr>
          <w:b/>
        </w:rPr>
        <w:t xml:space="preserve"> and c</w:t>
      </w:r>
      <w:r>
        <w:rPr>
          <w:b/>
        </w:rPr>
        <w:t>ompu</w:t>
      </w:r>
      <w:r>
        <w:rPr>
          <w:b/>
        </w:rPr>
        <w:t>ting officers</w:t>
      </w:r>
      <w:r>
        <w:t xml:space="preserve"> </w:t>
      </w:r>
      <w:r>
        <w:t>—</w:t>
      </w:r>
      <w:r>
        <w:t xml:space="preserve"> They will need to know that links are going to change and possibly be broken</w:t>
      </w:r>
    </w:p>
    <w:p w:rsidR="00D366EB" w:rsidRDefault="00A64E62">
      <w:pPr>
        <w:numPr>
          <w:ilvl w:val="0"/>
          <w:numId w:val="7"/>
        </w:numPr>
        <w:pBdr>
          <w:top w:val="nil"/>
          <w:left w:val="nil"/>
          <w:bottom w:val="nil"/>
          <w:right w:val="nil"/>
          <w:between w:val="nil"/>
        </w:pBdr>
        <w:contextualSpacing/>
      </w:pPr>
      <w:r>
        <w:rPr>
          <w:b/>
        </w:rPr>
        <w:t xml:space="preserve">Press office/Publications/IT </w:t>
      </w:r>
      <w:r>
        <w:rPr>
          <w:b/>
        </w:rPr>
        <w:t>n</w:t>
      </w:r>
      <w:r>
        <w:rPr>
          <w:b/>
        </w:rPr>
        <w:t>ewsletter</w:t>
      </w:r>
      <w:r>
        <w:t xml:space="preserve"> - these are less important for communication but useful for spreading word, particularly for a new school website.</w:t>
      </w:r>
    </w:p>
    <w:p w:rsidR="00D366EB" w:rsidRDefault="00A64E62">
      <w:pPr>
        <w:numPr>
          <w:ilvl w:val="0"/>
          <w:numId w:val="7"/>
        </w:numPr>
        <w:pBdr>
          <w:top w:val="nil"/>
          <w:left w:val="nil"/>
          <w:bottom w:val="nil"/>
          <w:right w:val="nil"/>
          <w:between w:val="nil"/>
        </w:pBdr>
        <w:contextualSpacing/>
      </w:pPr>
      <w:r>
        <w:rPr>
          <w:b/>
        </w:rPr>
        <w:t xml:space="preserve">Service </w:t>
      </w:r>
      <w:r>
        <w:rPr>
          <w:b/>
        </w:rPr>
        <w:t>catalogue</w:t>
      </w:r>
      <w:r>
        <w:t xml:space="preserve"> — important for internal team communications. Add full details of the new service to the service catalogue and/or password safe.</w:t>
      </w:r>
    </w:p>
    <w:p w:rsidR="00D366EB" w:rsidRDefault="00A64E62">
      <w:pPr>
        <w:pStyle w:val="Heading2"/>
        <w:pBdr>
          <w:top w:val="nil"/>
          <w:left w:val="nil"/>
          <w:bottom w:val="nil"/>
          <w:right w:val="nil"/>
          <w:between w:val="nil"/>
        </w:pBdr>
      </w:pPr>
      <w:bookmarkStart w:id="4" w:name="_jyhsc4gwvtmf" w:colFirst="0" w:colLast="0"/>
      <w:bookmarkEnd w:id="4"/>
      <w:r>
        <w:t>2.1.3 Configuration</w:t>
      </w:r>
    </w:p>
    <w:p w:rsidR="00D366EB" w:rsidRDefault="00A64E62">
      <w:pPr>
        <w:pBdr>
          <w:top w:val="nil"/>
          <w:left w:val="nil"/>
          <w:bottom w:val="nil"/>
          <w:right w:val="nil"/>
          <w:between w:val="nil"/>
        </w:pBdr>
      </w:pPr>
      <w:r>
        <w:t>The following needs to be checked and confirmed before the website can be launched.</w:t>
      </w:r>
    </w:p>
    <w:p w:rsidR="00D366EB" w:rsidRDefault="00A64E62">
      <w:pPr>
        <w:numPr>
          <w:ilvl w:val="0"/>
          <w:numId w:val="2"/>
        </w:numPr>
        <w:pBdr>
          <w:top w:val="nil"/>
          <w:left w:val="nil"/>
          <w:bottom w:val="nil"/>
          <w:right w:val="nil"/>
          <w:between w:val="nil"/>
        </w:pBdr>
        <w:contextualSpacing/>
      </w:pPr>
      <w:r>
        <w:rPr>
          <w:b/>
        </w:rPr>
        <w:t>Output URIs</w:t>
      </w:r>
      <w:r>
        <w:t xml:space="preserve"> – Ensure that all output URIs are sensible and meaningful, that they have been set to lowercase output and that there are no unnecessary forward-slashes added (/) before the URI.</w:t>
      </w:r>
    </w:p>
    <w:p w:rsidR="00D366EB" w:rsidRDefault="00A64E62">
      <w:pPr>
        <w:numPr>
          <w:ilvl w:val="0"/>
          <w:numId w:val="2"/>
        </w:numPr>
        <w:pBdr>
          <w:top w:val="nil"/>
          <w:left w:val="nil"/>
          <w:bottom w:val="nil"/>
          <w:right w:val="nil"/>
          <w:between w:val="nil"/>
        </w:pBdr>
        <w:contextualSpacing/>
      </w:pPr>
      <w:r>
        <w:rPr>
          <w:b/>
        </w:rPr>
        <w:t>Hyperlinks to old content</w:t>
      </w:r>
      <w:r>
        <w:t xml:space="preserve"> – This is especially important if the site is movi</w:t>
      </w:r>
      <w:r>
        <w:t xml:space="preserve">ng to a new server. Check that all hyperlinks are pointing to the new </w:t>
      </w:r>
      <w:proofErr w:type="gramStart"/>
      <w:r>
        <w:t>site, OR</w:t>
      </w:r>
      <w:proofErr w:type="gramEnd"/>
      <w:r>
        <w:t xml:space="preserve"> make a note of which ones need to be modified when the new site launches.</w:t>
      </w:r>
    </w:p>
    <w:p w:rsidR="00D366EB" w:rsidRDefault="00A64E62">
      <w:pPr>
        <w:numPr>
          <w:ilvl w:val="0"/>
          <w:numId w:val="2"/>
        </w:numPr>
        <w:pBdr>
          <w:top w:val="nil"/>
          <w:left w:val="nil"/>
          <w:bottom w:val="nil"/>
          <w:right w:val="nil"/>
          <w:between w:val="nil"/>
        </w:pBdr>
        <w:contextualSpacing/>
      </w:pPr>
      <w:r>
        <w:rPr>
          <w:b/>
        </w:rPr>
        <w:t>Media</w:t>
      </w:r>
      <w:r>
        <w:t xml:space="preserve"> – Check that the new site isn’t referencing media on the old site and that all relevant media is in its appropriate location on the new server/media library folder.</w:t>
      </w:r>
    </w:p>
    <w:p w:rsidR="00D366EB" w:rsidRDefault="00A64E62">
      <w:pPr>
        <w:numPr>
          <w:ilvl w:val="0"/>
          <w:numId w:val="2"/>
        </w:numPr>
        <w:pBdr>
          <w:top w:val="nil"/>
          <w:left w:val="nil"/>
          <w:bottom w:val="nil"/>
          <w:right w:val="nil"/>
          <w:between w:val="nil"/>
        </w:pBdr>
        <w:contextualSpacing/>
      </w:pPr>
      <w:r>
        <w:rPr>
          <w:b/>
        </w:rPr>
        <w:t>Section links</w:t>
      </w:r>
      <w:r>
        <w:t xml:space="preserve"> - Check that links to other T4 sites have been converted to section or conte</w:t>
      </w:r>
      <w:r>
        <w:t>nt links. This is especially important if the new site has been migrated to T4.</w:t>
      </w:r>
    </w:p>
    <w:p w:rsidR="00D366EB" w:rsidRDefault="00A64E62">
      <w:pPr>
        <w:numPr>
          <w:ilvl w:val="0"/>
          <w:numId w:val="2"/>
        </w:numPr>
        <w:pBdr>
          <w:top w:val="nil"/>
          <w:left w:val="nil"/>
          <w:bottom w:val="nil"/>
          <w:right w:val="nil"/>
          <w:between w:val="nil"/>
        </w:pBdr>
        <w:contextualSpacing/>
      </w:pPr>
      <w:r>
        <w:rPr>
          <w:b/>
        </w:rPr>
        <w:t>Backup and archive old site</w:t>
      </w:r>
      <w:r>
        <w:t xml:space="preserve"> – Either take a copy of the current site from T4 or from its current hosting location and store it </w:t>
      </w:r>
      <w:proofErr w:type="spellStart"/>
      <w:r>
        <w:t>outwith</w:t>
      </w:r>
      <w:proofErr w:type="spellEnd"/>
      <w:r>
        <w:t xml:space="preserve"> its current location. </w:t>
      </w:r>
      <w:proofErr w:type="spellStart"/>
      <w:r>
        <w:t>HTTrack</w:t>
      </w:r>
      <w:proofErr w:type="spellEnd"/>
      <w:r>
        <w:t xml:space="preserve"> (http://www</w:t>
      </w:r>
      <w:r>
        <w:t>.httrack.com) is a useful tool for backups.</w:t>
      </w:r>
    </w:p>
    <w:p w:rsidR="00D366EB" w:rsidRDefault="00A64E62">
      <w:pPr>
        <w:numPr>
          <w:ilvl w:val="0"/>
          <w:numId w:val="2"/>
        </w:numPr>
        <w:pBdr>
          <w:top w:val="nil"/>
          <w:left w:val="nil"/>
          <w:bottom w:val="nil"/>
          <w:right w:val="nil"/>
          <w:between w:val="nil"/>
        </w:pBdr>
        <w:contextualSpacing/>
      </w:pPr>
      <w:r>
        <w:rPr>
          <w:b/>
        </w:rPr>
        <w:t>Redirects (preparation)</w:t>
      </w:r>
      <w:r>
        <w:t xml:space="preserve"> – Prepare a list of redirects that will be required for when the new site is launched. </w:t>
      </w:r>
    </w:p>
    <w:p w:rsidR="00D366EB" w:rsidRDefault="00A64E62">
      <w:pPr>
        <w:numPr>
          <w:ilvl w:val="0"/>
          <w:numId w:val="2"/>
        </w:numPr>
        <w:pBdr>
          <w:top w:val="nil"/>
          <w:left w:val="nil"/>
          <w:bottom w:val="nil"/>
          <w:right w:val="nil"/>
          <w:between w:val="nil"/>
        </w:pBdr>
        <w:contextualSpacing/>
      </w:pPr>
      <w:r>
        <w:rPr>
          <w:b/>
        </w:rPr>
        <w:t>Remove .</w:t>
      </w:r>
      <w:proofErr w:type="spellStart"/>
      <w:r>
        <w:rPr>
          <w:b/>
        </w:rPr>
        <w:t>htaccess</w:t>
      </w:r>
      <w:proofErr w:type="spellEnd"/>
      <w:r>
        <w:rPr>
          <w:b/>
        </w:rPr>
        <w:t xml:space="preserve"> on site</w:t>
      </w:r>
      <w:r>
        <w:t xml:space="preserve"> – Only applicable if there has been a password protect on the test site.</w:t>
      </w:r>
    </w:p>
    <w:p w:rsidR="00D366EB" w:rsidRDefault="00A64E62">
      <w:pPr>
        <w:numPr>
          <w:ilvl w:val="0"/>
          <w:numId w:val="2"/>
        </w:numPr>
        <w:pBdr>
          <w:top w:val="nil"/>
          <w:left w:val="nil"/>
          <w:bottom w:val="nil"/>
          <w:right w:val="nil"/>
          <w:between w:val="nil"/>
        </w:pBdr>
        <w:contextualSpacing/>
      </w:pPr>
      <w:r>
        <w:rPr>
          <w:b/>
        </w:rPr>
        <w:t>Se</w:t>
      </w:r>
      <w:r>
        <w:rPr>
          <w:b/>
        </w:rPr>
        <w:t>rver configuration</w:t>
      </w:r>
      <w:r>
        <w:t xml:space="preserve"> – If a redirect has been set up on the server itself, rather than in the </w:t>
      </w:r>
      <w:proofErr w:type="spellStart"/>
      <w:r>
        <w:t>htaccess</w:t>
      </w:r>
      <w:proofErr w:type="spellEnd"/>
      <w:r>
        <w:t xml:space="preserve"> file, this will need to be taken care of before the site can go live.</w:t>
      </w:r>
    </w:p>
    <w:p w:rsidR="00D366EB" w:rsidRDefault="00A64E62">
      <w:pPr>
        <w:pStyle w:val="Heading1"/>
        <w:pBdr>
          <w:top w:val="nil"/>
          <w:left w:val="nil"/>
          <w:bottom w:val="nil"/>
          <w:right w:val="nil"/>
          <w:between w:val="nil"/>
        </w:pBdr>
      </w:pPr>
      <w:r>
        <w:lastRenderedPageBreak/>
        <w:t>2.2 Launch</w:t>
      </w:r>
    </w:p>
    <w:p w:rsidR="00D366EB" w:rsidRDefault="00A64E62">
      <w:pPr>
        <w:keepNext/>
        <w:keepLines/>
        <w:pBdr>
          <w:top w:val="nil"/>
          <w:left w:val="nil"/>
          <w:bottom w:val="nil"/>
          <w:right w:val="nil"/>
          <w:between w:val="nil"/>
        </w:pBdr>
        <w:spacing w:after="120" w:line="240" w:lineRule="auto"/>
      </w:pPr>
      <w:r>
        <w:rPr>
          <w:b/>
          <w:i/>
          <w:color w:val="C00000"/>
        </w:rPr>
        <w:t xml:space="preserve">At this stage the new website is ready for launch with all the groundwork </w:t>
      </w:r>
      <w:r>
        <w:rPr>
          <w:b/>
          <w:i/>
          <w:color w:val="C00000"/>
        </w:rPr>
        <w:t>having been done to ensure that the transition is as smooth as possible.</w:t>
      </w:r>
    </w:p>
    <w:p w:rsidR="00D366EB" w:rsidRDefault="00A64E62">
      <w:pPr>
        <w:pStyle w:val="Heading3"/>
        <w:pBdr>
          <w:top w:val="nil"/>
          <w:left w:val="nil"/>
          <w:bottom w:val="nil"/>
          <w:right w:val="nil"/>
          <w:between w:val="nil"/>
        </w:pBdr>
      </w:pPr>
      <w:r>
        <w:t>2.2.1 Going live</w:t>
      </w:r>
    </w:p>
    <w:p w:rsidR="00D366EB" w:rsidRDefault="00A64E62">
      <w:pPr>
        <w:pBdr>
          <w:top w:val="nil"/>
          <w:left w:val="nil"/>
          <w:bottom w:val="nil"/>
          <w:right w:val="nil"/>
          <w:between w:val="nil"/>
        </w:pBdr>
      </w:pPr>
      <w:r>
        <w:t>The site will be launched at a pre-agreed time, preferably in the morning with at least a day between launch and the weekend to troubleshoot any problems.</w:t>
      </w:r>
    </w:p>
    <w:p w:rsidR="00D366EB" w:rsidRDefault="00A64E62">
      <w:pPr>
        <w:numPr>
          <w:ilvl w:val="0"/>
          <w:numId w:val="3"/>
        </w:numPr>
        <w:pBdr>
          <w:top w:val="nil"/>
          <w:left w:val="nil"/>
          <w:bottom w:val="nil"/>
          <w:right w:val="nil"/>
          <w:between w:val="nil"/>
        </w:pBdr>
        <w:contextualSpacing/>
      </w:pPr>
      <w:r>
        <w:rPr>
          <w:b/>
        </w:rPr>
        <w:t>Set the new URL</w:t>
      </w:r>
      <w:r>
        <w:t xml:space="preserve"> – Site will have been output to a test URL prior to this point, so it now needs to be changed to its proper address. </w:t>
      </w:r>
      <w:r>
        <w:t>Note: t</w:t>
      </w:r>
      <w:r>
        <w:t xml:space="preserve">his will </w:t>
      </w:r>
      <w:r w:rsidR="002D1F74">
        <w:t>supersede</w:t>
      </w:r>
      <w:r>
        <w:t xml:space="preserve"> anything with that address, including a redirect, so be sure to quickly </w:t>
      </w:r>
      <w:proofErr w:type="gramStart"/>
      <w:r>
        <w:t>take action</w:t>
      </w:r>
      <w:proofErr w:type="gramEnd"/>
      <w:r>
        <w:t xml:space="preserve"> on the other </w:t>
      </w:r>
      <w:r>
        <w:t>site address.</w:t>
      </w:r>
    </w:p>
    <w:p w:rsidR="00D366EB" w:rsidRDefault="00A64E62">
      <w:pPr>
        <w:numPr>
          <w:ilvl w:val="0"/>
          <w:numId w:val="3"/>
        </w:numPr>
        <w:pBdr>
          <w:top w:val="nil"/>
          <w:left w:val="nil"/>
          <w:bottom w:val="nil"/>
          <w:right w:val="nil"/>
          <w:between w:val="nil"/>
        </w:pBdr>
        <w:contextualSpacing/>
      </w:pPr>
      <w:r>
        <w:rPr>
          <w:b/>
        </w:rPr>
        <w:t>Remove redirects to old site</w:t>
      </w:r>
      <w:r>
        <w:t xml:space="preserve"> – As above, if the old site is using a redirect that is the same as the new site address – e.g. www.st-andrews.ac.uk/arthistory - take down the redirect.</w:t>
      </w:r>
    </w:p>
    <w:p w:rsidR="00D366EB" w:rsidRDefault="00A64E62">
      <w:pPr>
        <w:numPr>
          <w:ilvl w:val="0"/>
          <w:numId w:val="3"/>
        </w:numPr>
        <w:pBdr>
          <w:top w:val="nil"/>
          <w:left w:val="nil"/>
          <w:bottom w:val="nil"/>
          <w:right w:val="nil"/>
          <w:between w:val="nil"/>
        </w:pBdr>
        <w:contextualSpacing/>
      </w:pPr>
      <w:r>
        <w:rPr>
          <w:b/>
        </w:rPr>
        <w:t>Setup redirect on old server</w:t>
      </w:r>
      <w:r>
        <w:t xml:space="preserve"> – Only relevant if the site is</w:t>
      </w:r>
      <w:r>
        <w:t xml:space="preserve"> moving from one server to another. We can provide a script to run on the current site server to redirect to the new location. This is relevant if users have bookmarked pages on the old site using its absolute URL, rather than its redirect URL.</w:t>
      </w:r>
    </w:p>
    <w:p w:rsidR="00D366EB" w:rsidRDefault="00A64E62">
      <w:pPr>
        <w:pStyle w:val="Heading3"/>
        <w:pBdr>
          <w:top w:val="nil"/>
          <w:left w:val="nil"/>
          <w:bottom w:val="nil"/>
          <w:right w:val="nil"/>
          <w:between w:val="nil"/>
        </w:pBdr>
      </w:pPr>
      <w:r>
        <w:t xml:space="preserve">2.2.2 Site </w:t>
      </w:r>
      <w:r>
        <w:t>is live</w:t>
      </w:r>
    </w:p>
    <w:p w:rsidR="00D366EB" w:rsidRDefault="00A64E62">
      <w:pPr>
        <w:pBdr>
          <w:top w:val="nil"/>
          <w:left w:val="nil"/>
          <w:bottom w:val="nil"/>
          <w:right w:val="nil"/>
          <w:between w:val="nil"/>
        </w:pBdr>
      </w:pPr>
      <w:r>
        <w:t>At this stage the new site is now live on the server. Provided that the new site has successfully uploaded to the server and is working properly, the remnants of the old site need to be removed.</w:t>
      </w:r>
    </w:p>
    <w:p w:rsidR="00D366EB" w:rsidRDefault="00A64E62">
      <w:pPr>
        <w:numPr>
          <w:ilvl w:val="0"/>
          <w:numId w:val="8"/>
        </w:numPr>
        <w:pBdr>
          <w:top w:val="nil"/>
          <w:left w:val="nil"/>
          <w:bottom w:val="nil"/>
          <w:right w:val="nil"/>
          <w:between w:val="nil"/>
        </w:pBdr>
        <w:ind w:left="720"/>
        <w:contextualSpacing/>
      </w:pPr>
      <w:r>
        <w:rPr>
          <w:b/>
        </w:rPr>
        <w:t>Check live site is working</w:t>
      </w:r>
      <w:r>
        <w:t xml:space="preserve"> – Ensure that everything has uploaded properly and that the new site is working. It is critical to ensure this is in working order before the old site and the test sites are removed.</w:t>
      </w:r>
    </w:p>
    <w:p w:rsidR="00D366EB" w:rsidRDefault="00A64E62">
      <w:pPr>
        <w:numPr>
          <w:ilvl w:val="0"/>
          <w:numId w:val="8"/>
        </w:numPr>
        <w:pBdr>
          <w:top w:val="nil"/>
          <w:left w:val="nil"/>
          <w:bottom w:val="nil"/>
          <w:right w:val="nil"/>
          <w:between w:val="nil"/>
        </w:pBdr>
        <w:ind w:left="720"/>
        <w:contextualSpacing/>
      </w:pPr>
      <w:r>
        <w:rPr>
          <w:b/>
        </w:rPr>
        <w:t>Delete test site</w:t>
      </w:r>
      <w:r>
        <w:t xml:space="preserve"> – The test site needs to be removed from the </w:t>
      </w:r>
      <w:proofErr w:type="gramStart"/>
      <w:r>
        <w:t>server</w:t>
      </w:r>
      <w:proofErr w:type="gramEnd"/>
      <w:r>
        <w:t xml:space="preserve"> so </w:t>
      </w:r>
      <w:r>
        <w:t>it cannot be found.</w:t>
      </w:r>
    </w:p>
    <w:p w:rsidR="00D366EB" w:rsidRDefault="00A64E62">
      <w:pPr>
        <w:numPr>
          <w:ilvl w:val="0"/>
          <w:numId w:val="8"/>
        </w:numPr>
        <w:pBdr>
          <w:top w:val="nil"/>
          <w:left w:val="nil"/>
          <w:bottom w:val="nil"/>
          <w:right w:val="nil"/>
          <w:between w:val="nil"/>
        </w:pBdr>
        <w:ind w:left="720"/>
        <w:contextualSpacing/>
      </w:pPr>
      <w:r>
        <w:t>Take down old site – The old site needs to be removed from the server it lives on. Either in T4 or on its own server.</w:t>
      </w:r>
    </w:p>
    <w:p w:rsidR="00D366EB" w:rsidRDefault="00A64E62">
      <w:pPr>
        <w:numPr>
          <w:ilvl w:val="0"/>
          <w:numId w:val="8"/>
        </w:numPr>
        <w:pBdr>
          <w:top w:val="nil"/>
          <w:left w:val="nil"/>
          <w:bottom w:val="nil"/>
          <w:right w:val="nil"/>
          <w:between w:val="nil"/>
        </w:pBdr>
        <w:ind w:left="720"/>
        <w:contextualSpacing/>
      </w:pPr>
      <w:r>
        <w:rPr>
          <w:b/>
        </w:rPr>
        <w:t>Clean up</w:t>
      </w:r>
      <w:r>
        <w:t xml:space="preserve"> – remove anything associated with the test or old sites. Ensure that all relevant media has been moved from t</w:t>
      </w:r>
      <w:r>
        <w:t>he old media library location to the new one being used by the new site.</w:t>
      </w:r>
    </w:p>
    <w:p w:rsidR="00D366EB" w:rsidRDefault="00A64E62">
      <w:pPr>
        <w:numPr>
          <w:ilvl w:val="0"/>
          <w:numId w:val="8"/>
        </w:numPr>
        <w:pBdr>
          <w:top w:val="nil"/>
          <w:left w:val="nil"/>
          <w:bottom w:val="nil"/>
          <w:right w:val="nil"/>
          <w:between w:val="nil"/>
        </w:pBdr>
        <w:ind w:left="720"/>
        <w:contextualSpacing/>
      </w:pPr>
      <w:r>
        <w:rPr>
          <w:b/>
        </w:rPr>
        <w:t>Google Search Appliance</w:t>
      </w:r>
      <w:r>
        <w:t xml:space="preserve"> – Update </w:t>
      </w:r>
      <w:proofErr w:type="spellStart"/>
      <w:r>
        <w:t>keymatch</w:t>
      </w:r>
      <w:proofErr w:type="spellEnd"/>
      <w:r>
        <w:t xml:space="preserve">, synonyms and </w:t>
      </w:r>
      <w:proofErr w:type="spellStart"/>
      <w:r>
        <w:t>subcollections</w:t>
      </w:r>
      <w:proofErr w:type="spellEnd"/>
      <w:r>
        <w:t xml:space="preserve"> on the GSA system for the new site. </w:t>
      </w:r>
      <w:r>
        <w:t xml:space="preserve">Note: </w:t>
      </w:r>
      <w:r>
        <w:t>Google will require 1</w:t>
      </w:r>
      <w:r>
        <w:t xml:space="preserve"> to </w:t>
      </w:r>
      <w:r>
        <w:t>3 days to trawl the website and update search</w:t>
      </w:r>
      <w:r>
        <w:t xml:space="preserve"> results.</w:t>
      </w:r>
    </w:p>
    <w:p w:rsidR="00D366EB" w:rsidRDefault="00A64E62">
      <w:pPr>
        <w:numPr>
          <w:ilvl w:val="0"/>
          <w:numId w:val="6"/>
        </w:numPr>
        <w:pBdr>
          <w:top w:val="nil"/>
          <w:left w:val="nil"/>
          <w:bottom w:val="nil"/>
          <w:right w:val="nil"/>
          <w:between w:val="nil"/>
        </w:pBdr>
        <w:ind w:left="1080"/>
        <w:contextualSpacing/>
      </w:pPr>
      <w:proofErr w:type="spellStart"/>
      <w:r>
        <w:t>Keymatch</w:t>
      </w:r>
      <w:proofErr w:type="spellEnd"/>
    </w:p>
    <w:p w:rsidR="00D366EB" w:rsidRDefault="00A64E62">
      <w:pPr>
        <w:numPr>
          <w:ilvl w:val="0"/>
          <w:numId w:val="6"/>
        </w:numPr>
        <w:pBdr>
          <w:top w:val="nil"/>
          <w:left w:val="nil"/>
          <w:bottom w:val="nil"/>
          <w:right w:val="nil"/>
          <w:between w:val="nil"/>
        </w:pBdr>
        <w:ind w:left="1080"/>
        <w:contextualSpacing/>
      </w:pPr>
      <w:r>
        <w:t>Synonyms</w:t>
      </w:r>
    </w:p>
    <w:p w:rsidR="00D366EB" w:rsidRDefault="00A64E62">
      <w:pPr>
        <w:numPr>
          <w:ilvl w:val="0"/>
          <w:numId w:val="6"/>
        </w:numPr>
        <w:pBdr>
          <w:top w:val="nil"/>
          <w:left w:val="nil"/>
          <w:bottom w:val="nil"/>
          <w:right w:val="nil"/>
          <w:between w:val="nil"/>
        </w:pBdr>
        <w:ind w:left="1080"/>
        <w:contextualSpacing/>
      </w:pPr>
      <w:r>
        <w:t>Sub-collections</w:t>
      </w:r>
    </w:p>
    <w:p w:rsidR="00D366EB" w:rsidRDefault="00A64E62">
      <w:pPr>
        <w:numPr>
          <w:ilvl w:val="0"/>
          <w:numId w:val="6"/>
        </w:numPr>
        <w:pBdr>
          <w:top w:val="nil"/>
          <w:left w:val="nil"/>
          <w:bottom w:val="nil"/>
          <w:right w:val="nil"/>
          <w:between w:val="nil"/>
        </w:pBdr>
        <w:ind w:left="1080"/>
        <w:contextualSpacing/>
      </w:pPr>
      <w:r>
        <w:t>Remove URLs from search results – GSA will still be looking at the old server for search results, but this URL can be removed in the GSA dashboard.</w:t>
      </w:r>
    </w:p>
    <w:p w:rsidR="00D366EB" w:rsidRDefault="00A64E62">
      <w:pPr>
        <w:pStyle w:val="Heading1"/>
        <w:pBdr>
          <w:top w:val="nil"/>
          <w:left w:val="nil"/>
          <w:bottom w:val="nil"/>
          <w:right w:val="nil"/>
          <w:between w:val="nil"/>
        </w:pBdr>
      </w:pPr>
      <w:r>
        <w:lastRenderedPageBreak/>
        <w:t>2.3 Post-launch</w:t>
      </w:r>
    </w:p>
    <w:p w:rsidR="00D366EB" w:rsidRDefault="00A64E62">
      <w:pPr>
        <w:pBdr>
          <w:top w:val="nil"/>
          <w:left w:val="nil"/>
          <w:bottom w:val="nil"/>
          <w:right w:val="nil"/>
          <w:between w:val="nil"/>
        </w:pBdr>
      </w:pPr>
      <w:r>
        <w:t xml:space="preserve">Once the site is live there will be a two-week grace period to resolve major issues and snags, plus write and </w:t>
      </w:r>
      <w:r w:rsidR="00E23FE6">
        <w:t>finalize</w:t>
      </w:r>
      <w:r>
        <w:t xml:space="preserve"> documentation, user access and training. The digital team will provide dedicated support to the school/unit during this period.</w:t>
      </w:r>
    </w:p>
    <w:p w:rsidR="00D366EB" w:rsidRDefault="00A64E62">
      <w:pPr>
        <w:pStyle w:val="Heading3"/>
        <w:pBdr>
          <w:top w:val="nil"/>
          <w:left w:val="nil"/>
          <w:bottom w:val="nil"/>
          <w:right w:val="nil"/>
          <w:between w:val="nil"/>
        </w:pBdr>
      </w:pPr>
      <w:r>
        <w:t>2.3.1 Sna</w:t>
      </w:r>
      <w:r>
        <w:t>gs and maintenance</w:t>
      </w:r>
    </w:p>
    <w:p w:rsidR="00D366EB" w:rsidRDefault="00A64E62">
      <w:pPr>
        <w:pBdr>
          <w:top w:val="nil"/>
          <w:left w:val="nil"/>
          <w:bottom w:val="nil"/>
          <w:right w:val="nil"/>
          <w:between w:val="nil"/>
        </w:pBdr>
      </w:pPr>
      <w:r>
        <w:t>During this period the web team will continue working on this site as if it were an active project. The digital team still has primary responsibility for the new site’s operation in preparation for final handover to the school/unit.</w:t>
      </w:r>
    </w:p>
    <w:p w:rsidR="00D366EB" w:rsidRDefault="00A64E62">
      <w:pPr>
        <w:numPr>
          <w:ilvl w:val="0"/>
          <w:numId w:val="9"/>
        </w:numPr>
        <w:pBdr>
          <w:top w:val="nil"/>
          <w:left w:val="nil"/>
          <w:bottom w:val="nil"/>
          <w:right w:val="nil"/>
          <w:between w:val="nil"/>
        </w:pBdr>
        <w:contextualSpacing/>
      </w:pPr>
      <w:r>
        <w:rPr>
          <w:b/>
        </w:rPr>
        <w:t>Snag</w:t>
      </w:r>
      <w:r>
        <w:rPr>
          <w:b/>
        </w:rPr>
        <w:t xml:space="preserve"> list</w:t>
      </w:r>
      <w:r>
        <w:t xml:space="preserve"> – Compile a snag list of any small issues that need fixing </w:t>
      </w:r>
      <w:proofErr w:type="gramStart"/>
      <w:r>
        <w:t>as a result of</w:t>
      </w:r>
      <w:proofErr w:type="gramEnd"/>
      <w:r>
        <w:t xml:space="preserve"> the launch.</w:t>
      </w:r>
    </w:p>
    <w:p w:rsidR="00D366EB" w:rsidRDefault="00A64E62">
      <w:pPr>
        <w:numPr>
          <w:ilvl w:val="0"/>
          <w:numId w:val="9"/>
        </w:numPr>
        <w:pBdr>
          <w:top w:val="nil"/>
          <w:left w:val="nil"/>
          <w:bottom w:val="nil"/>
          <w:right w:val="nil"/>
          <w:between w:val="nil"/>
        </w:pBdr>
        <w:contextualSpacing/>
      </w:pPr>
      <w:r>
        <w:rPr>
          <w:b/>
        </w:rPr>
        <w:t>Permissions</w:t>
      </w:r>
      <w:r>
        <w:t xml:space="preserve"> – Ensure that users in T4 have appropriate permissions and access to everything associated with the site based on their user level.</w:t>
      </w:r>
    </w:p>
    <w:p w:rsidR="00D366EB" w:rsidRDefault="00A64E62">
      <w:pPr>
        <w:numPr>
          <w:ilvl w:val="0"/>
          <w:numId w:val="9"/>
        </w:numPr>
        <w:pBdr>
          <w:top w:val="nil"/>
          <w:left w:val="nil"/>
          <w:bottom w:val="nil"/>
          <w:right w:val="nil"/>
          <w:between w:val="nil"/>
        </w:pBdr>
        <w:contextualSpacing/>
      </w:pPr>
      <w:r>
        <w:rPr>
          <w:b/>
        </w:rPr>
        <w:t>T4 admin</w:t>
      </w:r>
      <w:r>
        <w:t xml:space="preserve"> – Ensure that groups, users, styles, nav objects, media folders etc. are all in order in T4 and that everything is running smoothly on that front.</w:t>
      </w:r>
    </w:p>
    <w:p w:rsidR="00D366EB" w:rsidRDefault="00A64E62">
      <w:pPr>
        <w:pStyle w:val="Heading3"/>
        <w:pBdr>
          <w:top w:val="nil"/>
          <w:left w:val="nil"/>
          <w:bottom w:val="nil"/>
          <w:right w:val="nil"/>
          <w:between w:val="nil"/>
        </w:pBdr>
      </w:pPr>
      <w:r>
        <w:t xml:space="preserve">2.3.2 </w:t>
      </w:r>
      <w:r w:rsidR="00E23FE6">
        <w:t>Finalizing</w:t>
      </w:r>
      <w:r>
        <w:t xml:space="preserve"> </w:t>
      </w:r>
      <w:bookmarkStart w:id="5" w:name="_GoBack"/>
      <w:bookmarkEnd w:id="5"/>
      <w:r>
        <w:t>and sign-off</w:t>
      </w:r>
    </w:p>
    <w:p w:rsidR="00D366EB" w:rsidRDefault="00A64E62">
      <w:pPr>
        <w:pBdr>
          <w:top w:val="nil"/>
          <w:left w:val="nil"/>
          <w:bottom w:val="nil"/>
          <w:right w:val="nil"/>
          <w:between w:val="nil"/>
        </w:pBdr>
      </w:pPr>
      <w:r>
        <w:t>After all the snags have been handled, the digital team will provide documenta</w:t>
      </w:r>
      <w:r>
        <w:t xml:space="preserve">tion and training to the school/department to hand over the site. After the site has been handed over, the school/department will step back as a priority for the digital team and all communication regarding the site will need to be done via the </w:t>
      </w:r>
      <w:proofErr w:type="spellStart"/>
      <w:r>
        <w:t>Unidesk</w:t>
      </w:r>
      <w:proofErr w:type="spellEnd"/>
      <w:r>
        <w:t xml:space="preserve"> sys</w:t>
      </w:r>
      <w:r>
        <w:t>tem.</w:t>
      </w:r>
    </w:p>
    <w:p w:rsidR="00D366EB" w:rsidRDefault="00A64E62">
      <w:pPr>
        <w:numPr>
          <w:ilvl w:val="0"/>
          <w:numId w:val="1"/>
        </w:numPr>
        <w:pBdr>
          <w:top w:val="nil"/>
          <w:left w:val="nil"/>
          <w:bottom w:val="nil"/>
          <w:right w:val="nil"/>
          <w:between w:val="nil"/>
        </w:pBdr>
        <w:contextualSpacing/>
      </w:pPr>
      <w:r>
        <w:rPr>
          <w:b/>
        </w:rPr>
        <w:t>Documentation</w:t>
      </w:r>
      <w:r>
        <w:t xml:space="preserve"> – The digital team will compile documentation relating to the new site. This will be particularly relevant if the site has moved to T4.</w:t>
      </w:r>
    </w:p>
    <w:p w:rsidR="00D366EB" w:rsidRDefault="00A64E62">
      <w:pPr>
        <w:numPr>
          <w:ilvl w:val="0"/>
          <w:numId w:val="1"/>
        </w:numPr>
        <w:pBdr>
          <w:top w:val="nil"/>
          <w:left w:val="nil"/>
          <w:bottom w:val="nil"/>
          <w:right w:val="nil"/>
          <w:between w:val="nil"/>
        </w:pBdr>
        <w:contextualSpacing/>
      </w:pPr>
      <w:r>
        <w:rPr>
          <w:b/>
        </w:rPr>
        <w:t>Training</w:t>
      </w:r>
      <w:r>
        <w:t xml:space="preserve"> – the digital team will provide training for new users and existing users to use the new site. No new user access will be granted until the user has undertaken basic training in T4.</w:t>
      </w:r>
    </w:p>
    <w:p w:rsidR="00D366EB" w:rsidRDefault="00A64E62">
      <w:pPr>
        <w:numPr>
          <w:ilvl w:val="0"/>
          <w:numId w:val="1"/>
        </w:numPr>
        <w:pBdr>
          <w:top w:val="nil"/>
          <w:left w:val="nil"/>
          <w:bottom w:val="nil"/>
          <w:right w:val="nil"/>
          <w:between w:val="nil"/>
        </w:pBdr>
        <w:contextualSpacing/>
      </w:pPr>
      <w:r>
        <w:rPr>
          <w:b/>
        </w:rPr>
        <w:t>Sign-off</w:t>
      </w:r>
      <w:r>
        <w:t xml:space="preserve"> – the school/department is happy to take over control of their n</w:t>
      </w:r>
      <w:r>
        <w:t>ew site from the digital team.</w:t>
      </w:r>
    </w:p>
    <w:sectPr w:rsidR="00D366EB">
      <w:footerReference w:type="default" r:id="rId8"/>
      <w:pgSz w:w="11906" w:h="16838"/>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4E62" w:rsidRDefault="00A64E62">
      <w:pPr>
        <w:spacing w:after="0" w:line="240" w:lineRule="auto"/>
      </w:pPr>
      <w:r>
        <w:separator/>
      </w:r>
    </w:p>
  </w:endnote>
  <w:endnote w:type="continuationSeparator" w:id="0">
    <w:p w:rsidR="00A64E62" w:rsidRDefault="00A64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66EB" w:rsidRDefault="00A64E62">
    <w:pPr>
      <w:pBdr>
        <w:top w:val="nil"/>
        <w:left w:val="nil"/>
        <w:bottom w:val="nil"/>
        <w:right w:val="nil"/>
        <w:between w:val="nil"/>
      </w:pBdr>
      <w:tabs>
        <w:tab w:val="center" w:pos="4513"/>
        <w:tab w:val="right" w:pos="9026"/>
      </w:tabs>
      <w:spacing w:after="708" w:line="240" w:lineRule="auto"/>
      <w:jc w:val="center"/>
    </w:pPr>
    <w:r>
      <w:fldChar w:fldCharType="begin"/>
    </w:r>
    <w:r>
      <w:instrText>PAGE</w:instrText>
    </w:r>
    <w:r w:rsidR="00705A80">
      <w:fldChar w:fldCharType="separate"/>
    </w:r>
    <w:r w:rsidR="00705A80">
      <w:rPr>
        <w:noProof/>
      </w:rPr>
      <w:t>1</w:t>
    </w:r>
    <w:r>
      <w:fldChar w:fldCharType="end"/>
    </w:r>
  </w:p>
  <w:p w:rsidR="00D366EB" w:rsidRDefault="00D366EB">
    <w:pPr>
      <w:pBdr>
        <w:top w:val="nil"/>
        <w:left w:val="nil"/>
        <w:bottom w:val="nil"/>
        <w:right w:val="nil"/>
        <w:between w:val="nil"/>
      </w:pBdr>
      <w:tabs>
        <w:tab w:val="center" w:pos="4513"/>
        <w:tab w:val="right" w:pos="9026"/>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4E62" w:rsidRDefault="00A64E62">
      <w:pPr>
        <w:spacing w:after="0" w:line="240" w:lineRule="auto"/>
      </w:pPr>
      <w:r>
        <w:separator/>
      </w:r>
    </w:p>
  </w:footnote>
  <w:footnote w:type="continuationSeparator" w:id="0">
    <w:p w:rsidR="00A64E62" w:rsidRDefault="00A64E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0182A"/>
    <w:multiLevelType w:val="multilevel"/>
    <w:tmpl w:val="4BFA3E34"/>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 w15:restartNumberingAfterBreak="0">
    <w:nsid w:val="0D6055FE"/>
    <w:multiLevelType w:val="multilevel"/>
    <w:tmpl w:val="7AD4785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15:restartNumberingAfterBreak="0">
    <w:nsid w:val="0F2F2E30"/>
    <w:multiLevelType w:val="multilevel"/>
    <w:tmpl w:val="4392B2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00D6FDA"/>
    <w:multiLevelType w:val="multilevel"/>
    <w:tmpl w:val="C026F624"/>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4" w15:restartNumberingAfterBreak="0">
    <w:nsid w:val="132D519E"/>
    <w:multiLevelType w:val="multilevel"/>
    <w:tmpl w:val="C480F19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5" w15:restartNumberingAfterBreak="0">
    <w:nsid w:val="19352B05"/>
    <w:multiLevelType w:val="multilevel"/>
    <w:tmpl w:val="110C74B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6" w15:restartNumberingAfterBreak="0">
    <w:nsid w:val="57EA74E3"/>
    <w:multiLevelType w:val="multilevel"/>
    <w:tmpl w:val="DBD4E66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71B756B9"/>
    <w:multiLevelType w:val="multilevel"/>
    <w:tmpl w:val="7D5EEE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2F44816"/>
    <w:multiLevelType w:val="multilevel"/>
    <w:tmpl w:val="654213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7"/>
  </w:num>
  <w:num w:numId="3">
    <w:abstractNumId w:val="2"/>
  </w:num>
  <w:num w:numId="4">
    <w:abstractNumId w:val="4"/>
  </w:num>
  <w:num w:numId="5">
    <w:abstractNumId w:val="1"/>
  </w:num>
  <w:num w:numId="6">
    <w:abstractNumId w:val="5"/>
  </w:num>
  <w:num w:numId="7">
    <w:abstractNumId w:val="8"/>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366EB"/>
    <w:rsid w:val="002D1F74"/>
    <w:rsid w:val="00705A80"/>
    <w:rsid w:val="00A64E62"/>
    <w:rsid w:val="00D366EB"/>
    <w:rsid w:val="00E23F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BD1026-5D48-425B-B11D-9736C620E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640" w:after="240"/>
      <w:outlineLvl w:val="0"/>
    </w:pPr>
    <w:rPr>
      <w:b/>
      <w:sz w:val="32"/>
      <w:szCs w:val="32"/>
    </w:rPr>
  </w:style>
  <w:style w:type="paragraph" w:styleId="Heading2">
    <w:name w:val="heading 2"/>
    <w:basedOn w:val="Normal"/>
    <w:next w:val="Normal"/>
    <w:uiPriority w:val="9"/>
    <w:unhideWhenUsed/>
    <w:qFormat/>
    <w:pPr>
      <w:keepNext/>
      <w:keepLines/>
      <w:spacing w:before="280" w:after="0"/>
      <w:outlineLvl w:val="1"/>
    </w:pPr>
    <w:rPr>
      <w:b/>
      <w:sz w:val="28"/>
      <w:szCs w:val="28"/>
    </w:rPr>
  </w:style>
  <w:style w:type="paragraph" w:styleId="Heading3">
    <w:name w:val="heading 3"/>
    <w:basedOn w:val="Normal"/>
    <w:next w:val="Normal"/>
    <w:uiPriority w:val="9"/>
    <w:unhideWhenUsed/>
    <w:qFormat/>
    <w:pPr>
      <w:keepNext/>
      <w:keepLines/>
      <w:spacing w:before="40" w:after="0"/>
      <w:outlineLvl w:val="2"/>
    </w:pPr>
    <w:rPr>
      <w:b/>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tblStylePr w:type="firstRow">
      <w:rPr>
        <w:b/>
      </w:rPr>
      <w:tblPr/>
      <w:tcPr>
        <w:tcMar>
          <w:top w:w="0" w:type="dxa"/>
          <w:left w:w="115" w:type="dxa"/>
          <w:bottom w:w="0" w:type="dxa"/>
          <w:right w:w="115" w:type="dxa"/>
        </w:tcMar>
      </w:tcPr>
    </w:tblStylePr>
    <w:tblStylePr w:type="lastRow">
      <w:rPr>
        <w:b/>
      </w:rPr>
      <w:tblPr/>
      <w:tcPr>
        <w:tcBorders>
          <w:top w:val="single" w:sz="4" w:space="0" w:color="BFBFBF"/>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shd w:val="clear" w:color="auto" w:fill="F2F2F2"/>
        <w:tcMar>
          <w:top w:w="0" w:type="dxa"/>
          <w:left w:w="115" w:type="dxa"/>
          <w:bottom w:w="0" w:type="dxa"/>
          <w:right w:w="115" w:type="dxa"/>
        </w:tcMar>
      </w:tcPr>
    </w:tblStylePr>
    <w:tblStylePr w:type="band1Horz">
      <w:tblPr/>
      <w:tcPr>
        <w:shd w:val="clear" w:color="auto" w:fill="F2F2F2"/>
        <w:tcMar>
          <w:top w:w="0" w:type="dxa"/>
          <w:left w:w="115" w:type="dxa"/>
          <w:bottom w:w="0" w:type="dxa"/>
          <w:right w:w="115" w:type="dxa"/>
        </w:tcMar>
      </w:tcPr>
    </w:tblStylePr>
  </w:style>
  <w:style w:type="table" w:customStyle="1" w:styleId="a0">
    <w:basedOn w:val="TableNormal"/>
    <w:pPr>
      <w:spacing w:after="0" w:line="240" w:lineRule="auto"/>
    </w:pPr>
    <w:tblPr>
      <w:tblStyleRowBandSize w:val="1"/>
      <w:tblStyleColBandSize w:val="1"/>
      <w:tblCellMar>
        <w:left w:w="115" w:type="dxa"/>
        <w:right w:w="115" w:type="dxa"/>
      </w:tblCellMar>
    </w:tblPr>
    <w:tblStylePr w:type="firstRow">
      <w:rPr>
        <w:b/>
      </w:rPr>
      <w:tblPr/>
      <w:tcPr>
        <w:tcMar>
          <w:top w:w="0" w:type="dxa"/>
          <w:left w:w="115" w:type="dxa"/>
          <w:bottom w:w="0" w:type="dxa"/>
          <w:right w:w="115" w:type="dxa"/>
        </w:tcMar>
      </w:tcPr>
    </w:tblStylePr>
    <w:tblStylePr w:type="lastRow">
      <w:rPr>
        <w:b/>
      </w:rPr>
      <w:tblPr/>
      <w:tcPr>
        <w:tcBorders>
          <w:top w:val="single" w:sz="4" w:space="0" w:color="BFBFBF"/>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shd w:val="clear" w:color="auto" w:fill="F2F2F2"/>
        <w:tcMar>
          <w:top w:w="0" w:type="dxa"/>
          <w:left w:w="115" w:type="dxa"/>
          <w:bottom w:w="0" w:type="dxa"/>
          <w:right w:w="115" w:type="dxa"/>
        </w:tcMar>
      </w:tcPr>
    </w:tblStylePr>
    <w:tblStylePr w:type="band1Horz">
      <w:tblPr/>
      <w:tcPr>
        <w:shd w:val="clear" w:color="auto" w:fill="F2F2F2"/>
        <w:tcMar>
          <w:top w:w="0" w:type="dxa"/>
          <w:left w:w="115" w:type="dxa"/>
          <w:bottom w:w="0" w:type="dxa"/>
          <w:right w:w="115" w:type="dxa"/>
        </w:tcMar>
      </w:tcPr>
    </w:tblStyle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1531</Words>
  <Characters>8733</Characters>
  <Application>Microsoft Office Word</Application>
  <DocSecurity>0</DocSecurity>
  <Lines>72</Lines>
  <Paragraphs>20</Paragraphs>
  <ScaleCrop>false</ScaleCrop>
  <Company/>
  <LinksUpToDate>false</LinksUpToDate>
  <CharactersWithSpaces>10244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Gareth J M Saunders</cp:lastModifiedBy>
  <cp:revision>4</cp:revision>
  <dcterms:created xsi:type="dcterms:W3CDTF">2018-08-05T18:32:00Z</dcterms:created>
  <dcterms:modified xsi:type="dcterms:W3CDTF">2018-08-05T18:34:00Z</dcterms:modified>
</cp:coreProperties>
</file>