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Gareth Rowell, data manager for HTLN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20250425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Started Jupyter Notebooks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20250424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Uploaded HTLN_FishSamplingandCounts_SE.csv and HTLN_FishSamplingandCounts_EF.csv. These combine the sampling effort table with the fish counts table into one flat file (one for seine and one for electrofishing parks). Uploaded jpegs for fish and habitat ERDs.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20250423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Uploaded HTLN_Fish_SamplingEvents.csv and HTLN_Fish_SamplingPeriods.csv to ./raw data. Olsen GRITS spatial sampling methods to ./docs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