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6EAC" w14:textId="77777777" w:rsidR="0038790D" w:rsidRDefault="00000000">
      <w:pPr>
        <w:autoSpaceDE w:val="0"/>
        <w:autoSpaceDN w:val="0"/>
        <w:adjustRightInd w:val="0"/>
        <w:spacing w:line="480" w:lineRule="auto"/>
        <w:jc w:val="center"/>
        <w:rPr>
          <w:rFonts w:ascii="Times New Roman" w:hAnsi="Times New Roman" w:cs="Times New Roman"/>
          <w:b/>
          <w:bCs/>
          <w:kern w:val="0"/>
          <w:sz w:val="24"/>
          <w:szCs w:val="24"/>
        </w:rPr>
      </w:pPr>
      <w:r>
        <w:rPr>
          <w:rFonts w:ascii="Times New Roman" w:hAnsi="Times New Roman" w:cs="Times New Roman"/>
          <w:b/>
          <w:bCs/>
          <w:kern w:val="0"/>
          <w:sz w:val="24"/>
          <w:szCs w:val="24"/>
        </w:rPr>
        <w:t>Response to Reviewers</w:t>
      </w:r>
    </w:p>
    <w:p w14:paraId="35408A43" w14:textId="77777777" w:rsidR="0038790D" w:rsidRDefault="00000000">
      <w:pPr>
        <w:autoSpaceDE w:val="0"/>
        <w:autoSpaceDN w:val="0"/>
        <w:adjustRightInd w:val="0"/>
        <w:spacing w:line="480" w:lineRule="auto"/>
        <w:jc w:val="left"/>
        <w:rPr>
          <w:rFonts w:ascii="Times New Roman" w:hAnsi="Times New Roman" w:cs="Times New Roman"/>
          <w:kern w:val="0"/>
          <w:sz w:val="24"/>
          <w:szCs w:val="24"/>
        </w:rPr>
      </w:pPr>
      <w:r>
        <w:rPr>
          <w:rFonts w:ascii="Times New Roman" w:hAnsi="Times New Roman" w:cs="Times New Roman"/>
          <w:kern w:val="0"/>
          <w:sz w:val="24"/>
          <w:szCs w:val="24"/>
        </w:rPr>
        <w:t>Dear Reviewers,</w:t>
      </w:r>
    </w:p>
    <w:p w14:paraId="0804F4A6" w14:textId="0550EA7E" w:rsidR="0038790D" w:rsidRDefault="006E3E72" w:rsidP="006E3E72">
      <w:pPr>
        <w:autoSpaceDE w:val="0"/>
        <w:autoSpaceDN w:val="0"/>
        <w:adjustRightInd w:val="0"/>
        <w:spacing w:line="480" w:lineRule="auto"/>
        <w:ind w:firstLineChars="200" w:firstLine="480"/>
        <w:rPr>
          <w:rFonts w:ascii="Times New Roman" w:hAnsi="Times New Roman" w:cs="Times New Roman"/>
          <w:kern w:val="0"/>
          <w:sz w:val="24"/>
          <w:szCs w:val="24"/>
        </w:rPr>
      </w:pPr>
      <w:bookmarkStart w:id="0" w:name="_Hlk107700560"/>
      <w:r w:rsidRPr="006E3E72">
        <w:rPr>
          <w:rFonts w:ascii="Times New Roman" w:hAnsi="Times New Roman" w:cs="Times New Roman"/>
          <w:kern w:val="0"/>
          <w:sz w:val="24"/>
          <w:szCs w:val="24"/>
        </w:rPr>
        <w:t>Thank you very much for your letter and for the reviewers’ insightful comments on our manuscript entitled</w:t>
      </w:r>
      <w:r>
        <w:rPr>
          <w:rFonts w:ascii="Times New Roman" w:hAnsi="Times New Roman" w:cs="Times New Roman" w:hint="eastAsia"/>
          <w:kern w:val="0"/>
          <w:sz w:val="24"/>
          <w:szCs w:val="24"/>
        </w:rPr>
        <w:t xml:space="preserve"> </w:t>
      </w:r>
      <w:r>
        <w:rPr>
          <w:rFonts w:ascii="Times New Roman" w:hAnsi="Times New Roman" w:cs="Times New Roman"/>
          <w:kern w:val="0"/>
          <w:sz w:val="24"/>
          <w:szCs w:val="24"/>
        </w:rPr>
        <w:t>“</w:t>
      </w:r>
      <w:r w:rsidR="008155B7" w:rsidRPr="008155B7">
        <w:rPr>
          <w:rFonts w:ascii="Times New Roman" w:hAnsi="Times New Roman" w:cs="Times New Roman"/>
          <w:b/>
          <w:bCs/>
          <w:i/>
          <w:iCs/>
          <w:kern w:val="0"/>
          <w:sz w:val="24"/>
          <w:szCs w:val="24"/>
        </w:rPr>
        <w:t>Identification of TGFB1 and TIMP1 as the Biomarkers of Clear Cell Renal Cell Carcinoma by Bioinformatic Methods</w:t>
      </w:r>
      <w:r>
        <w:rPr>
          <w:rFonts w:ascii="Times New Roman" w:hAnsi="Times New Roman" w:cs="Times New Roman" w:hint="eastAsia"/>
          <w:b/>
          <w:bCs/>
          <w:i/>
          <w:iCs/>
          <w:kern w:val="0"/>
          <w:sz w:val="24"/>
          <w:szCs w:val="24"/>
        </w:rPr>
        <w:t>.</w:t>
      </w:r>
      <w:r w:rsidRPr="006E3E72">
        <w:rPr>
          <w:rFonts w:ascii="Times New Roman" w:hAnsi="Times New Roman" w:cs="Times New Roman"/>
          <w:kern w:val="0"/>
          <w:sz w:val="24"/>
          <w:szCs w:val="24"/>
        </w:rPr>
        <w:t>”</w:t>
      </w:r>
      <w:r>
        <w:rPr>
          <w:rFonts w:ascii="Times New Roman" w:hAnsi="Times New Roman" w:cs="Times New Roman" w:hint="eastAsia"/>
          <w:kern w:val="0"/>
          <w:sz w:val="24"/>
          <w:szCs w:val="24"/>
        </w:rPr>
        <w:t xml:space="preserve"> </w:t>
      </w:r>
      <w:r w:rsidRPr="006E3E72">
        <w:rPr>
          <w:rFonts w:ascii="Times New Roman" w:hAnsi="Times New Roman" w:cs="Times New Roman"/>
          <w:kern w:val="0"/>
          <w:sz w:val="24"/>
          <w:szCs w:val="24"/>
        </w:rPr>
        <w:t>We have carefully revised the manuscript in accordance with the reviewers’ suggestions and editorial guidance. The revised version, along with a detailed list of changes, is submitted here for your consideration.</w:t>
      </w:r>
      <w:r w:rsidR="00702431">
        <w:rPr>
          <w:rFonts w:ascii="Times New Roman" w:hAnsi="Times New Roman" w:cs="Times New Roman"/>
          <w:kern w:val="0"/>
          <w:sz w:val="24"/>
          <w:szCs w:val="24"/>
        </w:rPr>
        <w:t xml:space="preserve"> </w:t>
      </w:r>
      <w:r w:rsidR="000C26EB" w:rsidRPr="000C26EB">
        <w:rPr>
          <w:rFonts w:ascii="Times New Roman" w:hAnsi="Times New Roman" w:cs="Times New Roman"/>
          <w:kern w:val="0"/>
          <w:sz w:val="24"/>
          <w:szCs w:val="24"/>
        </w:rPr>
        <w:t xml:space="preserve">If you have any questions </w:t>
      </w:r>
      <w:r w:rsidR="000C26EB">
        <w:rPr>
          <w:rFonts w:ascii="Times New Roman" w:hAnsi="Times New Roman" w:cs="Times New Roman"/>
          <w:kern w:val="0"/>
          <w:sz w:val="24"/>
          <w:szCs w:val="24"/>
        </w:rPr>
        <w:t>about this work,</w:t>
      </w:r>
      <w:r w:rsidR="000C26EB" w:rsidRPr="000C26EB">
        <w:rPr>
          <w:rFonts w:ascii="Times New Roman" w:hAnsi="Times New Roman" w:cs="Times New Roman"/>
          <w:kern w:val="0"/>
          <w:sz w:val="24"/>
          <w:szCs w:val="24"/>
        </w:rPr>
        <w:t xml:space="preserve"> please do not hesitate to contact </w:t>
      </w:r>
      <w:r w:rsidR="000C26EB">
        <w:rPr>
          <w:rFonts w:ascii="Times New Roman" w:hAnsi="Times New Roman" w:cs="Times New Roman"/>
          <w:kern w:val="0"/>
          <w:sz w:val="24"/>
          <w:szCs w:val="24"/>
        </w:rPr>
        <w:t>us</w:t>
      </w:r>
      <w:r w:rsidR="00D427A2">
        <w:rPr>
          <w:rFonts w:ascii="Times New Roman" w:hAnsi="Times New Roman" w:cs="Times New Roman"/>
          <w:kern w:val="0"/>
          <w:sz w:val="24"/>
          <w:szCs w:val="24"/>
        </w:rPr>
        <w:t>.</w:t>
      </w:r>
    </w:p>
    <w:p w14:paraId="4923B362" w14:textId="77777777" w:rsidR="008155B7" w:rsidRPr="008155B7" w:rsidRDefault="008155B7" w:rsidP="008155B7">
      <w:pPr>
        <w:spacing w:line="480" w:lineRule="auto"/>
        <w:rPr>
          <w:rFonts w:ascii="Times New Roman" w:hAnsi="Times New Roman" w:cs="Times New Roman"/>
          <w:b/>
          <w:bCs/>
          <w:kern w:val="0"/>
          <w:sz w:val="24"/>
          <w:szCs w:val="24"/>
        </w:rPr>
      </w:pPr>
      <w:bookmarkStart w:id="1" w:name="OLE_LINK12"/>
      <w:bookmarkEnd w:id="0"/>
      <w:r w:rsidRPr="008155B7">
        <w:rPr>
          <w:rFonts w:ascii="Times New Roman" w:hAnsi="Times New Roman" w:cs="Times New Roman"/>
          <w:b/>
          <w:bCs/>
          <w:kern w:val="0"/>
          <w:sz w:val="24"/>
          <w:szCs w:val="24"/>
        </w:rPr>
        <w:t>Reviewer 1:</w:t>
      </w:r>
      <w:r w:rsidRPr="008155B7">
        <w:rPr>
          <w:rFonts w:ascii="Times New Roman" w:hAnsi="Times New Roman" w:cs="Times New Roman"/>
          <w:b/>
          <w:bCs/>
          <w:kern w:val="0"/>
          <w:sz w:val="24"/>
          <w:szCs w:val="24"/>
        </w:rPr>
        <w:br/>
        <w:t>Recommendation: Revisions Required</w:t>
      </w:r>
    </w:p>
    <w:p w14:paraId="79A58413" w14:textId="77777777" w:rsidR="008155B7" w:rsidRPr="008155B7" w:rsidRDefault="008155B7" w:rsidP="008155B7">
      <w:p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 xml:space="preserve">1. Methods section requires additional detail and rigor </w:t>
      </w:r>
    </w:p>
    <w:p w14:paraId="5DC8C60F" w14:textId="77777777" w:rsidR="008155B7" w:rsidRPr="008155B7" w:rsidRDefault="008155B7" w:rsidP="008155B7">
      <w:pPr>
        <w:numPr>
          <w:ilvl w:val="0"/>
          <w:numId w:val="2"/>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Multiple testing correction: It is unclear whether DEGs were filtered using adjusted P-values (e.g., FDR). Using only P&lt;0.05 may inflate false positives.</w:t>
      </w:r>
    </w:p>
    <w:p w14:paraId="7A6322B5" w14:textId="77777777" w:rsidR="008155B7" w:rsidRPr="008155B7" w:rsidRDefault="008155B7" w:rsidP="008155B7">
      <w:pPr>
        <w:numPr>
          <w:ilvl w:val="0"/>
          <w:numId w:val="2"/>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PPI/MCODE/</w:t>
      </w:r>
      <w:proofErr w:type="spellStart"/>
      <w:r w:rsidRPr="008155B7">
        <w:rPr>
          <w:rFonts w:ascii="Times New Roman" w:hAnsi="Times New Roman" w:cs="Times New Roman"/>
          <w:b/>
          <w:bCs/>
          <w:color w:val="C00000"/>
          <w:kern w:val="0"/>
          <w:sz w:val="24"/>
          <w:szCs w:val="24"/>
        </w:rPr>
        <w:t>CytoHubba</w:t>
      </w:r>
      <w:proofErr w:type="spellEnd"/>
      <w:r w:rsidRPr="008155B7">
        <w:rPr>
          <w:rFonts w:ascii="Times New Roman" w:hAnsi="Times New Roman" w:cs="Times New Roman"/>
          <w:b/>
          <w:bCs/>
          <w:color w:val="C00000"/>
          <w:kern w:val="0"/>
          <w:sz w:val="24"/>
          <w:szCs w:val="24"/>
        </w:rPr>
        <w:t>: Provide specific parameters (e.g., MCODE degree cutoff, k-core value, selection criteria for hub genes) to ensure reproducibility.</w:t>
      </w:r>
    </w:p>
    <w:p w14:paraId="48378439" w14:textId="77777777" w:rsidR="008155B7" w:rsidRPr="008155B7" w:rsidRDefault="008155B7" w:rsidP="008155B7">
      <w:pPr>
        <w:numPr>
          <w:ilvl w:val="0"/>
          <w:numId w:val="2"/>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TCGA data processing: Clarify data normalization (log2 transformation), handling of missing values, and filtering steps.</w:t>
      </w:r>
    </w:p>
    <w:p w14:paraId="42182E19" w14:textId="77777777" w:rsidR="00416517" w:rsidRDefault="008155B7" w:rsidP="00416517">
      <w:pPr>
        <w:spacing w:line="480" w:lineRule="auto"/>
        <w:rPr>
          <w:rFonts w:eastAsia="宋体"/>
          <w:color w:val="000033"/>
          <w:kern w:val="0"/>
        </w:rPr>
      </w:pPr>
      <w:r>
        <w:rPr>
          <w:rFonts w:ascii="Times New Roman" w:eastAsia="宋体" w:hAnsi="Times New Roman" w:cs="Times New Roman"/>
          <w:b/>
          <w:bCs/>
          <w:color w:val="000033"/>
          <w:kern w:val="0"/>
          <w:sz w:val="24"/>
          <w:szCs w:val="24"/>
        </w:rPr>
        <w:t>Response</w:t>
      </w:r>
      <w:r>
        <w:rPr>
          <w:rFonts w:ascii="Times New Roman" w:eastAsia="宋体" w:hAnsi="Times New Roman" w:cs="Times New Roman"/>
          <w:color w:val="000033"/>
          <w:kern w:val="0"/>
          <w:sz w:val="24"/>
          <w:szCs w:val="24"/>
        </w:rPr>
        <w:t xml:space="preserve">: </w:t>
      </w:r>
      <w:r w:rsidR="00416517" w:rsidRPr="00416517">
        <w:rPr>
          <w:rFonts w:ascii="Times New Roman" w:eastAsia="宋体" w:hAnsi="Times New Roman" w:cs="Times New Roman"/>
          <w:color w:val="000033"/>
          <w:kern w:val="0"/>
          <w:sz w:val="24"/>
          <w:szCs w:val="24"/>
        </w:rPr>
        <w:t>We sincerely thank the reviewer for this important comment. We apologize for the lack of clarity in the original manuscript.</w:t>
      </w:r>
      <w:r w:rsidR="00416517">
        <w:rPr>
          <w:rFonts w:eastAsia="宋体" w:hint="eastAsia"/>
          <w:color w:val="000033"/>
          <w:kern w:val="0"/>
        </w:rPr>
        <w:t xml:space="preserve"> </w:t>
      </w:r>
    </w:p>
    <w:p w14:paraId="7DAA7889" w14:textId="77777777" w:rsidR="0002492E" w:rsidRDefault="00416517" w:rsidP="0002492E">
      <w:pPr>
        <w:spacing w:line="480" w:lineRule="auto"/>
        <w:rPr>
          <w:rFonts w:ascii="Times New Roman" w:eastAsia="宋体" w:hAnsi="Times New Roman" w:cs="Times New Roman"/>
          <w:color w:val="000033"/>
          <w:kern w:val="0"/>
          <w:sz w:val="24"/>
          <w:szCs w:val="24"/>
        </w:rPr>
      </w:pPr>
      <w:r w:rsidRPr="00416517">
        <w:rPr>
          <w:rFonts w:ascii="Times New Roman" w:eastAsia="宋体" w:hAnsi="Times New Roman" w:cs="Times New Roman"/>
          <w:color w:val="000033"/>
          <w:kern w:val="0"/>
          <w:sz w:val="24"/>
          <w:szCs w:val="24"/>
        </w:rPr>
        <w:lastRenderedPageBreak/>
        <w:t>In our differential expression analysis, multiple testing correction was performed using the Benjamini–Hochberg method to control the false discovery rate (FDR). DEGs were identified based on adjusted P-values (FDR &lt; 0.05)</w:t>
      </w:r>
      <w:r>
        <w:rPr>
          <w:rFonts w:ascii="Times New Roman" w:eastAsia="宋体" w:hAnsi="Times New Roman" w:cs="Times New Roman" w:hint="eastAsia"/>
          <w:color w:val="000033"/>
          <w:kern w:val="0"/>
          <w:sz w:val="24"/>
          <w:szCs w:val="24"/>
        </w:rPr>
        <w:t>.</w:t>
      </w:r>
      <w:r>
        <w:rPr>
          <w:rFonts w:eastAsia="宋体" w:hint="eastAsia"/>
          <w:color w:val="000033"/>
          <w:kern w:val="0"/>
        </w:rPr>
        <w:t xml:space="preserve"> </w:t>
      </w:r>
      <w:r w:rsidRPr="00416517">
        <w:rPr>
          <w:rFonts w:ascii="Times New Roman" w:eastAsia="宋体" w:hAnsi="Times New Roman" w:cs="Times New Roman"/>
          <w:color w:val="000033"/>
          <w:kern w:val="0"/>
          <w:sz w:val="24"/>
          <w:szCs w:val="24"/>
        </w:rPr>
        <w:t xml:space="preserve">We have now clarified this in the revised manuscript (Page </w:t>
      </w:r>
      <w:r>
        <w:rPr>
          <w:rFonts w:ascii="Times New Roman" w:eastAsia="宋体" w:hAnsi="Times New Roman" w:cs="Times New Roman" w:hint="eastAsia"/>
          <w:color w:val="000033"/>
          <w:kern w:val="0"/>
          <w:sz w:val="24"/>
          <w:szCs w:val="24"/>
        </w:rPr>
        <w:t>3</w:t>
      </w:r>
      <w:r w:rsidRPr="00416517">
        <w:rPr>
          <w:rFonts w:ascii="Times New Roman" w:eastAsia="宋体" w:hAnsi="Times New Roman" w:cs="Times New Roman"/>
          <w:color w:val="000033"/>
          <w:kern w:val="0"/>
          <w:sz w:val="24"/>
          <w:szCs w:val="24"/>
        </w:rPr>
        <w:t xml:space="preserve">, Line </w:t>
      </w:r>
      <w:r>
        <w:rPr>
          <w:rFonts w:ascii="Times New Roman" w:eastAsia="宋体" w:hAnsi="Times New Roman" w:cs="Times New Roman" w:hint="eastAsia"/>
          <w:color w:val="000033"/>
          <w:kern w:val="0"/>
          <w:sz w:val="24"/>
          <w:szCs w:val="24"/>
        </w:rPr>
        <w:t>59</w:t>
      </w:r>
      <w:r w:rsidRPr="00416517">
        <w:rPr>
          <w:rFonts w:ascii="Times New Roman" w:eastAsia="宋体" w:hAnsi="Times New Roman" w:cs="Times New Roman"/>
          <w:color w:val="000033"/>
          <w:kern w:val="0"/>
          <w:sz w:val="24"/>
          <w:szCs w:val="24"/>
        </w:rPr>
        <w:t>) to avoid misunderstanding.</w:t>
      </w:r>
    </w:p>
    <w:p w14:paraId="75ED9A18" w14:textId="6A5E8234" w:rsidR="00416517" w:rsidRDefault="0002492E" w:rsidP="0002492E">
      <w:pPr>
        <w:spacing w:line="480" w:lineRule="auto"/>
        <w:rPr>
          <w:rFonts w:ascii="Times New Roman" w:eastAsia="宋体" w:hAnsi="Times New Roman" w:cs="Times New Roman"/>
          <w:color w:val="000033"/>
          <w:kern w:val="0"/>
          <w:sz w:val="24"/>
          <w:szCs w:val="24"/>
        </w:rPr>
      </w:pPr>
      <w:r w:rsidRPr="0002492E">
        <w:rPr>
          <w:rFonts w:ascii="Times New Roman" w:eastAsia="宋体" w:hAnsi="Times New Roman" w:cs="Times New Roman"/>
          <w:color w:val="000033"/>
          <w:kern w:val="0"/>
          <w:sz w:val="24"/>
          <w:szCs w:val="24"/>
        </w:rPr>
        <w:t>In the revised manuscript, we have added the specific settings used for the PPI network construction and module detection.</w:t>
      </w:r>
      <w:r>
        <w:rPr>
          <w:rFonts w:ascii="Times New Roman" w:eastAsia="宋体" w:hAnsi="Times New Roman" w:cs="Times New Roman" w:hint="eastAsia"/>
          <w:color w:val="000033"/>
          <w:kern w:val="0"/>
          <w:sz w:val="24"/>
          <w:szCs w:val="24"/>
        </w:rPr>
        <w:t xml:space="preserve"> </w:t>
      </w:r>
      <w:r w:rsidRPr="0002492E">
        <w:rPr>
          <w:rFonts w:ascii="Times New Roman" w:eastAsia="宋体" w:hAnsi="Times New Roman" w:cs="Times New Roman" w:hint="eastAsia"/>
          <w:color w:val="000033"/>
          <w:kern w:val="0"/>
          <w:sz w:val="24"/>
          <w:szCs w:val="24"/>
        </w:rPr>
        <w:t xml:space="preserve">Briefly, the PPI network was constructed using the STRING database with an interaction confidence score </w:t>
      </w:r>
      <w:r w:rsidRPr="0002492E">
        <w:rPr>
          <w:rFonts w:ascii="Times New Roman" w:eastAsia="宋体" w:hAnsi="Times New Roman" w:cs="Times New Roman" w:hint="eastAsia"/>
          <w:color w:val="000033"/>
          <w:kern w:val="0"/>
          <w:sz w:val="24"/>
          <w:szCs w:val="24"/>
        </w:rPr>
        <w:t>≥</w:t>
      </w:r>
      <w:r w:rsidRPr="0002492E">
        <w:rPr>
          <w:rFonts w:ascii="Times New Roman" w:eastAsia="宋体" w:hAnsi="Times New Roman" w:cs="Times New Roman" w:hint="eastAsia"/>
          <w:color w:val="000033"/>
          <w:kern w:val="0"/>
          <w:sz w:val="24"/>
          <w:szCs w:val="24"/>
        </w:rPr>
        <w:t xml:space="preserve"> 0.4. The MCODE plugin in </w:t>
      </w:r>
      <w:proofErr w:type="spellStart"/>
      <w:r w:rsidRPr="0002492E">
        <w:rPr>
          <w:rFonts w:ascii="Times New Roman" w:eastAsia="宋体" w:hAnsi="Times New Roman" w:cs="Times New Roman" w:hint="eastAsia"/>
          <w:color w:val="000033"/>
          <w:kern w:val="0"/>
          <w:sz w:val="24"/>
          <w:szCs w:val="24"/>
        </w:rPr>
        <w:t>Cytoscape</w:t>
      </w:r>
      <w:proofErr w:type="spellEnd"/>
      <w:r w:rsidRPr="0002492E">
        <w:rPr>
          <w:rFonts w:ascii="Times New Roman" w:eastAsia="宋体" w:hAnsi="Times New Roman" w:cs="Times New Roman" w:hint="eastAsia"/>
          <w:color w:val="000033"/>
          <w:kern w:val="0"/>
          <w:sz w:val="24"/>
          <w:szCs w:val="24"/>
        </w:rPr>
        <w:t xml:space="preserve"> was applied to identify significant modules with the following parameters: degree cutoff = 2, node score cutoff = 0</w:t>
      </w:r>
      <w:r w:rsidRPr="0002492E">
        <w:rPr>
          <w:rFonts w:ascii="Times New Roman" w:eastAsia="宋体" w:hAnsi="Times New Roman" w:cs="Times New Roman"/>
          <w:color w:val="000033"/>
          <w:kern w:val="0"/>
          <w:sz w:val="24"/>
          <w:szCs w:val="24"/>
        </w:rPr>
        <w:t xml:space="preserve">.2, k-core = 2, and max depth = 100. These details have now been added to the Methods section (Page </w:t>
      </w:r>
      <w:r>
        <w:rPr>
          <w:rFonts w:ascii="Times New Roman" w:eastAsia="宋体" w:hAnsi="Times New Roman" w:cs="Times New Roman" w:hint="eastAsia"/>
          <w:color w:val="000033"/>
          <w:kern w:val="0"/>
          <w:sz w:val="24"/>
          <w:szCs w:val="24"/>
        </w:rPr>
        <w:t>44</w:t>
      </w:r>
      <w:r w:rsidRPr="0002492E">
        <w:rPr>
          <w:rFonts w:ascii="Times New Roman" w:eastAsia="宋体" w:hAnsi="Times New Roman" w:cs="Times New Roman"/>
          <w:color w:val="000033"/>
          <w:kern w:val="0"/>
          <w:sz w:val="24"/>
          <w:szCs w:val="24"/>
        </w:rPr>
        <w:t xml:space="preserve">, Line </w:t>
      </w:r>
      <w:r>
        <w:rPr>
          <w:rFonts w:ascii="Times New Roman" w:eastAsia="宋体" w:hAnsi="Times New Roman" w:cs="Times New Roman" w:hint="eastAsia"/>
          <w:color w:val="000033"/>
          <w:kern w:val="0"/>
          <w:sz w:val="24"/>
          <w:szCs w:val="24"/>
        </w:rPr>
        <w:t>75</w:t>
      </w:r>
      <w:r w:rsidRPr="0002492E">
        <w:rPr>
          <w:rFonts w:ascii="Times New Roman" w:eastAsia="宋体" w:hAnsi="Times New Roman" w:cs="Times New Roman"/>
          <w:color w:val="000033"/>
          <w:kern w:val="0"/>
          <w:sz w:val="24"/>
          <w:szCs w:val="24"/>
        </w:rPr>
        <w:t>–</w:t>
      </w:r>
      <w:r>
        <w:rPr>
          <w:rFonts w:ascii="Times New Roman" w:eastAsia="宋体" w:hAnsi="Times New Roman" w:cs="Times New Roman" w:hint="eastAsia"/>
          <w:color w:val="000033"/>
          <w:kern w:val="0"/>
          <w:sz w:val="24"/>
          <w:szCs w:val="24"/>
        </w:rPr>
        <w:t>79</w:t>
      </w:r>
      <w:r w:rsidRPr="0002492E">
        <w:rPr>
          <w:rFonts w:ascii="Times New Roman" w:eastAsia="宋体" w:hAnsi="Times New Roman" w:cs="Times New Roman"/>
          <w:color w:val="000033"/>
          <w:kern w:val="0"/>
          <w:sz w:val="24"/>
          <w:szCs w:val="24"/>
        </w:rPr>
        <w:t>) to improve the clarity and reproducibility of our study.</w:t>
      </w:r>
    </w:p>
    <w:p w14:paraId="4E5BCD7F" w14:textId="32482C1A" w:rsidR="0002492E" w:rsidRPr="0002492E" w:rsidRDefault="0002492E" w:rsidP="0002492E">
      <w:pPr>
        <w:spacing w:line="480" w:lineRule="auto"/>
        <w:rPr>
          <w:rFonts w:ascii="Times New Roman" w:eastAsia="宋体" w:hAnsi="Times New Roman" w:cs="Times New Roman"/>
          <w:color w:val="000033"/>
          <w:kern w:val="0"/>
          <w:sz w:val="24"/>
          <w:szCs w:val="24"/>
        </w:rPr>
      </w:pPr>
      <w:r w:rsidRPr="0002492E">
        <w:rPr>
          <w:rFonts w:ascii="Times New Roman" w:eastAsia="宋体" w:hAnsi="Times New Roman" w:cs="Times New Roman"/>
          <w:color w:val="000033"/>
          <w:kern w:val="0"/>
          <w:sz w:val="24"/>
          <w:szCs w:val="24"/>
        </w:rPr>
        <w:t>In the revised manuscript, we have added detailed information regarding data normalization, missing value handling, and gene filtering procedures.</w:t>
      </w:r>
      <w:r>
        <w:rPr>
          <w:rFonts w:ascii="Times New Roman" w:eastAsia="宋体" w:hAnsi="Times New Roman" w:cs="Times New Roman" w:hint="eastAsia"/>
          <w:color w:val="000033"/>
          <w:kern w:val="0"/>
          <w:sz w:val="24"/>
          <w:szCs w:val="24"/>
        </w:rPr>
        <w:t xml:space="preserve"> </w:t>
      </w:r>
      <w:r w:rsidRPr="0002492E">
        <w:rPr>
          <w:rFonts w:ascii="Times New Roman" w:eastAsia="宋体" w:hAnsi="Times New Roman" w:cs="Times New Roman"/>
          <w:color w:val="000033"/>
          <w:kern w:val="0"/>
          <w:sz w:val="24"/>
          <w:szCs w:val="24"/>
        </w:rPr>
        <w:t xml:space="preserve">Specifically, the TCGA gene expression data were downloaded as normalized RNA-seq data. To stabilize variance and improve comparability, the expression values were transformed using </w:t>
      </w:r>
      <w:r>
        <w:rPr>
          <w:rFonts w:ascii="Times New Roman" w:eastAsia="宋体" w:hAnsi="Times New Roman" w:cs="Times New Roman"/>
          <w:color w:val="000033"/>
          <w:kern w:val="0"/>
          <w:sz w:val="24"/>
          <w:szCs w:val="24"/>
        </w:rPr>
        <w:t>the log2 function</w:t>
      </w:r>
      <w:r w:rsidRPr="0002492E">
        <w:rPr>
          <w:rFonts w:ascii="Times New Roman" w:eastAsia="宋体" w:hAnsi="Times New Roman" w:cs="Times New Roman"/>
          <w:color w:val="000033"/>
          <w:kern w:val="0"/>
          <w:sz w:val="24"/>
          <w:szCs w:val="24"/>
        </w:rPr>
        <w:t xml:space="preserve">. Genes with low expression levels were filtered out </w:t>
      </w:r>
      <w:r>
        <w:rPr>
          <w:rFonts w:ascii="Times New Roman" w:eastAsia="宋体" w:hAnsi="Times New Roman" w:cs="Times New Roman"/>
          <w:color w:val="000033"/>
          <w:kern w:val="0"/>
          <w:sz w:val="24"/>
          <w:szCs w:val="24"/>
        </w:rPr>
        <w:t>before</w:t>
      </w:r>
      <w:r w:rsidRPr="0002492E">
        <w:rPr>
          <w:rFonts w:ascii="Times New Roman" w:eastAsia="宋体" w:hAnsi="Times New Roman" w:cs="Times New Roman"/>
          <w:color w:val="000033"/>
          <w:kern w:val="0"/>
          <w:sz w:val="24"/>
          <w:szCs w:val="24"/>
        </w:rPr>
        <w:t xml:space="preserve"> downstream analyses. In addition, genes with missing expression values were excluded from the analysis to ensure data quality.</w:t>
      </w:r>
      <w:r>
        <w:rPr>
          <w:rFonts w:ascii="Times New Roman" w:eastAsia="宋体" w:hAnsi="Times New Roman" w:cs="Times New Roman" w:hint="eastAsia"/>
          <w:color w:val="000033"/>
          <w:kern w:val="0"/>
          <w:sz w:val="24"/>
          <w:szCs w:val="24"/>
        </w:rPr>
        <w:t xml:space="preserve"> </w:t>
      </w:r>
      <w:r w:rsidRPr="0002492E">
        <w:rPr>
          <w:rFonts w:ascii="Times New Roman" w:eastAsia="宋体" w:hAnsi="Times New Roman" w:cs="Times New Roman"/>
          <w:color w:val="000033"/>
          <w:kern w:val="0"/>
          <w:sz w:val="24"/>
          <w:szCs w:val="24"/>
        </w:rPr>
        <w:t xml:space="preserve">These details have now been added to the Methods section (Page </w:t>
      </w:r>
      <w:r>
        <w:rPr>
          <w:rFonts w:ascii="Times New Roman" w:eastAsia="宋体" w:hAnsi="Times New Roman" w:cs="Times New Roman" w:hint="eastAsia"/>
          <w:color w:val="000033"/>
          <w:kern w:val="0"/>
          <w:sz w:val="24"/>
          <w:szCs w:val="24"/>
        </w:rPr>
        <w:t>5</w:t>
      </w:r>
      <w:r w:rsidRPr="0002492E">
        <w:rPr>
          <w:rFonts w:ascii="Times New Roman" w:eastAsia="宋体" w:hAnsi="Times New Roman" w:cs="Times New Roman"/>
          <w:color w:val="000033"/>
          <w:kern w:val="0"/>
          <w:sz w:val="24"/>
          <w:szCs w:val="24"/>
        </w:rPr>
        <w:t xml:space="preserve">, Line </w:t>
      </w:r>
      <w:r>
        <w:rPr>
          <w:rFonts w:ascii="Times New Roman" w:eastAsia="宋体" w:hAnsi="Times New Roman" w:cs="Times New Roman" w:hint="eastAsia"/>
          <w:color w:val="000033"/>
          <w:kern w:val="0"/>
          <w:sz w:val="24"/>
          <w:szCs w:val="24"/>
        </w:rPr>
        <w:t>94</w:t>
      </w:r>
      <w:r w:rsidRPr="0002492E">
        <w:rPr>
          <w:rFonts w:ascii="Times New Roman" w:eastAsia="宋体" w:hAnsi="Times New Roman" w:cs="Times New Roman"/>
          <w:color w:val="000033"/>
          <w:kern w:val="0"/>
          <w:sz w:val="24"/>
          <w:szCs w:val="24"/>
        </w:rPr>
        <w:t>–</w:t>
      </w:r>
      <w:r>
        <w:rPr>
          <w:rFonts w:ascii="Times New Roman" w:eastAsia="宋体" w:hAnsi="Times New Roman" w:cs="Times New Roman" w:hint="eastAsia"/>
          <w:color w:val="000033"/>
          <w:kern w:val="0"/>
          <w:sz w:val="24"/>
          <w:szCs w:val="24"/>
        </w:rPr>
        <w:t>96</w:t>
      </w:r>
      <w:r w:rsidRPr="0002492E">
        <w:rPr>
          <w:rFonts w:ascii="Times New Roman" w:eastAsia="宋体" w:hAnsi="Times New Roman" w:cs="Times New Roman"/>
          <w:color w:val="000033"/>
          <w:kern w:val="0"/>
          <w:sz w:val="24"/>
          <w:szCs w:val="24"/>
        </w:rPr>
        <w:t>).</w:t>
      </w:r>
    </w:p>
    <w:p w14:paraId="14D84BF6" w14:textId="19389013" w:rsidR="008155B7" w:rsidRPr="008155B7" w:rsidRDefault="008155B7" w:rsidP="008155B7">
      <w:p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 xml:space="preserve">2. Strengthen the Discussion with deeper literature integration </w:t>
      </w:r>
    </w:p>
    <w:p w14:paraId="48E6DA42" w14:textId="77777777" w:rsidR="008155B7" w:rsidRPr="008155B7" w:rsidRDefault="008155B7" w:rsidP="008155B7">
      <w:pPr>
        <w:numPr>
          <w:ilvl w:val="0"/>
          <w:numId w:val="3"/>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 xml:space="preserve">Compare TGFB1 and TIMP1 findings with previous experimental or clinical studies in </w:t>
      </w:r>
      <w:proofErr w:type="spellStart"/>
      <w:r w:rsidRPr="008155B7">
        <w:rPr>
          <w:rFonts w:ascii="Times New Roman" w:hAnsi="Times New Roman" w:cs="Times New Roman"/>
          <w:b/>
          <w:bCs/>
          <w:color w:val="C00000"/>
          <w:kern w:val="0"/>
          <w:sz w:val="24"/>
          <w:szCs w:val="24"/>
        </w:rPr>
        <w:t>ccRCC</w:t>
      </w:r>
      <w:proofErr w:type="spellEnd"/>
      <w:r w:rsidRPr="008155B7">
        <w:rPr>
          <w:rFonts w:ascii="Times New Roman" w:hAnsi="Times New Roman" w:cs="Times New Roman"/>
          <w:b/>
          <w:bCs/>
          <w:color w:val="C00000"/>
          <w:kern w:val="0"/>
          <w:sz w:val="24"/>
          <w:szCs w:val="24"/>
        </w:rPr>
        <w:t>.</w:t>
      </w:r>
    </w:p>
    <w:p w14:paraId="5B4FF12A" w14:textId="77777777" w:rsidR="008155B7" w:rsidRPr="008155B7" w:rsidRDefault="008155B7" w:rsidP="008155B7">
      <w:pPr>
        <w:numPr>
          <w:ilvl w:val="0"/>
          <w:numId w:val="3"/>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lastRenderedPageBreak/>
        <w:t>Elaborate on potential biological mechanisms linking these genes to invasion, metastasis, and prognosis.</w:t>
      </w:r>
    </w:p>
    <w:p w14:paraId="24E3B446" w14:textId="77777777" w:rsidR="008155B7" w:rsidRPr="008155B7" w:rsidRDefault="008155B7" w:rsidP="008155B7">
      <w:pPr>
        <w:numPr>
          <w:ilvl w:val="0"/>
          <w:numId w:val="3"/>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Acknowledge limitations more explicitly (dataset heterogeneity, lack of experimental validation, limited causal inference).</w:t>
      </w:r>
    </w:p>
    <w:p w14:paraId="33C77379" w14:textId="01D58D1F" w:rsidR="0002492E" w:rsidRDefault="008155B7" w:rsidP="008155B7">
      <w:pPr>
        <w:spacing w:line="480" w:lineRule="auto"/>
        <w:rPr>
          <w:rFonts w:ascii="Times New Roman" w:eastAsia="宋体" w:hAnsi="Times New Roman" w:cs="Times New Roman"/>
          <w:color w:val="000033"/>
          <w:kern w:val="0"/>
          <w:sz w:val="24"/>
          <w:szCs w:val="24"/>
        </w:rPr>
      </w:pPr>
      <w:r w:rsidRPr="008155B7">
        <w:rPr>
          <w:rFonts w:ascii="Times New Roman" w:eastAsia="宋体" w:hAnsi="Times New Roman" w:cs="Times New Roman"/>
          <w:b/>
          <w:bCs/>
          <w:color w:val="000033"/>
          <w:kern w:val="0"/>
          <w:sz w:val="24"/>
          <w:szCs w:val="24"/>
        </w:rPr>
        <w:t>Response</w:t>
      </w:r>
      <w:r w:rsidRPr="008155B7">
        <w:rPr>
          <w:rFonts w:ascii="Times New Roman" w:eastAsia="宋体" w:hAnsi="Times New Roman" w:cs="Times New Roman"/>
          <w:color w:val="000033"/>
          <w:kern w:val="0"/>
          <w:sz w:val="24"/>
          <w:szCs w:val="24"/>
        </w:rPr>
        <w:t xml:space="preserve">: </w:t>
      </w:r>
      <w:r w:rsidR="00B95413" w:rsidRPr="00B95413">
        <w:rPr>
          <w:rFonts w:ascii="Times New Roman" w:eastAsia="宋体" w:hAnsi="Times New Roman" w:cs="Times New Roman"/>
          <w:color w:val="000033"/>
          <w:kern w:val="0"/>
          <w:sz w:val="24"/>
          <w:szCs w:val="24"/>
        </w:rPr>
        <w:t xml:space="preserve">We thank the reviewer for this insightful suggestion. In the revised manuscript, we have expanded the Discussion section to compare our findings with previously published experimental and clinical studies in </w:t>
      </w:r>
      <w:proofErr w:type="spellStart"/>
      <w:r w:rsidR="00B95413" w:rsidRPr="00B95413">
        <w:rPr>
          <w:rFonts w:ascii="Times New Roman" w:eastAsia="宋体" w:hAnsi="Times New Roman" w:cs="Times New Roman"/>
          <w:color w:val="000033"/>
          <w:kern w:val="0"/>
          <w:sz w:val="24"/>
          <w:szCs w:val="24"/>
        </w:rPr>
        <w:t>ccRCC</w:t>
      </w:r>
      <w:proofErr w:type="spellEnd"/>
      <w:r w:rsidR="00B95413" w:rsidRPr="00B95413">
        <w:rPr>
          <w:rFonts w:ascii="Times New Roman" w:eastAsia="宋体" w:hAnsi="Times New Roman" w:cs="Times New Roman"/>
          <w:color w:val="000033"/>
          <w:kern w:val="0"/>
          <w:sz w:val="24"/>
          <w:szCs w:val="24"/>
        </w:rPr>
        <w:t xml:space="preserve"> and further elaborated on the potential biological mechanisms through which TGFB1 and TIMP1 may contribute to tumor invasion, metastasis, and patient prognosis</w:t>
      </w:r>
      <w:r w:rsidR="00B95413">
        <w:rPr>
          <w:rFonts w:ascii="Times New Roman" w:eastAsia="宋体" w:hAnsi="Times New Roman" w:cs="Times New Roman" w:hint="eastAsia"/>
          <w:color w:val="000033"/>
          <w:kern w:val="0"/>
          <w:sz w:val="24"/>
          <w:szCs w:val="24"/>
        </w:rPr>
        <w:t xml:space="preserve"> </w:t>
      </w:r>
      <w:r w:rsidR="0002492E" w:rsidRPr="0002492E">
        <w:rPr>
          <w:rFonts w:ascii="Times New Roman" w:eastAsia="宋体" w:hAnsi="Times New Roman" w:cs="Times New Roman"/>
          <w:color w:val="000033"/>
          <w:kern w:val="0"/>
          <w:sz w:val="24"/>
          <w:szCs w:val="24"/>
        </w:rPr>
        <w:t xml:space="preserve">(Page </w:t>
      </w:r>
      <w:r w:rsidR="0002492E">
        <w:rPr>
          <w:rFonts w:ascii="Times New Roman" w:eastAsia="宋体" w:hAnsi="Times New Roman" w:cs="Times New Roman" w:hint="eastAsia"/>
          <w:color w:val="000033"/>
          <w:kern w:val="0"/>
          <w:sz w:val="24"/>
          <w:szCs w:val="24"/>
        </w:rPr>
        <w:t>12-13</w:t>
      </w:r>
      <w:r w:rsidR="0002492E" w:rsidRPr="0002492E">
        <w:rPr>
          <w:rFonts w:ascii="Times New Roman" w:eastAsia="宋体" w:hAnsi="Times New Roman" w:cs="Times New Roman"/>
          <w:color w:val="000033"/>
          <w:kern w:val="0"/>
          <w:sz w:val="24"/>
          <w:szCs w:val="24"/>
        </w:rPr>
        <w:t xml:space="preserve">, Line </w:t>
      </w:r>
      <w:r w:rsidR="0002492E">
        <w:rPr>
          <w:rFonts w:ascii="Times New Roman" w:eastAsia="宋体" w:hAnsi="Times New Roman" w:cs="Times New Roman" w:hint="eastAsia"/>
          <w:color w:val="000033"/>
          <w:kern w:val="0"/>
          <w:sz w:val="24"/>
          <w:szCs w:val="24"/>
        </w:rPr>
        <w:t>252</w:t>
      </w:r>
      <w:r w:rsidR="0002492E" w:rsidRPr="0002492E">
        <w:rPr>
          <w:rFonts w:ascii="Times New Roman" w:eastAsia="宋体" w:hAnsi="Times New Roman" w:cs="Times New Roman"/>
          <w:color w:val="000033"/>
          <w:kern w:val="0"/>
          <w:sz w:val="24"/>
          <w:szCs w:val="24"/>
        </w:rPr>
        <w:t>–</w:t>
      </w:r>
      <w:r w:rsidR="0002492E">
        <w:rPr>
          <w:rFonts w:ascii="Times New Roman" w:eastAsia="宋体" w:hAnsi="Times New Roman" w:cs="Times New Roman" w:hint="eastAsia"/>
          <w:color w:val="000033"/>
          <w:kern w:val="0"/>
          <w:sz w:val="24"/>
          <w:szCs w:val="24"/>
        </w:rPr>
        <w:t>291</w:t>
      </w:r>
      <w:r w:rsidR="0002492E" w:rsidRPr="0002492E">
        <w:rPr>
          <w:rFonts w:ascii="Times New Roman" w:eastAsia="宋体" w:hAnsi="Times New Roman" w:cs="Times New Roman"/>
          <w:color w:val="000033"/>
          <w:kern w:val="0"/>
          <w:sz w:val="24"/>
          <w:szCs w:val="24"/>
        </w:rPr>
        <w:t>).</w:t>
      </w:r>
    </w:p>
    <w:p w14:paraId="3CDDEC09" w14:textId="28E85100" w:rsidR="0002492E" w:rsidRDefault="00B95413" w:rsidP="008155B7">
      <w:pPr>
        <w:spacing w:line="480" w:lineRule="auto"/>
        <w:rPr>
          <w:rFonts w:ascii="Times New Roman" w:eastAsia="宋体" w:hAnsi="Times New Roman" w:cs="Times New Roman" w:hint="eastAsia"/>
          <w:color w:val="000033"/>
          <w:kern w:val="0"/>
          <w:sz w:val="24"/>
          <w:szCs w:val="24"/>
        </w:rPr>
      </w:pPr>
      <w:r w:rsidRPr="00B95413">
        <w:rPr>
          <w:rFonts w:ascii="Times New Roman" w:eastAsia="宋体" w:hAnsi="Times New Roman" w:cs="Times New Roman"/>
          <w:color w:val="000033"/>
          <w:kern w:val="0"/>
          <w:sz w:val="24"/>
          <w:szCs w:val="24"/>
        </w:rPr>
        <w:t>We thank the reviewer for this important comment. We agree that clearly acknowledging the limitations of this study can improve the transparency and scientific rigor of the manuscript. In the revised version, we have expanded the Discussion section to explicitly address several potential limitations, including dataset heterogeneity, the lack of extensive experimental validation, and the limited ability to infer causal relationships from bioinformatics analyses</w:t>
      </w:r>
      <w:r>
        <w:rPr>
          <w:rFonts w:ascii="Times New Roman" w:eastAsia="宋体" w:hAnsi="Times New Roman" w:cs="Times New Roman" w:hint="eastAsia"/>
          <w:color w:val="000033"/>
          <w:kern w:val="0"/>
          <w:sz w:val="24"/>
          <w:szCs w:val="24"/>
        </w:rPr>
        <w:t xml:space="preserve"> </w:t>
      </w:r>
      <w:r w:rsidRPr="0002492E">
        <w:rPr>
          <w:rFonts w:ascii="Times New Roman" w:eastAsia="宋体" w:hAnsi="Times New Roman" w:cs="Times New Roman"/>
          <w:color w:val="000033"/>
          <w:kern w:val="0"/>
          <w:sz w:val="24"/>
          <w:szCs w:val="24"/>
        </w:rPr>
        <w:t xml:space="preserve">(Page </w:t>
      </w:r>
      <w:r>
        <w:rPr>
          <w:rFonts w:ascii="Times New Roman" w:eastAsia="宋体" w:hAnsi="Times New Roman" w:cs="Times New Roman" w:hint="eastAsia"/>
          <w:color w:val="000033"/>
          <w:kern w:val="0"/>
          <w:sz w:val="24"/>
          <w:szCs w:val="24"/>
        </w:rPr>
        <w:t>1</w:t>
      </w:r>
      <w:r>
        <w:rPr>
          <w:rFonts w:ascii="Times New Roman" w:eastAsia="宋体" w:hAnsi="Times New Roman" w:cs="Times New Roman" w:hint="eastAsia"/>
          <w:color w:val="000033"/>
          <w:kern w:val="0"/>
          <w:sz w:val="24"/>
          <w:szCs w:val="24"/>
        </w:rPr>
        <w:t>5</w:t>
      </w:r>
      <w:r w:rsidRPr="0002492E">
        <w:rPr>
          <w:rFonts w:ascii="Times New Roman" w:eastAsia="宋体" w:hAnsi="Times New Roman" w:cs="Times New Roman"/>
          <w:color w:val="000033"/>
          <w:kern w:val="0"/>
          <w:sz w:val="24"/>
          <w:szCs w:val="24"/>
        </w:rPr>
        <w:t xml:space="preserve">, Line </w:t>
      </w:r>
      <w:r>
        <w:rPr>
          <w:rFonts w:ascii="Times New Roman" w:eastAsia="宋体" w:hAnsi="Times New Roman" w:cs="Times New Roman" w:hint="eastAsia"/>
          <w:color w:val="000033"/>
          <w:kern w:val="0"/>
          <w:sz w:val="24"/>
          <w:szCs w:val="24"/>
        </w:rPr>
        <w:t>311</w:t>
      </w:r>
      <w:r w:rsidRPr="0002492E">
        <w:rPr>
          <w:rFonts w:ascii="Times New Roman" w:eastAsia="宋体" w:hAnsi="Times New Roman" w:cs="Times New Roman"/>
          <w:color w:val="000033"/>
          <w:kern w:val="0"/>
          <w:sz w:val="24"/>
          <w:szCs w:val="24"/>
        </w:rPr>
        <w:t>–</w:t>
      </w:r>
      <w:r>
        <w:rPr>
          <w:rFonts w:ascii="Times New Roman" w:eastAsia="宋体" w:hAnsi="Times New Roman" w:cs="Times New Roman" w:hint="eastAsia"/>
          <w:color w:val="000033"/>
          <w:kern w:val="0"/>
          <w:sz w:val="24"/>
          <w:szCs w:val="24"/>
        </w:rPr>
        <w:t>322</w:t>
      </w:r>
      <w:r w:rsidRPr="0002492E">
        <w:rPr>
          <w:rFonts w:ascii="Times New Roman" w:eastAsia="宋体" w:hAnsi="Times New Roman" w:cs="Times New Roman"/>
          <w:color w:val="000033"/>
          <w:kern w:val="0"/>
          <w:sz w:val="24"/>
          <w:szCs w:val="24"/>
        </w:rPr>
        <w:t>)</w:t>
      </w:r>
      <w:r w:rsidRPr="00B95413">
        <w:rPr>
          <w:rFonts w:ascii="Times New Roman" w:eastAsia="宋体" w:hAnsi="Times New Roman" w:cs="Times New Roman"/>
          <w:color w:val="000033"/>
          <w:kern w:val="0"/>
          <w:sz w:val="24"/>
          <w:szCs w:val="24"/>
        </w:rPr>
        <w:t>.</w:t>
      </w:r>
    </w:p>
    <w:p w14:paraId="4E879701" w14:textId="2B06BF19" w:rsidR="008155B7" w:rsidRPr="008155B7" w:rsidRDefault="008155B7" w:rsidP="008155B7">
      <w:p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 xml:space="preserve">3. Language and grammar require professional editing </w:t>
      </w:r>
    </w:p>
    <w:p w14:paraId="42B8D655" w14:textId="77777777" w:rsidR="008155B7" w:rsidRPr="008155B7" w:rsidRDefault="008155B7" w:rsidP="008155B7">
      <w:p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There are multiple grammatical and stylistic issues throughout the manuscript. Examples include:</w:t>
      </w:r>
    </w:p>
    <w:p w14:paraId="480353F8" w14:textId="77777777" w:rsidR="008155B7" w:rsidRPr="008155B7" w:rsidRDefault="008155B7" w:rsidP="008155B7">
      <w:pPr>
        <w:numPr>
          <w:ilvl w:val="0"/>
          <w:numId w:val="4"/>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“608 shared EDGs” → “608 shared DEGs”</w:t>
      </w:r>
    </w:p>
    <w:p w14:paraId="42B929CF" w14:textId="77777777" w:rsidR="008155B7" w:rsidRPr="008155B7" w:rsidRDefault="008155B7" w:rsidP="008155B7">
      <w:pPr>
        <w:numPr>
          <w:ilvl w:val="0"/>
          <w:numId w:val="4"/>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w:t>
      </w:r>
      <w:proofErr w:type="gramStart"/>
      <w:r w:rsidRPr="008155B7">
        <w:rPr>
          <w:rFonts w:ascii="Times New Roman" w:hAnsi="Times New Roman" w:cs="Times New Roman"/>
          <w:b/>
          <w:bCs/>
          <w:color w:val="C00000"/>
          <w:kern w:val="0"/>
          <w:sz w:val="24"/>
          <w:szCs w:val="24"/>
        </w:rPr>
        <w:t>combing</w:t>
      </w:r>
      <w:proofErr w:type="gramEnd"/>
      <w:r w:rsidRPr="008155B7">
        <w:rPr>
          <w:rFonts w:ascii="Times New Roman" w:hAnsi="Times New Roman" w:cs="Times New Roman"/>
          <w:b/>
          <w:bCs/>
          <w:color w:val="C00000"/>
          <w:kern w:val="0"/>
          <w:sz w:val="24"/>
          <w:szCs w:val="24"/>
        </w:rPr>
        <w:t xml:space="preserve"> scores” → “binding scores”</w:t>
      </w:r>
    </w:p>
    <w:p w14:paraId="5485C66F" w14:textId="77777777" w:rsidR="008155B7" w:rsidRPr="008155B7" w:rsidRDefault="008155B7" w:rsidP="008155B7">
      <w:pPr>
        <w:numPr>
          <w:ilvl w:val="0"/>
          <w:numId w:val="4"/>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“exerted” in the Methods section should be replaced with “performed”</w:t>
      </w:r>
    </w:p>
    <w:p w14:paraId="2B1A812B" w14:textId="77777777" w:rsidR="008155B7" w:rsidRPr="008155B7" w:rsidRDefault="008155B7" w:rsidP="008155B7">
      <w:pPr>
        <w:numPr>
          <w:ilvl w:val="0"/>
          <w:numId w:val="4"/>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lastRenderedPageBreak/>
        <w:t>A professional English-language editing service is recommended.</w:t>
      </w:r>
    </w:p>
    <w:p w14:paraId="4BEE2D5F" w14:textId="77777777" w:rsidR="00B95413" w:rsidRDefault="008155B7" w:rsidP="00B95413">
      <w:pPr>
        <w:spacing w:line="480" w:lineRule="auto"/>
        <w:rPr>
          <w:rFonts w:ascii="Times New Roman" w:hAnsi="Times New Roman" w:cs="Times New Roman"/>
          <w:kern w:val="0"/>
          <w:sz w:val="24"/>
          <w:szCs w:val="24"/>
        </w:rPr>
      </w:pPr>
      <w:r w:rsidRPr="008155B7">
        <w:rPr>
          <w:rFonts w:ascii="Times New Roman" w:hAnsi="Times New Roman" w:cs="Times New Roman"/>
          <w:b/>
          <w:bCs/>
          <w:kern w:val="0"/>
          <w:sz w:val="24"/>
          <w:szCs w:val="24"/>
        </w:rPr>
        <w:t xml:space="preserve">Response: </w:t>
      </w:r>
      <w:r w:rsidR="00B95413" w:rsidRPr="00B95413">
        <w:rPr>
          <w:rFonts w:ascii="Times New Roman" w:hAnsi="Times New Roman" w:cs="Times New Roman"/>
          <w:kern w:val="0"/>
          <w:sz w:val="24"/>
          <w:szCs w:val="24"/>
        </w:rPr>
        <w:t>We sincerely thank the reviewer for this valuable suggestion. We agree that improving the language quality is important for enhancing the clarity and readability of the manuscript. In the revised version, the entire manuscript has been carefully edited to correct grammatical and stylistic issues.</w:t>
      </w:r>
      <w:r w:rsidR="00B95413">
        <w:rPr>
          <w:rFonts w:ascii="Times New Roman" w:hAnsi="Times New Roman" w:cs="Times New Roman" w:hint="eastAsia"/>
          <w:kern w:val="0"/>
          <w:sz w:val="24"/>
          <w:szCs w:val="24"/>
        </w:rPr>
        <w:t xml:space="preserve"> </w:t>
      </w:r>
      <w:r w:rsidR="00B95413" w:rsidRPr="00B95413">
        <w:rPr>
          <w:rFonts w:ascii="Times New Roman" w:hAnsi="Times New Roman" w:cs="Times New Roman"/>
          <w:kern w:val="0"/>
          <w:sz w:val="24"/>
          <w:szCs w:val="24"/>
        </w:rPr>
        <w:t>Specifically, the errors pointed out by the reviewer have been corrected, including revising “608 shared EDGs” to “608 shared DEGs”, replacing “combing scores” with “binding scores”, and changing “exerted” to “performed” in the Methods section. In addition, we have thoroughly revised the manuscript to improve overall language clarity and consistency.</w:t>
      </w:r>
    </w:p>
    <w:p w14:paraId="32DA173A" w14:textId="60021BB7" w:rsidR="008155B7" w:rsidRPr="00B95413" w:rsidRDefault="008155B7" w:rsidP="00B95413">
      <w:pPr>
        <w:spacing w:line="480" w:lineRule="auto"/>
        <w:rPr>
          <w:rFonts w:ascii="Times New Roman" w:hAnsi="Times New Roman" w:cs="Times New Roman"/>
          <w:kern w:val="0"/>
          <w:sz w:val="24"/>
          <w:szCs w:val="24"/>
        </w:rPr>
      </w:pPr>
      <w:r w:rsidRPr="008155B7">
        <w:rPr>
          <w:rFonts w:ascii="Times New Roman" w:hAnsi="Times New Roman" w:cs="Times New Roman"/>
          <w:b/>
          <w:bCs/>
          <w:color w:val="C00000"/>
          <w:kern w:val="0"/>
          <w:sz w:val="24"/>
          <w:szCs w:val="24"/>
        </w:rPr>
        <w:t xml:space="preserve">4. Conclusion section should use more cautious wording </w:t>
      </w:r>
    </w:p>
    <w:p w14:paraId="73B9E648" w14:textId="77777777" w:rsidR="008155B7" w:rsidRDefault="008155B7" w:rsidP="008155B7">
      <w:p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Statements such as “our study first proved” are too strong for purely computational findings. Consider rephrasing to “our study suggests” or “may serve as potential biomarkers”.</w:t>
      </w:r>
    </w:p>
    <w:p w14:paraId="41780C12" w14:textId="0D059F17" w:rsidR="008155B7" w:rsidRPr="008155B7" w:rsidRDefault="008155B7" w:rsidP="008155B7">
      <w:pPr>
        <w:spacing w:line="480" w:lineRule="auto"/>
        <w:rPr>
          <w:rFonts w:ascii="Times New Roman" w:hAnsi="Times New Roman" w:cs="Times New Roman"/>
          <w:kern w:val="0"/>
          <w:sz w:val="24"/>
          <w:szCs w:val="24"/>
        </w:rPr>
      </w:pPr>
      <w:r w:rsidRPr="008155B7">
        <w:rPr>
          <w:rFonts w:ascii="Times New Roman" w:hAnsi="Times New Roman" w:cs="Times New Roman"/>
          <w:b/>
          <w:bCs/>
          <w:kern w:val="0"/>
          <w:sz w:val="24"/>
          <w:szCs w:val="24"/>
        </w:rPr>
        <w:t xml:space="preserve">Response: </w:t>
      </w:r>
      <w:r w:rsidR="00B95413" w:rsidRPr="00B95413">
        <w:rPr>
          <w:rFonts w:ascii="Times New Roman" w:hAnsi="Times New Roman" w:cs="Times New Roman"/>
          <w:kern w:val="0"/>
          <w:sz w:val="24"/>
          <w:szCs w:val="24"/>
        </w:rPr>
        <w:t xml:space="preserve">We thank the reviewer for this important suggestion. We agree that the conclusions of a study primarily based on bioinformatics analyses should be presented with more cautious wording. Accordingly, we have revised the Conclusion section to avoid overly strong statements such as “proved” and replaced them with more appropriate expressions such as “suggests” and “may serve as potential biomarkers.” These revisions improve the scientific rigor and accuracy of the manuscript (Page </w:t>
      </w:r>
      <w:r w:rsidR="00B95413">
        <w:rPr>
          <w:rFonts w:ascii="Times New Roman" w:hAnsi="Times New Roman" w:cs="Times New Roman" w:hint="eastAsia"/>
          <w:kern w:val="0"/>
          <w:sz w:val="24"/>
          <w:szCs w:val="24"/>
        </w:rPr>
        <w:t>15-16</w:t>
      </w:r>
      <w:r w:rsidR="00B95413" w:rsidRPr="00B95413">
        <w:rPr>
          <w:rFonts w:ascii="Times New Roman" w:hAnsi="Times New Roman" w:cs="Times New Roman"/>
          <w:kern w:val="0"/>
          <w:sz w:val="24"/>
          <w:szCs w:val="24"/>
        </w:rPr>
        <w:t xml:space="preserve">, Line </w:t>
      </w:r>
      <w:r w:rsidR="00B95413">
        <w:rPr>
          <w:rFonts w:ascii="Times New Roman" w:hAnsi="Times New Roman" w:cs="Times New Roman" w:hint="eastAsia"/>
          <w:kern w:val="0"/>
          <w:sz w:val="24"/>
          <w:szCs w:val="24"/>
        </w:rPr>
        <w:t>324</w:t>
      </w:r>
      <w:r w:rsidR="00B95413" w:rsidRPr="00B95413">
        <w:rPr>
          <w:rFonts w:ascii="Times New Roman" w:hAnsi="Times New Roman" w:cs="Times New Roman"/>
          <w:kern w:val="0"/>
          <w:sz w:val="24"/>
          <w:szCs w:val="24"/>
        </w:rPr>
        <w:t>–</w:t>
      </w:r>
      <w:r w:rsidR="00B95413">
        <w:rPr>
          <w:rFonts w:ascii="Times New Roman" w:hAnsi="Times New Roman" w:cs="Times New Roman" w:hint="eastAsia"/>
          <w:kern w:val="0"/>
          <w:sz w:val="24"/>
          <w:szCs w:val="24"/>
        </w:rPr>
        <w:t>331</w:t>
      </w:r>
      <w:r w:rsidR="00B95413" w:rsidRPr="00B95413">
        <w:rPr>
          <w:rFonts w:ascii="Times New Roman" w:hAnsi="Times New Roman" w:cs="Times New Roman"/>
          <w:kern w:val="0"/>
          <w:sz w:val="24"/>
          <w:szCs w:val="24"/>
        </w:rPr>
        <w:t>).</w:t>
      </w:r>
    </w:p>
    <w:p w14:paraId="3DC44CAC" w14:textId="77777777" w:rsidR="008155B7" w:rsidRPr="008155B7" w:rsidRDefault="008155B7" w:rsidP="008155B7">
      <w:pPr>
        <w:spacing w:line="480" w:lineRule="auto"/>
        <w:rPr>
          <w:rFonts w:ascii="Times New Roman" w:hAnsi="Times New Roman" w:cs="Times New Roman"/>
          <w:b/>
          <w:bCs/>
          <w:kern w:val="0"/>
          <w:sz w:val="24"/>
          <w:szCs w:val="24"/>
        </w:rPr>
      </w:pPr>
      <w:r w:rsidRPr="008155B7">
        <w:rPr>
          <w:rFonts w:ascii="Times New Roman" w:hAnsi="Times New Roman" w:cs="Times New Roman"/>
          <w:b/>
          <w:bCs/>
          <w:kern w:val="0"/>
          <w:sz w:val="24"/>
          <w:szCs w:val="24"/>
        </w:rPr>
        <w:t>Reviewer 2:</w:t>
      </w:r>
      <w:r w:rsidRPr="008155B7">
        <w:rPr>
          <w:rFonts w:ascii="Times New Roman" w:hAnsi="Times New Roman" w:cs="Times New Roman"/>
          <w:b/>
          <w:bCs/>
          <w:kern w:val="0"/>
          <w:sz w:val="24"/>
          <w:szCs w:val="24"/>
        </w:rPr>
        <w:br/>
      </w:r>
      <w:r w:rsidRPr="008155B7">
        <w:rPr>
          <w:rFonts w:ascii="Times New Roman" w:hAnsi="Times New Roman" w:cs="Times New Roman"/>
          <w:b/>
          <w:bCs/>
          <w:kern w:val="0"/>
          <w:sz w:val="24"/>
          <w:szCs w:val="24"/>
        </w:rPr>
        <w:lastRenderedPageBreak/>
        <w:t>Recommendation: Revisions Required</w:t>
      </w:r>
    </w:p>
    <w:p w14:paraId="2EBE2758" w14:textId="77777777" w:rsidR="008155B7" w:rsidRPr="008155B7" w:rsidRDefault="008155B7" w:rsidP="008155B7">
      <w:pPr>
        <w:spacing w:line="480" w:lineRule="auto"/>
        <w:rPr>
          <w:rFonts w:ascii="Times New Roman" w:hAnsi="Times New Roman" w:cs="Times New Roman"/>
          <w:b/>
          <w:bCs/>
          <w:kern w:val="0"/>
          <w:sz w:val="24"/>
          <w:szCs w:val="24"/>
        </w:rPr>
      </w:pPr>
      <w:r w:rsidRPr="008155B7">
        <w:rPr>
          <w:rFonts w:ascii="Times New Roman" w:hAnsi="Times New Roman" w:cs="Times New Roman"/>
          <w:b/>
          <w:bCs/>
          <w:kern w:val="0"/>
          <w:sz w:val="24"/>
          <w:szCs w:val="24"/>
        </w:rPr>
        <w:t>Summary:</w:t>
      </w:r>
      <w:r w:rsidRPr="008155B7">
        <w:rPr>
          <w:rFonts w:ascii="Times New Roman" w:hAnsi="Times New Roman" w:cs="Times New Roman"/>
          <w:b/>
          <w:bCs/>
          <w:kern w:val="0"/>
          <w:sz w:val="24"/>
          <w:szCs w:val="24"/>
        </w:rPr>
        <w:br/>
        <w:t>This study presents a comprehensive bioinformatic and molecular docking analysis aimed at identifying potential biomarkers and therapeutic agents for clear cell renal cell carcinoma (</w:t>
      </w:r>
      <w:proofErr w:type="spellStart"/>
      <w:r w:rsidRPr="008155B7">
        <w:rPr>
          <w:rFonts w:ascii="Times New Roman" w:hAnsi="Times New Roman" w:cs="Times New Roman"/>
          <w:b/>
          <w:bCs/>
          <w:kern w:val="0"/>
          <w:sz w:val="24"/>
          <w:szCs w:val="24"/>
        </w:rPr>
        <w:t>ccRCC</w:t>
      </w:r>
      <w:proofErr w:type="spellEnd"/>
      <w:r w:rsidRPr="008155B7">
        <w:rPr>
          <w:rFonts w:ascii="Times New Roman" w:hAnsi="Times New Roman" w:cs="Times New Roman"/>
          <w:b/>
          <w:bCs/>
          <w:kern w:val="0"/>
          <w:sz w:val="24"/>
          <w:szCs w:val="24"/>
        </w:rPr>
        <w:t xml:space="preserve">). The authors systematically analyze multiple GEO datasets, identify shared differentially expressed genes (DEGs), and construct a protein-protein interaction (PPI) network to pinpoint hub genes. They successfully validate TGFB1 and TIMP1 as key genes associated with tumor stage and poor prognosis in </w:t>
      </w:r>
      <w:proofErr w:type="spellStart"/>
      <w:r w:rsidRPr="008155B7">
        <w:rPr>
          <w:rFonts w:ascii="Times New Roman" w:hAnsi="Times New Roman" w:cs="Times New Roman"/>
          <w:b/>
          <w:bCs/>
          <w:kern w:val="0"/>
          <w:sz w:val="24"/>
          <w:szCs w:val="24"/>
        </w:rPr>
        <w:t>ccRCC</w:t>
      </w:r>
      <w:proofErr w:type="spellEnd"/>
      <w:r w:rsidRPr="008155B7">
        <w:rPr>
          <w:rFonts w:ascii="Times New Roman" w:hAnsi="Times New Roman" w:cs="Times New Roman"/>
          <w:b/>
          <w:bCs/>
          <w:kern w:val="0"/>
          <w:sz w:val="24"/>
          <w:szCs w:val="24"/>
        </w:rPr>
        <w:t xml:space="preserve"> using the TCGA database. Furthermore, the study explores potential drug repurposing candidates (</w:t>
      </w:r>
      <w:proofErr w:type="spellStart"/>
      <w:r w:rsidRPr="008155B7">
        <w:rPr>
          <w:rFonts w:ascii="Times New Roman" w:hAnsi="Times New Roman" w:cs="Times New Roman"/>
          <w:b/>
          <w:bCs/>
          <w:kern w:val="0"/>
          <w:sz w:val="24"/>
          <w:szCs w:val="24"/>
        </w:rPr>
        <w:t>Bosentan</w:t>
      </w:r>
      <w:proofErr w:type="spellEnd"/>
      <w:r w:rsidRPr="008155B7">
        <w:rPr>
          <w:rFonts w:ascii="Times New Roman" w:hAnsi="Times New Roman" w:cs="Times New Roman"/>
          <w:b/>
          <w:bCs/>
          <w:kern w:val="0"/>
          <w:sz w:val="24"/>
          <w:szCs w:val="24"/>
        </w:rPr>
        <w:t xml:space="preserve">, Ramipril, Meclizine, and AM-630) through molecular docking. The manuscript is well-structured, the methodology is sound and described in detail, and the findings are potentially significant for the field of </w:t>
      </w:r>
      <w:proofErr w:type="spellStart"/>
      <w:r w:rsidRPr="008155B7">
        <w:rPr>
          <w:rFonts w:ascii="Times New Roman" w:hAnsi="Times New Roman" w:cs="Times New Roman"/>
          <w:b/>
          <w:bCs/>
          <w:kern w:val="0"/>
          <w:sz w:val="24"/>
          <w:szCs w:val="24"/>
        </w:rPr>
        <w:t>ccRCC</w:t>
      </w:r>
      <w:proofErr w:type="spellEnd"/>
      <w:r w:rsidRPr="008155B7">
        <w:rPr>
          <w:rFonts w:ascii="Times New Roman" w:hAnsi="Times New Roman" w:cs="Times New Roman"/>
          <w:b/>
          <w:bCs/>
          <w:kern w:val="0"/>
          <w:sz w:val="24"/>
          <w:szCs w:val="24"/>
        </w:rPr>
        <w:t xml:space="preserve"> research.</w:t>
      </w:r>
    </w:p>
    <w:p w14:paraId="4FF83209" w14:textId="77777777" w:rsidR="008155B7" w:rsidRPr="008155B7" w:rsidRDefault="008155B7" w:rsidP="008155B7">
      <w:p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Minor Concerns and Suggestions for the Authors:</w:t>
      </w:r>
    </w:p>
    <w:p w14:paraId="7FA45FA7" w14:textId="77777777" w:rsidR="008155B7" w:rsidRDefault="008155B7" w:rsidP="008155B7">
      <w:pPr>
        <w:numPr>
          <w:ilvl w:val="0"/>
          <w:numId w:val="5"/>
        </w:numPr>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 xml:space="preserve">Clinical Motivation: The introduction could be slightly strengthened to more explicitly state the current clinical challenges in </w:t>
      </w:r>
      <w:proofErr w:type="spellStart"/>
      <w:r w:rsidRPr="008155B7">
        <w:rPr>
          <w:rFonts w:ascii="Times New Roman" w:hAnsi="Times New Roman" w:cs="Times New Roman"/>
          <w:b/>
          <w:bCs/>
          <w:color w:val="C00000"/>
          <w:kern w:val="0"/>
          <w:sz w:val="24"/>
          <w:szCs w:val="24"/>
        </w:rPr>
        <w:t>ccRCC</w:t>
      </w:r>
      <w:proofErr w:type="spellEnd"/>
      <w:r w:rsidRPr="008155B7">
        <w:rPr>
          <w:rFonts w:ascii="Times New Roman" w:hAnsi="Times New Roman" w:cs="Times New Roman"/>
          <w:b/>
          <w:bCs/>
          <w:color w:val="C00000"/>
          <w:kern w:val="0"/>
          <w:sz w:val="24"/>
          <w:szCs w:val="24"/>
        </w:rPr>
        <w:t xml:space="preserve"> (e.g., lack of reliable early biomarkers, high rates of metastasis, development of drug resistance) to better frame the importance of this study.</w:t>
      </w:r>
    </w:p>
    <w:p w14:paraId="6D3C6AE5" w14:textId="61FCF4EC" w:rsidR="00B95413" w:rsidRDefault="008155B7" w:rsidP="00B95413">
      <w:pPr>
        <w:tabs>
          <w:tab w:val="num" w:pos="720"/>
        </w:tabs>
        <w:spacing w:line="480" w:lineRule="auto"/>
        <w:rPr>
          <w:rFonts w:ascii="Times New Roman" w:hAnsi="Times New Roman" w:cs="Times New Roman"/>
          <w:kern w:val="0"/>
          <w:sz w:val="24"/>
          <w:szCs w:val="24"/>
        </w:rPr>
      </w:pPr>
      <w:bookmarkStart w:id="2" w:name="OLE_LINK1"/>
      <w:r w:rsidRPr="008155B7">
        <w:rPr>
          <w:rFonts w:ascii="Times New Roman" w:hAnsi="Times New Roman" w:cs="Times New Roman"/>
          <w:b/>
          <w:bCs/>
          <w:kern w:val="0"/>
          <w:sz w:val="24"/>
          <w:szCs w:val="24"/>
        </w:rPr>
        <w:t>Response:</w:t>
      </w:r>
      <w:r w:rsidRPr="008155B7">
        <w:rPr>
          <w:rFonts w:ascii="Times New Roman" w:hAnsi="Times New Roman" w:cs="Times New Roman"/>
          <w:kern w:val="0"/>
          <w:sz w:val="24"/>
          <w:szCs w:val="24"/>
        </w:rPr>
        <w:t xml:space="preserve"> </w:t>
      </w:r>
      <w:bookmarkEnd w:id="2"/>
      <w:r w:rsidR="00B95413" w:rsidRPr="00B95413">
        <w:rPr>
          <w:rFonts w:ascii="Times New Roman" w:hAnsi="Times New Roman" w:cs="Times New Roman"/>
          <w:kern w:val="0"/>
          <w:sz w:val="24"/>
          <w:szCs w:val="24"/>
        </w:rPr>
        <w:t>We thank the reviewer for this helpful suggestion. We agree that emphasizing the current clinical challenges in clear cell renal cell carcinoma (</w:t>
      </w:r>
      <w:proofErr w:type="spellStart"/>
      <w:r w:rsidR="00B95413" w:rsidRPr="00B95413">
        <w:rPr>
          <w:rFonts w:ascii="Times New Roman" w:hAnsi="Times New Roman" w:cs="Times New Roman"/>
          <w:kern w:val="0"/>
          <w:sz w:val="24"/>
          <w:szCs w:val="24"/>
        </w:rPr>
        <w:t>ccRCC</w:t>
      </w:r>
      <w:proofErr w:type="spellEnd"/>
      <w:r w:rsidR="00B95413" w:rsidRPr="00B95413">
        <w:rPr>
          <w:rFonts w:ascii="Times New Roman" w:hAnsi="Times New Roman" w:cs="Times New Roman"/>
          <w:kern w:val="0"/>
          <w:sz w:val="24"/>
          <w:szCs w:val="24"/>
        </w:rPr>
        <w:t xml:space="preserve">) can better highlight the significance of this study. In the revised manuscript, we have strengthened the Introduction by adding a description of the major clinical issues in </w:t>
      </w:r>
      <w:proofErr w:type="spellStart"/>
      <w:r w:rsidR="00B95413" w:rsidRPr="00B95413">
        <w:rPr>
          <w:rFonts w:ascii="Times New Roman" w:hAnsi="Times New Roman" w:cs="Times New Roman"/>
          <w:kern w:val="0"/>
          <w:sz w:val="24"/>
          <w:szCs w:val="24"/>
        </w:rPr>
        <w:lastRenderedPageBreak/>
        <w:t>ccRCC</w:t>
      </w:r>
      <w:proofErr w:type="spellEnd"/>
      <w:r w:rsidR="00B95413" w:rsidRPr="00B95413">
        <w:rPr>
          <w:rFonts w:ascii="Times New Roman" w:hAnsi="Times New Roman" w:cs="Times New Roman"/>
          <w:kern w:val="0"/>
          <w:sz w:val="24"/>
          <w:szCs w:val="24"/>
        </w:rPr>
        <w:t xml:space="preserve">, including the lack of reliable early diagnostic biomarkers, the high incidence of metastasis, and the development of resistance to targeted therapies. These additions help to better contextualize the rationale and importance of our study (Page </w:t>
      </w:r>
      <w:r w:rsidR="00B95413">
        <w:rPr>
          <w:rFonts w:ascii="Times New Roman" w:hAnsi="Times New Roman" w:cs="Times New Roman" w:hint="eastAsia"/>
          <w:kern w:val="0"/>
          <w:sz w:val="24"/>
          <w:szCs w:val="24"/>
        </w:rPr>
        <w:t>2</w:t>
      </w:r>
      <w:r w:rsidR="00B95413" w:rsidRPr="00B95413">
        <w:rPr>
          <w:rFonts w:ascii="Times New Roman" w:hAnsi="Times New Roman" w:cs="Times New Roman"/>
          <w:kern w:val="0"/>
          <w:sz w:val="24"/>
          <w:szCs w:val="24"/>
        </w:rPr>
        <w:t xml:space="preserve">, Line </w:t>
      </w:r>
      <w:r w:rsidR="00B95413">
        <w:rPr>
          <w:rFonts w:ascii="Times New Roman" w:hAnsi="Times New Roman" w:cs="Times New Roman" w:hint="eastAsia"/>
          <w:kern w:val="0"/>
          <w:sz w:val="24"/>
          <w:szCs w:val="24"/>
        </w:rPr>
        <w:t>28</w:t>
      </w:r>
      <w:r w:rsidR="00B95413" w:rsidRPr="00B95413">
        <w:rPr>
          <w:rFonts w:ascii="Times New Roman" w:hAnsi="Times New Roman" w:cs="Times New Roman"/>
          <w:kern w:val="0"/>
          <w:sz w:val="24"/>
          <w:szCs w:val="24"/>
        </w:rPr>
        <w:t>–</w:t>
      </w:r>
      <w:r w:rsidR="00B95413">
        <w:rPr>
          <w:rFonts w:ascii="Times New Roman" w:hAnsi="Times New Roman" w:cs="Times New Roman" w:hint="eastAsia"/>
          <w:kern w:val="0"/>
          <w:sz w:val="24"/>
          <w:szCs w:val="24"/>
        </w:rPr>
        <w:t>33</w:t>
      </w:r>
      <w:r w:rsidR="00B95413" w:rsidRPr="00B95413">
        <w:rPr>
          <w:rFonts w:ascii="Times New Roman" w:hAnsi="Times New Roman" w:cs="Times New Roman"/>
          <w:kern w:val="0"/>
          <w:sz w:val="24"/>
          <w:szCs w:val="24"/>
        </w:rPr>
        <w:t>).</w:t>
      </w:r>
    </w:p>
    <w:p w14:paraId="5FF68872" w14:textId="46E8D4E7" w:rsidR="008155B7" w:rsidRPr="008155B7" w:rsidRDefault="008155B7" w:rsidP="00B95413">
      <w:pPr>
        <w:tabs>
          <w:tab w:val="num" w:pos="720"/>
        </w:tabs>
        <w:spacing w:line="480" w:lineRule="auto"/>
        <w:rPr>
          <w:rFonts w:ascii="Times New Roman" w:hAnsi="Times New Roman" w:cs="Times New Roman"/>
          <w:b/>
          <w:bCs/>
          <w:color w:val="C00000"/>
          <w:kern w:val="0"/>
          <w:sz w:val="24"/>
          <w:szCs w:val="24"/>
        </w:rPr>
      </w:pPr>
      <w:r w:rsidRPr="008155B7">
        <w:rPr>
          <w:rFonts w:ascii="Times New Roman" w:hAnsi="Times New Roman" w:cs="Times New Roman"/>
          <w:b/>
          <w:bCs/>
          <w:color w:val="C00000"/>
          <w:kern w:val="0"/>
          <w:sz w:val="24"/>
          <w:szCs w:val="24"/>
        </w:rPr>
        <w:t>Formatting: Ensure all abbreviations (e.g., DEGs, PPI, AUC) are defined upon first use. Please also unify the in-text citation format throughout the manuscript.</w:t>
      </w:r>
    </w:p>
    <w:p w14:paraId="290E2C6E" w14:textId="4C85BB8F" w:rsidR="008155B7" w:rsidRPr="008155B7" w:rsidRDefault="008155B7" w:rsidP="00AD622F">
      <w:pPr>
        <w:spacing w:line="480" w:lineRule="auto"/>
        <w:rPr>
          <w:rFonts w:ascii="Times New Roman" w:hAnsi="Times New Roman" w:cs="Times New Roman" w:hint="eastAsia"/>
          <w:b/>
          <w:bCs/>
          <w:kern w:val="0"/>
          <w:sz w:val="24"/>
          <w:szCs w:val="24"/>
        </w:rPr>
      </w:pPr>
      <w:r w:rsidRPr="008155B7">
        <w:rPr>
          <w:rFonts w:ascii="Times New Roman" w:hAnsi="Times New Roman" w:cs="Times New Roman"/>
          <w:b/>
          <w:bCs/>
          <w:kern w:val="0"/>
          <w:sz w:val="24"/>
          <w:szCs w:val="24"/>
        </w:rPr>
        <w:t xml:space="preserve">Response: </w:t>
      </w:r>
      <w:r w:rsidR="00B95413" w:rsidRPr="00B95413">
        <w:rPr>
          <w:rFonts w:ascii="Times New Roman" w:hAnsi="Times New Roman" w:cs="Times New Roman"/>
          <w:kern w:val="0"/>
          <w:sz w:val="24"/>
          <w:szCs w:val="24"/>
        </w:rPr>
        <w:t>We thank the reviewer for this helpful suggestion. In the revised manuscript, we have carefully checked the entire text to ensure that all abbreviations are clearly defined when first introduced, such as differentially expressed genes (DEGs), protein–protein interaction (PPI), and area under the curve (AUC). In addition, we have reviewed and standardized the in-text citation format throughout the manuscript to ensure consistency in accordance with the journal’s guidelines. These revisions have improved the clarity and formatting of the manuscript.</w:t>
      </w:r>
      <w:r w:rsidR="00B95413">
        <w:rPr>
          <w:rFonts w:ascii="Times New Roman" w:hAnsi="Times New Roman" w:cs="Times New Roman" w:hint="eastAsia"/>
          <w:kern w:val="0"/>
          <w:sz w:val="24"/>
          <w:szCs w:val="24"/>
        </w:rPr>
        <w:t xml:space="preserve"> </w:t>
      </w:r>
    </w:p>
    <w:p w14:paraId="23F12245" w14:textId="4448E741" w:rsidR="0038790D" w:rsidRDefault="00D427A2" w:rsidP="00AD622F">
      <w:pPr>
        <w:spacing w:line="480" w:lineRule="auto"/>
        <w:rPr>
          <w:rFonts w:ascii="Times New Roman" w:hAnsi="Times New Roman" w:cs="Times New Roman"/>
          <w:sz w:val="24"/>
          <w:szCs w:val="24"/>
        </w:rPr>
      </w:pPr>
      <w:bookmarkStart w:id="3" w:name="_Hlk108275016"/>
      <w:bookmarkEnd w:id="1"/>
      <w:r w:rsidRPr="00D427A2">
        <w:rPr>
          <w:rFonts w:ascii="Times New Roman" w:hAnsi="Times New Roman" w:cs="Times New Roman"/>
          <w:sz w:val="24"/>
          <w:szCs w:val="24"/>
        </w:rPr>
        <w:t xml:space="preserve">We have listed all the changes here and marked them in the </w:t>
      </w:r>
      <w:r w:rsidRPr="0016302E">
        <w:rPr>
          <w:rFonts w:ascii="Times New Roman" w:eastAsia="宋体" w:hAnsi="Times New Roman" w:cs="Times New Roman"/>
          <w:color w:val="000033"/>
          <w:kern w:val="0"/>
          <w:sz w:val="24"/>
          <w:szCs w:val="24"/>
        </w:rPr>
        <w:t>manuscript</w:t>
      </w:r>
      <w:r w:rsidRPr="00D427A2">
        <w:rPr>
          <w:rFonts w:ascii="Times New Roman" w:hAnsi="Times New Roman" w:cs="Times New Roman"/>
          <w:sz w:val="24"/>
          <w:szCs w:val="24"/>
        </w:rPr>
        <w:t>.</w:t>
      </w:r>
      <w:r>
        <w:rPr>
          <w:rFonts w:ascii="Times New Roman" w:hAnsi="Times New Roman" w:cs="Times New Roman"/>
          <w:sz w:val="24"/>
          <w:szCs w:val="24"/>
        </w:rPr>
        <w:t xml:space="preserve"> </w:t>
      </w:r>
      <w:r w:rsidRPr="00D427A2">
        <w:rPr>
          <w:rFonts w:ascii="Times New Roman" w:hAnsi="Times New Roman" w:cs="Times New Roman"/>
          <w:sz w:val="24"/>
          <w:szCs w:val="24"/>
        </w:rPr>
        <w:t>We appreciate your review and hope the corrections meet your expectations</w:t>
      </w:r>
      <w:r>
        <w:rPr>
          <w:rFonts w:ascii="Times New Roman" w:hAnsi="Times New Roman" w:cs="Times New Roman"/>
          <w:sz w:val="24"/>
          <w:szCs w:val="24"/>
        </w:rPr>
        <w:t xml:space="preserve">. </w:t>
      </w:r>
    </w:p>
    <w:p w14:paraId="74BC6DD5" w14:textId="199727A5" w:rsidR="0038790D" w:rsidRDefault="00D427A2">
      <w:pPr>
        <w:spacing w:line="480" w:lineRule="auto"/>
        <w:ind w:firstLineChars="200" w:firstLine="480"/>
        <w:rPr>
          <w:rFonts w:ascii="Times New Roman" w:hAnsi="Times New Roman" w:cs="Times New Roman"/>
          <w:sz w:val="24"/>
          <w:szCs w:val="24"/>
        </w:rPr>
      </w:pPr>
      <w:r w:rsidRPr="00D427A2">
        <w:rPr>
          <w:rFonts w:ascii="Times New Roman" w:hAnsi="Times New Roman" w:cs="Times New Roman"/>
          <w:sz w:val="24"/>
          <w:szCs w:val="24"/>
        </w:rPr>
        <w:t xml:space="preserve">Thanks again for your </w:t>
      </w:r>
      <w:r>
        <w:rPr>
          <w:rFonts w:ascii="Times New Roman" w:hAnsi="Times New Roman" w:cs="Times New Roman"/>
          <w:sz w:val="24"/>
          <w:szCs w:val="24"/>
        </w:rPr>
        <w:t>comments</w:t>
      </w:r>
      <w:r w:rsidRPr="00D427A2">
        <w:rPr>
          <w:rFonts w:ascii="Times New Roman" w:hAnsi="Times New Roman" w:cs="Times New Roman"/>
          <w:sz w:val="24"/>
          <w:szCs w:val="24"/>
        </w:rPr>
        <w:t xml:space="preserve"> and suggestions!</w:t>
      </w:r>
      <w:r>
        <w:rPr>
          <w:rFonts w:ascii="Times New Roman" w:hAnsi="Times New Roman" w:cs="Times New Roman"/>
          <w:sz w:val="24"/>
          <w:szCs w:val="24"/>
        </w:rPr>
        <w:t xml:space="preserve"> </w:t>
      </w:r>
    </w:p>
    <w:bookmarkEnd w:id="3"/>
    <w:p w14:paraId="7BCE6A21" w14:textId="3C4A0255" w:rsidR="0038790D" w:rsidRDefault="00D427A2">
      <w:pPr>
        <w:spacing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Best </w:t>
      </w:r>
      <w:r w:rsidRPr="00D427A2">
        <w:rPr>
          <w:rFonts w:ascii="Times New Roman" w:hAnsi="Times New Roman" w:cs="Times New Roman"/>
          <w:sz w:val="24"/>
          <w:szCs w:val="24"/>
        </w:rPr>
        <w:t>Wishes</w:t>
      </w:r>
      <w:r>
        <w:rPr>
          <w:rFonts w:ascii="Times New Roman" w:hAnsi="Times New Roman" w:cs="Times New Roman"/>
          <w:sz w:val="24"/>
          <w:szCs w:val="24"/>
        </w:rPr>
        <w:t>.</w:t>
      </w:r>
    </w:p>
    <w:p w14:paraId="38CA679A" w14:textId="77777777" w:rsidR="0038790D" w:rsidRDefault="00000000">
      <w:pPr>
        <w:spacing w:line="480" w:lineRule="auto"/>
        <w:ind w:firstLineChars="2500" w:firstLine="6000"/>
        <w:jc w:val="right"/>
        <w:rPr>
          <w:rFonts w:ascii="Times New Roman" w:hAnsi="Times New Roman" w:cs="Times New Roman"/>
          <w:sz w:val="24"/>
          <w:szCs w:val="24"/>
        </w:rPr>
      </w:pPr>
      <w:r>
        <w:rPr>
          <w:rFonts w:ascii="Times New Roman" w:hAnsi="Times New Roman" w:cs="Times New Roman"/>
          <w:sz w:val="24"/>
          <w:szCs w:val="24"/>
        </w:rPr>
        <w:t>Yours sincerely,</w:t>
      </w:r>
    </w:p>
    <w:p w14:paraId="47F56346" w14:textId="51ECC6E8" w:rsidR="0038790D" w:rsidRDefault="00862A84" w:rsidP="009F602C">
      <w:pPr>
        <w:wordWrap w:val="0"/>
        <w:spacing w:line="480" w:lineRule="auto"/>
        <w:jc w:val="right"/>
        <w:rPr>
          <w:rFonts w:ascii="Times New Roman" w:hAnsi="Times New Roman" w:cs="Times New Roman"/>
          <w:sz w:val="24"/>
          <w:szCs w:val="24"/>
        </w:rPr>
      </w:pPr>
      <w:r>
        <w:rPr>
          <w:rFonts w:ascii="Times New Roman" w:hAnsi="Times New Roman" w:cs="Times New Roman" w:hint="eastAsia"/>
          <w:sz w:val="24"/>
          <w:szCs w:val="24"/>
        </w:rPr>
        <w:t>Yun L</w:t>
      </w:r>
      <w:r w:rsidR="002E44E0">
        <w:rPr>
          <w:rFonts w:ascii="Times New Roman" w:hAnsi="Times New Roman" w:cs="Times New Roman" w:hint="eastAsia"/>
          <w:sz w:val="24"/>
          <w:szCs w:val="24"/>
        </w:rPr>
        <w:t>uo</w:t>
      </w:r>
    </w:p>
    <w:p w14:paraId="2BEE5696" w14:textId="31E14EB7" w:rsidR="0038790D" w:rsidRDefault="00000000">
      <w:pPr>
        <w:spacing w:line="480" w:lineRule="auto"/>
        <w:jc w:val="right"/>
        <w:rPr>
          <w:rFonts w:ascii="Times New Roman" w:hAnsi="Times New Roman" w:cs="Times New Roman"/>
          <w:sz w:val="24"/>
          <w:szCs w:val="24"/>
        </w:rPr>
      </w:pPr>
      <w:r>
        <w:rPr>
          <w:rFonts w:ascii="Times New Roman" w:hAnsi="Times New Roman" w:cs="Times New Roman"/>
          <w:sz w:val="24"/>
          <w:szCs w:val="24"/>
        </w:rPr>
        <w:t xml:space="preserve">E-mail: </w:t>
      </w:r>
      <w:r w:rsidR="00862A84" w:rsidRPr="00862A84">
        <w:rPr>
          <w:rFonts w:ascii="Times New Roman" w:hAnsi="Times New Roman" w:cs="Times New Roman"/>
          <w:sz w:val="24"/>
          <w:szCs w:val="24"/>
        </w:rPr>
        <w:t>ly</w:t>
      </w:r>
      <w:r w:rsidR="002E44E0">
        <w:rPr>
          <w:rFonts w:ascii="Times New Roman" w:hAnsi="Times New Roman" w:cs="Times New Roman" w:hint="eastAsia"/>
          <w:sz w:val="24"/>
          <w:szCs w:val="24"/>
        </w:rPr>
        <w:t>18783945354</w:t>
      </w:r>
      <w:r w:rsidR="00862A84" w:rsidRPr="00862A84">
        <w:rPr>
          <w:rFonts w:ascii="Times New Roman" w:hAnsi="Times New Roman" w:cs="Times New Roman"/>
          <w:sz w:val="24"/>
          <w:szCs w:val="24"/>
        </w:rPr>
        <w:t>@163.com</w:t>
      </w:r>
    </w:p>
    <w:p w14:paraId="717C9061" w14:textId="77777777" w:rsidR="0038790D" w:rsidRDefault="0038790D">
      <w:pPr>
        <w:spacing w:line="480" w:lineRule="auto"/>
        <w:rPr>
          <w:rFonts w:ascii="Times New Roman" w:hAnsi="Times New Roman" w:cs="Times New Roman"/>
          <w:sz w:val="24"/>
          <w:szCs w:val="24"/>
        </w:rPr>
      </w:pPr>
    </w:p>
    <w:sectPr w:rsidR="003879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5DCCE" w14:textId="77777777" w:rsidR="00D272E4" w:rsidRDefault="00D272E4" w:rsidP="00EA4198">
      <w:r>
        <w:separator/>
      </w:r>
    </w:p>
  </w:endnote>
  <w:endnote w:type="continuationSeparator" w:id="0">
    <w:p w14:paraId="093ACAC3" w14:textId="77777777" w:rsidR="00D272E4" w:rsidRDefault="00D272E4" w:rsidP="00EA4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ED133" w14:textId="77777777" w:rsidR="00D272E4" w:rsidRDefault="00D272E4" w:rsidP="00EA4198">
      <w:r>
        <w:separator/>
      </w:r>
    </w:p>
  </w:footnote>
  <w:footnote w:type="continuationSeparator" w:id="0">
    <w:p w14:paraId="102EE2DF" w14:textId="77777777" w:rsidR="00D272E4" w:rsidRDefault="00D272E4" w:rsidP="00EA41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504"/>
    <w:multiLevelType w:val="multilevel"/>
    <w:tmpl w:val="212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C62A0"/>
    <w:multiLevelType w:val="multilevel"/>
    <w:tmpl w:val="16BC62A0"/>
    <w:lvl w:ilvl="0">
      <w:start w:val="1"/>
      <w:numFmt w:val="decimal"/>
      <w:lvlText w:val="%1."/>
      <w:lvlJc w:val="left"/>
      <w:pPr>
        <w:ind w:left="360" w:hanging="360"/>
      </w:pPr>
      <w:rPr>
        <w:rFonts w:ascii="Times New Roman" w:eastAsiaTheme="minorEastAsia"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B325B61"/>
    <w:multiLevelType w:val="multilevel"/>
    <w:tmpl w:val="A130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0D29BE"/>
    <w:multiLevelType w:val="multilevel"/>
    <w:tmpl w:val="45A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E78CB"/>
    <w:multiLevelType w:val="multilevel"/>
    <w:tmpl w:val="D13C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22822">
    <w:abstractNumId w:val="1"/>
  </w:num>
  <w:num w:numId="2" w16cid:durableId="415133536">
    <w:abstractNumId w:val="3"/>
  </w:num>
  <w:num w:numId="3" w16cid:durableId="1883131668">
    <w:abstractNumId w:val="0"/>
  </w:num>
  <w:num w:numId="4" w16cid:durableId="62529732">
    <w:abstractNumId w:val="4"/>
  </w:num>
  <w:num w:numId="5" w16cid:durableId="1286159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QyMTU2NbOwMDA1MTJS0lEKTi0uzszPAymwrAUALkWZtywAAAA="/>
  </w:docVars>
  <w:rsids>
    <w:rsidRoot w:val="006A2DFB"/>
    <w:rsid w:val="00017AB9"/>
    <w:rsid w:val="0002492E"/>
    <w:rsid w:val="000B351F"/>
    <w:rsid w:val="000B5F76"/>
    <w:rsid w:val="000C26EB"/>
    <w:rsid w:val="001370BC"/>
    <w:rsid w:val="00145C39"/>
    <w:rsid w:val="0014662D"/>
    <w:rsid w:val="0016302E"/>
    <w:rsid w:val="001A01A9"/>
    <w:rsid w:val="001C33F3"/>
    <w:rsid w:val="001D090C"/>
    <w:rsid w:val="001F3F3A"/>
    <w:rsid w:val="001F7E21"/>
    <w:rsid w:val="00207BB5"/>
    <w:rsid w:val="002143DA"/>
    <w:rsid w:val="0021485B"/>
    <w:rsid w:val="00225B34"/>
    <w:rsid w:val="002530D1"/>
    <w:rsid w:val="00264C29"/>
    <w:rsid w:val="00282FA8"/>
    <w:rsid w:val="002875E6"/>
    <w:rsid w:val="002B07F7"/>
    <w:rsid w:val="002E14C9"/>
    <w:rsid w:val="002E44E0"/>
    <w:rsid w:val="002F6C3B"/>
    <w:rsid w:val="003400C5"/>
    <w:rsid w:val="0038000F"/>
    <w:rsid w:val="0038790D"/>
    <w:rsid w:val="003B4758"/>
    <w:rsid w:val="003E7B74"/>
    <w:rsid w:val="004025B3"/>
    <w:rsid w:val="00403F82"/>
    <w:rsid w:val="004125D3"/>
    <w:rsid w:val="00416517"/>
    <w:rsid w:val="00421A94"/>
    <w:rsid w:val="004231AE"/>
    <w:rsid w:val="004721EB"/>
    <w:rsid w:val="00545E51"/>
    <w:rsid w:val="00595EC4"/>
    <w:rsid w:val="005D39BA"/>
    <w:rsid w:val="005E1E44"/>
    <w:rsid w:val="00603517"/>
    <w:rsid w:val="0061300C"/>
    <w:rsid w:val="00621152"/>
    <w:rsid w:val="00634F5C"/>
    <w:rsid w:val="00645C5B"/>
    <w:rsid w:val="00654242"/>
    <w:rsid w:val="006649E9"/>
    <w:rsid w:val="006A2DFB"/>
    <w:rsid w:val="006B3C27"/>
    <w:rsid w:val="006B72F5"/>
    <w:rsid w:val="006C024F"/>
    <w:rsid w:val="006C7EF6"/>
    <w:rsid w:val="006E3E72"/>
    <w:rsid w:val="00700C22"/>
    <w:rsid w:val="00700FE1"/>
    <w:rsid w:val="00702431"/>
    <w:rsid w:val="00763EB4"/>
    <w:rsid w:val="007A5095"/>
    <w:rsid w:val="007C5747"/>
    <w:rsid w:val="008155B7"/>
    <w:rsid w:val="008621C9"/>
    <w:rsid w:val="00862A84"/>
    <w:rsid w:val="00884138"/>
    <w:rsid w:val="008C1096"/>
    <w:rsid w:val="008D1EB0"/>
    <w:rsid w:val="008D7D27"/>
    <w:rsid w:val="008F29F5"/>
    <w:rsid w:val="00915979"/>
    <w:rsid w:val="009867E7"/>
    <w:rsid w:val="009C261D"/>
    <w:rsid w:val="009E43D3"/>
    <w:rsid w:val="009F602C"/>
    <w:rsid w:val="00A47D04"/>
    <w:rsid w:val="00A54722"/>
    <w:rsid w:val="00AD622F"/>
    <w:rsid w:val="00B33862"/>
    <w:rsid w:val="00B54B03"/>
    <w:rsid w:val="00B76922"/>
    <w:rsid w:val="00B95413"/>
    <w:rsid w:val="00B96168"/>
    <w:rsid w:val="00C23C1D"/>
    <w:rsid w:val="00CB28BE"/>
    <w:rsid w:val="00D14BEF"/>
    <w:rsid w:val="00D272E4"/>
    <w:rsid w:val="00D427A2"/>
    <w:rsid w:val="00D51F88"/>
    <w:rsid w:val="00DA0FB8"/>
    <w:rsid w:val="00DA3F10"/>
    <w:rsid w:val="00DA5602"/>
    <w:rsid w:val="00DA5B66"/>
    <w:rsid w:val="00DC47E6"/>
    <w:rsid w:val="00DD557B"/>
    <w:rsid w:val="00DD6E8C"/>
    <w:rsid w:val="00E22568"/>
    <w:rsid w:val="00E34F61"/>
    <w:rsid w:val="00E47896"/>
    <w:rsid w:val="00E5087F"/>
    <w:rsid w:val="00E5723D"/>
    <w:rsid w:val="00E67FB2"/>
    <w:rsid w:val="00E73E59"/>
    <w:rsid w:val="00E91086"/>
    <w:rsid w:val="00EA4198"/>
    <w:rsid w:val="00EE33FE"/>
    <w:rsid w:val="00EF0E20"/>
    <w:rsid w:val="00F12966"/>
    <w:rsid w:val="00F20189"/>
    <w:rsid w:val="00F23FDB"/>
    <w:rsid w:val="00F53363"/>
    <w:rsid w:val="00F82019"/>
    <w:rsid w:val="00FA1915"/>
    <w:rsid w:val="00FE19FD"/>
    <w:rsid w:val="00FF20E1"/>
    <w:rsid w:val="56483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07175"/>
  <w15:docId w15:val="{7E376935-7502-438B-86E9-739E4EC4B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 w:type="paragraph" w:styleId="a8">
    <w:name w:val="Normal (Web)"/>
    <w:basedOn w:val="a"/>
    <w:uiPriority w:val="99"/>
    <w:semiHidden/>
    <w:unhideWhenUsed/>
    <w:rsid w:val="0041651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5037">
      <w:bodyDiv w:val="1"/>
      <w:marLeft w:val="0"/>
      <w:marRight w:val="0"/>
      <w:marTop w:val="0"/>
      <w:marBottom w:val="0"/>
      <w:divBdr>
        <w:top w:val="none" w:sz="0" w:space="0" w:color="auto"/>
        <w:left w:val="none" w:sz="0" w:space="0" w:color="auto"/>
        <w:bottom w:val="none" w:sz="0" w:space="0" w:color="auto"/>
        <w:right w:val="none" w:sz="0" w:space="0" w:color="auto"/>
      </w:divBdr>
    </w:div>
    <w:div w:id="189034520">
      <w:bodyDiv w:val="1"/>
      <w:marLeft w:val="0"/>
      <w:marRight w:val="0"/>
      <w:marTop w:val="0"/>
      <w:marBottom w:val="0"/>
      <w:divBdr>
        <w:top w:val="none" w:sz="0" w:space="0" w:color="auto"/>
        <w:left w:val="none" w:sz="0" w:space="0" w:color="auto"/>
        <w:bottom w:val="none" w:sz="0" w:space="0" w:color="auto"/>
        <w:right w:val="none" w:sz="0" w:space="0" w:color="auto"/>
      </w:divBdr>
    </w:div>
    <w:div w:id="351106981">
      <w:bodyDiv w:val="1"/>
      <w:marLeft w:val="0"/>
      <w:marRight w:val="0"/>
      <w:marTop w:val="0"/>
      <w:marBottom w:val="0"/>
      <w:divBdr>
        <w:top w:val="none" w:sz="0" w:space="0" w:color="auto"/>
        <w:left w:val="none" w:sz="0" w:space="0" w:color="auto"/>
        <w:bottom w:val="none" w:sz="0" w:space="0" w:color="auto"/>
        <w:right w:val="none" w:sz="0" w:space="0" w:color="auto"/>
      </w:divBdr>
    </w:div>
    <w:div w:id="590744721">
      <w:bodyDiv w:val="1"/>
      <w:marLeft w:val="0"/>
      <w:marRight w:val="0"/>
      <w:marTop w:val="0"/>
      <w:marBottom w:val="0"/>
      <w:divBdr>
        <w:top w:val="none" w:sz="0" w:space="0" w:color="auto"/>
        <w:left w:val="none" w:sz="0" w:space="0" w:color="auto"/>
        <w:bottom w:val="none" w:sz="0" w:space="0" w:color="auto"/>
        <w:right w:val="none" w:sz="0" w:space="0" w:color="auto"/>
      </w:divBdr>
    </w:div>
    <w:div w:id="962344080">
      <w:bodyDiv w:val="1"/>
      <w:marLeft w:val="0"/>
      <w:marRight w:val="0"/>
      <w:marTop w:val="0"/>
      <w:marBottom w:val="0"/>
      <w:divBdr>
        <w:top w:val="none" w:sz="0" w:space="0" w:color="auto"/>
        <w:left w:val="none" w:sz="0" w:space="0" w:color="auto"/>
        <w:bottom w:val="none" w:sz="0" w:space="0" w:color="auto"/>
        <w:right w:val="none" w:sz="0" w:space="0" w:color="auto"/>
      </w:divBdr>
    </w:div>
    <w:div w:id="963848421">
      <w:bodyDiv w:val="1"/>
      <w:marLeft w:val="0"/>
      <w:marRight w:val="0"/>
      <w:marTop w:val="0"/>
      <w:marBottom w:val="0"/>
      <w:divBdr>
        <w:top w:val="none" w:sz="0" w:space="0" w:color="auto"/>
        <w:left w:val="none" w:sz="0" w:space="0" w:color="auto"/>
        <w:bottom w:val="none" w:sz="0" w:space="0" w:color="auto"/>
        <w:right w:val="none" w:sz="0" w:space="0" w:color="auto"/>
      </w:divBdr>
    </w:div>
    <w:div w:id="1003780840">
      <w:bodyDiv w:val="1"/>
      <w:marLeft w:val="0"/>
      <w:marRight w:val="0"/>
      <w:marTop w:val="0"/>
      <w:marBottom w:val="0"/>
      <w:divBdr>
        <w:top w:val="none" w:sz="0" w:space="0" w:color="auto"/>
        <w:left w:val="none" w:sz="0" w:space="0" w:color="auto"/>
        <w:bottom w:val="none" w:sz="0" w:space="0" w:color="auto"/>
        <w:right w:val="none" w:sz="0" w:space="0" w:color="auto"/>
      </w:divBdr>
    </w:div>
    <w:div w:id="1109276403">
      <w:bodyDiv w:val="1"/>
      <w:marLeft w:val="0"/>
      <w:marRight w:val="0"/>
      <w:marTop w:val="0"/>
      <w:marBottom w:val="0"/>
      <w:divBdr>
        <w:top w:val="none" w:sz="0" w:space="0" w:color="auto"/>
        <w:left w:val="none" w:sz="0" w:space="0" w:color="auto"/>
        <w:bottom w:val="none" w:sz="0" w:space="0" w:color="auto"/>
        <w:right w:val="none" w:sz="0" w:space="0" w:color="auto"/>
      </w:divBdr>
    </w:div>
    <w:div w:id="1255087270">
      <w:bodyDiv w:val="1"/>
      <w:marLeft w:val="0"/>
      <w:marRight w:val="0"/>
      <w:marTop w:val="0"/>
      <w:marBottom w:val="0"/>
      <w:divBdr>
        <w:top w:val="none" w:sz="0" w:space="0" w:color="auto"/>
        <w:left w:val="none" w:sz="0" w:space="0" w:color="auto"/>
        <w:bottom w:val="none" w:sz="0" w:space="0" w:color="auto"/>
        <w:right w:val="none" w:sz="0" w:space="0" w:color="auto"/>
      </w:divBdr>
    </w:div>
    <w:div w:id="1464303500">
      <w:bodyDiv w:val="1"/>
      <w:marLeft w:val="0"/>
      <w:marRight w:val="0"/>
      <w:marTop w:val="0"/>
      <w:marBottom w:val="0"/>
      <w:divBdr>
        <w:top w:val="none" w:sz="0" w:space="0" w:color="auto"/>
        <w:left w:val="none" w:sz="0" w:space="0" w:color="auto"/>
        <w:bottom w:val="none" w:sz="0" w:space="0" w:color="auto"/>
        <w:right w:val="none" w:sz="0" w:space="0" w:color="auto"/>
      </w:divBdr>
    </w:div>
    <w:div w:id="1701316841">
      <w:bodyDiv w:val="1"/>
      <w:marLeft w:val="0"/>
      <w:marRight w:val="0"/>
      <w:marTop w:val="0"/>
      <w:marBottom w:val="0"/>
      <w:divBdr>
        <w:top w:val="none" w:sz="0" w:space="0" w:color="auto"/>
        <w:left w:val="none" w:sz="0" w:space="0" w:color="auto"/>
        <w:bottom w:val="none" w:sz="0" w:space="0" w:color="auto"/>
        <w:right w:val="none" w:sz="0" w:space="0" w:color="auto"/>
      </w:divBdr>
    </w:div>
    <w:div w:id="1862628438">
      <w:bodyDiv w:val="1"/>
      <w:marLeft w:val="0"/>
      <w:marRight w:val="0"/>
      <w:marTop w:val="0"/>
      <w:marBottom w:val="0"/>
      <w:divBdr>
        <w:top w:val="none" w:sz="0" w:space="0" w:color="auto"/>
        <w:left w:val="none" w:sz="0" w:space="0" w:color="auto"/>
        <w:bottom w:val="none" w:sz="0" w:space="0" w:color="auto"/>
        <w:right w:val="none" w:sz="0" w:space="0" w:color="auto"/>
      </w:divBdr>
    </w:div>
    <w:div w:id="1864896669">
      <w:bodyDiv w:val="1"/>
      <w:marLeft w:val="0"/>
      <w:marRight w:val="0"/>
      <w:marTop w:val="0"/>
      <w:marBottom w:val="0"/>
      <w:divBdr>
        <w:top w:val="none" w:sz="0" w:space="0" w:color="auto"/>
        <w:left w:val="none" w:sz="0" w:space="0" w:color="auto"/>
        <w:bottom w:val="none" w:sz="0" w:space="0" w:color="auto"/>
        <w:right w:val="none" w:sz="0" w:space="0" w:color="auto"/>
      </w:divBdr>
    </w:div>
    <w:div w:id="1955744461">
      <w:bodyDiv w:val="1"/>
      <w:marLeft w:val="0"/>
      <w:marRight w:val="0"/>
      <w:marTop w:val="0"/>
      <w:marBottom w:val="0"/>
      <w:divBdr>
        <w:top w:val="none" w:sz="0" w:space="0" w:color="auto"/>
        <w:left w:val="none" w:sz="0" w:space="0" w:color="auto"/>
        <w:bottom w:val="none" w:sz="0" w:space="0" w:color="auto"/>
        <w:right w:val="none" w:sz="0" w:space="0" w:color="auto"/>
      </w:divBdr>
    </w:div>
    <w:div w:id="2002540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1012</TotalTime>
  <Pages>6</Pages>
  <Words>1274</Words>
  <Characters>7290</Characters>
  <Application>Microsoft Office Word</Application>
  <DocSecurity>0</DocSecurity>
  <Lines>117</Lines>
  <Paragraphs>28</Paragraphs>
  <ScaleCrop>false</ScaleCrop>
  <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lmq10202021@163.com</dc:creator>
  <cp:lastModifiedBy>晓琪 邓</cp:lastModifiedBy>
  <cp:revision>53</cp:revision>
  <dcterms:created xsi:type="dcterms:W3CDTF">2022-07-02T14:22:00Z</dcterms:created>
  <dcterms:modified xsi:type="dcterms:W3CDTF">2026-02-23T12:11:00Z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060B210972164A86B699DE788504D5E7</vt:lpwstr>
  </property>
  <property fmtid="{D5CDD505-2E9C-101B-9397-08002B2CF9AE}" pid="4" name="GrammarlyDocumentId">
    <vt:lpwstr>f47c778d4e09185c07fa83a8380966346b1a93663d976edd2ede3be63bb7e47e</vt:lpwstr>
  </property>
</Properties>
</file>