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SYNTHETIC TEST DATA - FILESENTINEL GOLDEN DATASET</w:t>
      </w:r>
    </w:p>
    <w:p>
      <w:r>
        <w:t>ACCEPTABLE USE &amp; WEB FILTERING POLICY</w:t>
      </w:r>
    </w:p>
    <w:p>
      <w:r>
        <w:t>Policy Document: Web Filtering and Social Media Access Restriction Policy</w:t>
      </w:r>
    </w:p>
    <w:p>
      <w:r>
        <w:t>Version: 1.8</w:t>
      </w:r>
    </w:p>
    <w:p>
      <w:r>
        <w:t>Effective Date: 2026-02-15</w:t>
      </w:r>
    </w:p>
    <w:p>
      <w:r>
        <w:t>Mandate: Social media sites, personal webmail (Gmail, Yahoo, Outlook), file sharing drives, and messaging applications are strictly restricted from the operations floor.</w:t>
      </w:r>
    </w:p>
    <w:p>
      <w:r>
        <w:t>Enforcement: DNS sinkholing and firewall proxy URL filtering rules.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IT Security Committee</dc:creator>
  <dc:title>Web Filtering Policy</dc:title>
  <cp:revision>1</cp:revision>
</cp:coreProperties>
</file>