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EMPLOYEE DIRECTORY &amp; HR COMPLIANCE REVIEW</w:t>
      </w:r>
    </w:p>
    <w:p>
      <w:r>
        <w:t>Director Alice Miller: alice.miller@acme-corp.internal - Phone: +1-555-0190 - Credit Card: 4532 0112 8899 4433</w:t>
      </w:r>
    </w:p>
    <w:p>
      <w:r>
        <w:t>VP David Vance: david.vance@acme-corp.internal - Phone: +1-555-0177 - PAN: GHIJK5678L</w:t>
      </w:r>
    </w:p>
  </w:body>
</w:document>
</file>

<file path=word/_rels/document.xml.rels><?xml version="1.0" encoding="UTF-8" standalone="yes"?>
<Relationships xmlns="http://schemas.openxmlformats.org/package/2006/relationships">
  <Relationship Id="rIdExt" Type="http://schemas.openxmlformats.org/officeDocument/2006/relationships/hyperlink" Target="http://untrusted-external-portal.com/data-exfil" TargetMode="External"/>
</Relationships>
</file>

<file path=docProps/core.xml><?xml version="1.0" encoding="utf-8"?>
<cp:coreProperties xmlns:cp="http://schemas.openxmlformats.org/package/2006/metadata/core-properties" xmlns:dc="http://purl.org/dc/elements/1.1/">
  <dc:creator>HR Admin Team</dc:creator>
  <dc:title>Employee Directory &amp; HR Review</dc:title>
  <cp:revision>3</cp:revision>
</cp:coreProperties>
</file>