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B802" w14:textId="77777777" w:rsidR="00F3123B" w:rsidRPr="00F3123B" w:rsidRDefault="00F3123B" w:rsidP="00F3123B">
      <w:pPr>
        <w:jc w:val="center"/>
        <w:rPr>
          <w:b/>
          <w:bCs/>
          <w:color w:val="0E2841" w:themeColor="text2"/>
          <w:sz w:val="40"/>
          <w:szCs w:val="40"/>
        </w:rPr>
      </w:pPr>
      <w:r w:rsidRPr="00F3123B">
        <w:rPr>
          <w:b/>
          <w:bCs/>
          <w:color w:val="0E2841" w:themeColor="text2"/>
          <w:sz w:val="40"/>
          <w:szCs w:val="40"/>
        </w:rPr>
        <w:t>Estrategia de Gamificación</w:t>
      </w:r>
    </w:p>
    <w:p w14:paraId="7CA9F280" w14:textId="77777777" w:rsidR="00F3123B" w:rsidRDefault="00F3123B" w:rsidP="00F3123B">
      <w:r w:rsidRPr="00F3123B">
        <w:t>La estrategia de gamificación tiene como objetivo aumentar la motivación, el compromiso y la participación de los usuarios mediante la incorporación de elementos propios de los videojuegos dentro de la plataforma educativa.</w:t>
      </w:r>
    </w:p>
    <w:p w14:paraId="1EC9072C" w14:textId="77777777" w:rsidR="00F3123B" w:rsidRPr="00F3123B" w:rsidRDefault="00F3123B" w:rsidP="00F3123B"/>
    <w:p w14:paraId="2124E167" w14:textId="77777777" w:rsidR="00F3123B" w:rsidRPr="00F3123B" w:rsidRDefault="00F3123B" w:rsidP="00F3123B">
      <w:pPr>
        <w:rPr>
          <w:b/>
          <w:bCs/>
          <w:color w:val="0E2841" w:themeColor="text2"/>
        </w:rPr>
      </w:pPr>
      <w:r w:rsidRPr="00F3123B">
        <w:rPr>
          <w:b/>
          <w:bCs/>
          <w:color w:val="0E2841" w:themeColor="text2"/>
        </w:rPr>
        <w:t>Insignias</w:t>
      </w:r>
    </w:p>
    <w:p w14:paraId="1EE7EBA9" w14:textId="77777777" w:rsidR="00F3123B" w:rsidRDefault="00F3123B" w:rsidP="00F3123B">
      <w:r w:rsidRPr="00F3123B">
        <w:t>Las insignias son reconocimientos visuales que se otorgan a los usuarios cuando cumplen determinados objetivos, alcanzan metas específicas o demuestran un desempeño destacado. Su función principal es recompensar el esfuerzo y el progreso, generando un sentido de logro y satisfacción. Además, permiten evidenciar los conocimientos y habilidades adquiridos por cada usuario a lo largo de su proceso de aprendizaje.</w:t>
      </w:r>
    </w:p>
    <w:p w14:paraId="4248718F" w14:textId="77777777" w:rsidR="00F3123B" w:rsidRPr="00F3123B" w:rsidRDefault="00F3123B" w:rsidP="00F3123B"/>
    <w:p w14:paraId="70395982" w14:textId="77777777" w:rsidR="00F3123B" w:rsidRPr="00F3123B" w:rsidRDefault="00F3123B" w:rsidP="00F3123B">
      <w:pPr>
        <w:rPr>
          <w:b/>
          <w:bCs/>
          <w:color w:val="0E2841" w:themeColor="text2"/>
        </w:rPr>
      </w:pPr>
      <w:r w:rsidRPr="00F3123B">
        <w:rPr>
          <w:b/>
          <w:bCs/>
          <w:color w:val="0E2841" w:themeColor="text2"/>
        </w:rPr>
        <w:t>Sistema de Créditos</w:t>
      </w:r>
    </w:p>
    <w:p w14:paraId="632BB2E8" w14:textId="77777777" w:rsidR="00F3123B" w:rsidRDefault="00F3123B" w:rsidP="00F3123B">
      <w:r w:rsidRPr="00F3123B">
        <w:t>El sistema de créditos consiste en una moneda virtual obtenida mediante la realización de actividades, la superación de retos, la participación constante y el cumplimiento de objetivos dentro de la plataforma. Los créditos sirven como mecanismo de recompensa y pueden utilizarse para desbloquear contenido, acceder a beneficios especiales, personalizar elementos del perfil o participar en actividades exclusivas. Este sistema busca incentivar la participación continua y reconocer el esfuerzo de los usuarios de manera tangible.</w:t>
      </w:r>
    </w:p>
    <w:p w14:paraId="4E5B37C0" w14:textId="77777777" w:rsidR="00F3123B" w:rsidRPr="00F3123B" w:rsidRDefault="00F3123B" w:rsidP="00F3123B"/>
    <w:p w14:paraId="1C769366" w14:textId="77777777" w:rsidR="00F3123B" w:rsidRPr="00F3123B" w:rsidRDefault="00F3123B" w:rsidP="00F3123B">
      <w:pPr>
        <w:rPr>
          <w:b/>
          <w:bCs/>
          <w:color w:val="0E2841" w:themeColor="text2"/>
        </w:rPr>
      </w:pPr>
      <w:r w:rsidRPr="00F3123B">
        <w:rPr>
          <w:b/>
          <w:bCs/>
          <w:color w:val="0E2841" w:themeColor="text2"/>
        </w:rPr>
        <w:t>Sistema de Puntos</w:t>
      </w:r>
    </w:p>
    <w:p w14:paraId="0C0170F2" w14:textId="77777777" w:rsidR="00F3123B" w:rsidRDefault="00F3123B" w:rsidP="00F3123B">
      <w:r w:rsidRPr="00F3123B">
        <w:t>El sistema de puntos permite asignar una puntuación a las acciones realizadas por los usuarios dentro de la plataforma. Los puntos se obtienen al completar actividades, responder correctamente preguntas, finalizar niveles o alcanzar objetivos específicos. Este sistema sirve para medir el progreso, incentivar la participación constante y proporcionar una retroalimentación inmediata sobre el desempeño del usuario.</w:t>
      </w:r>
    </w:p>
    <w:p w14:paraId="5F6A818D" w14:textId="77777777" w:rsidR="00F3123B" w:rsidRDefault="00F3123B" w:rsidP="00F3123B"/>
    <w:p w14:paraId="13F8DFC8" w14:textId="77777777" w:rsidR="00F3123B" w:rsidRPr="00F3123B" w:rsidRDefault="00F3123B" w:rsidP="00F3123B"/>
    <w:p w14:paraId="4DADC22A" w14:textId="77777777" w:rsidR="00F3123B" w:rsidRPr="00F3123B" w:rsidRDefault="00F3123B" w:rsidP="00F3123B">
      <w:pPr>
        <w:rPr>
          <w:b/>
          <w:bCs/>
          <w:color w:val="0E2841" w:themeColor="text2"/>
        </w:rPr>
      </w:pPr>
      <w:r w:rsidRPr="00F3123B">
        <w:rPr>
          <w:b/>
          <w:bCs/>
          <w:color w:val="0E2841" w:themeColor="text2"/>
        </w:rPr>
        <w:lastRenderedPageBreak/>
        <w:t>Tablas de Posiciones</w:t>
      </w:r>
    </w:p>
    <w:p w14:paraId="1DFE9C2D" w14:textId="77777777" w:rsidR="00F3123B" w:rsidRDefault="00F3123B" w:rsidP="00F3123B">
      <w:r w:rsidRPr="00F3123B">
        <w:t>Las tablas de posiciones muestran la clasificación de los usuarios según la cantidad de puntos, logros o avances obtenidos dentro de la plataforma. Su finalidad es fomentar una competencia sana entre los participantes, motivándolos a mejorar continuamente su rendimiento. Además, permiten reconocer a los usuarios más destacados y generar un ambiente dinámico de superación personal.</w:t>
      </w:r>
    </w:p>
    <w:p w14:paraId="4BBA38CC" w14:textId="77777777" w:rsidR="00F3123B" w:rsidRPr="00F3123B" w:rsidRDefault="00F3123B" w:rsidP="00F3123B"/>
    <w:p w14:paraId="4221CAC4" w14:textId="77777777" w:rsidR="00F3123B" w:rsidRPr="00F3123B" w:rsidRDefault="00F3123B" w:rsidP="00F3123B">
      <w:pPr>
        <w:rPr>
          <w:b/>
          <w:bCs/>
          <w:color w:val="0E2841" w:themeColor="text2"/>
        </w:rPr>
      </w:pPr>
      <w:r w:rsidRPr="00F3123B">
        <w:rPr>
          <w:b/>
          <w:bCs/>
          <w:color w:val="0E2841" w:themeColor="text2"/>
        </w:rPr>
        <w:t>Beneficios de la Gamificación</w:t>
      </w:r>
    </w:p>
    <w:p w14:paraId="256CA72F" w14:textId="77777777" w:rsidR="00F3123B" w:rsidRPr="00F3123B" w:rsidRDefault="00F3123B" w:rsidP="00F3123B">
      <w:r w:rsidRPr="00F3123B">
        <w:t>La implementación de estos elementos contribuye a mejorar la experiencia de usuario, incrementar la retención de conocimientos, fortalecer la motivación hacia el aprendizaje y promover una participación más activa dentro de la aplicación. Asimismo, facilita el seguimiento del progreso individual y permite establecer metas claras que orienten el desarrollo de cada usuario.</w:t>
      </w:r>
    </w:p>
    <w:p w14:paraId="545671B7" w14:textId="77777777" w:rsidR="008722CA" w:rsidRDefault="008722CA"/>
    <w:sectPr w:rsidR="008722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3B"/>
    <w:rsid w:val="000D2972"/>
    <w:rsid w:val="00192546"/>
    <w:rsid w:val="008722CA"/>
    <w:rsid w:val="008D5F1E"/>
    <w:rsid w:val="00A1439F"/>
    <w:rsid w:val="00CC1A9D"/>
    <w:rsid w:val="00F3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3E908"/>
  <w15:chartTrackingRefBased/>
  <w15:docId w15:val="{781C57FE-EB95-4E43-9465-AD421D39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380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KEVIN STIVEN ZARATE GOMEZ</cp:lastModifiedBy>
  <cp:revision>2</cp:revision>
  <dcterms:created xsi:type="dcterms:W3CDTF">2026-06-24T20:51:00Z</dcterms:created>
  <dcterms:modified xsi:type="dcterms:W3CDTF">2026-07-03T01:42:00Z</dcterms:modified>
</cp:coreProperties>
</file>