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B9" w:rsidRDefault="00630BB9" w:rsidP="00F82F5C">
      <w:pPr>
        <w:jc w:val="center"/>
        <w:rPr>
          <w:b/>
          <w:sz w:val="36"/>
          <w:u w:val="single"/>
        </w:rPr>
      </w:pPr>
      <w:r w:rsidRPr="00630BB9">
        <w:rPr>
          <w:b/>
          <w:sz w:val="36"/>
          <w:u w:val="single"/>
        </w:rPr>
        <w:t>Panel Matching &amp; Maintaining Quota</w:t>
      </w:r>
    </w:p>
    <w:p w:rsidR="002D078C" w:rsidRDefault="002D078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2D078C" w:rsidRPr="002D078C" w:rsidRDefault="002D078C" w:rsidP="00F82F5C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color w:val="984806" w:themeColor="accent6" w:themeShade="80"/>
          <w:sz w:val="28"/>
          <w:u w:val="single"/>
        </w:rPr>
      </w:pPr>
      <w:r w:rsidRPr="002D078C">
        <w:rPr>
          <w:rFonts w:cs="Arial"/>
          <w:b/>
          <w:bCs/>
          <w:iCs/>
          <w:color w:val="984806" w:themeColor="accent6" w:themeShade="80"/>
          <w:sz w:val="28"/>
          <w:u w:val="single"/>
        </w:rPr>
        <w:t>PANEL ALLOCATION GRID:</w:t>
      </w:r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F82F5C">
        <w:rPr>
          <w:rFonts w:cs="Arial"/>
          <w:bCs/>
          <w:iCs/>
        </w:rPr>
        <w:t>Let me first take you through the panel allocation grid I have mentioned below.</w:t>
      </w:r>
      <w:r>
        <w:rPr>
          <w:rFonts w:cs="Arial"/>
          <w:bCs/>
          <w:iCs/>
        </w:rPr>
        <w:t xml:space="preserve"> </w:t>
      </w:r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In this study, we have 2 products with codes T76 and C54. </w:t>
      </w:r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>Just look at the panel 1a</w:t>
      </w:r>
      <w:r w:rsidR="00A56CDD">
        <w:rPr>
          <w:rFonts w:cs="Arial"/>
          <w:bCs/>
          <w:iCs/>
        </w:rPr>
        <w:t xml:space="preserve"> / Panel 2a</w:t>
      </w:r>
      <w:r>
        <w:rPr>
          <w:rFonts w:cs="Arial"/>
          <w:bCs/>
          <w:iCs/>
        </w:rPr>
        <w:t xml:space="preserve"> and panel 1b</w:t>
      </w:r>
      <w:r w:rsidR="00A56CDD">
        <w:rPr>
          <w:rFonts w:cs="Arial"/>
          <w:bCs/>
          <w:iCs/>
        </w:rPr>
        <w:t xml:space="preserve"> / panel 2b</w:t>
      </w:r>
      <w:r>
        <w:rPr>
          <w:rFonts w:cs="Arial"/>
          <w:bCs/>
          <w:iCs/>
        </w:rPr>
        <w:t xml:space="preserve">. </w:t>
      </w:r>
      <w:proofErr w:type="gramStart"/>
      <w:r>
        <w:rPr>
          <w:rFonts w:cs="Arial"/>
          <w:bCs/>
          <w:iCs/>
        </w:rPr>
        <w:t xml:space="preserve">If we allocate </w:t>
      </w:r>
      <w:r w:rsidR="00A56CDD">
        <w:rPr>
          <w:rFonts w:cs="Arial"/>
          <w:bCs/>
          <w:iCs/>
        </w:rPr>
        <w:t>either panel to a particular respondent, have mentioned below the process that will happen.</w:t>
      </w:r>
      <w:proofErr w:type="gramEnd"/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C81F86">
        <w:rPr>
          <w:rFonts w:cs="Arial"/>
          <w:b/>
          <w:bCs/>
          <w:iCs/>
          <w:color w:val="C00000"/>
          <w:u w:val="single"/>
        </w:rPr>
        <w:t xml:space="preserve">Panel 1a </w:t>
      </w:r>
      <w:r w:rsidR="0094288F" w:rsidRPr="00C81F86">
        <w:rPr>
          <w:rFonts w:cs="Arial"/>
          <w:b/>
          <w:bCs/>
          <w:iCs/>
          <w:color w:val="C00000"/>
          <w:u w:val="single"/>
        </w:rPr>
        <w:t>/ Panel 2a</w:t>
      </w:r>
      <w:r>
        <w:rPr>
          <w:rFonts w:cs="Arial"/>
          <w:bCs/>
          <w:iCs/>
        </w:rPr>
        <w:t>:</w:t>
      </w:r>
    </w:p>
    <w:p w:rsidR="00F82F5C" w:rsidRP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 T76 will be placed first with the respondent. He / She will use is as per the placement period i.e. of 7 days. We will have a second visit now where </w:t>
      </w:r>
      <w:r w:rsidR="00C81F86">
        <w:rPr>
          <w:rFonts w:cs="Arial"/>
          <w:bCs/>
          <w:iCs/>
        </w:rPr>
        <w:t xml:space="preserve">interviewer </w:t>
      </w:r>
      <w:r>
        <w:rPr>
          <w:rFonts w:cs="Arial"/>
          <w:bCs/>
          <w:iCs/>
        </w:rPr>
        <w:t>will take responses for the placed product i.e. T76 and also placed the second product as per the panel 1a i.e. C54 for the respondent to use it for next 7 days. Post 7 days, we go back to the respondent and take the responses on the second product along with the preference evaluation as given in the questionnaire.</w:t>
      </w:r>
    </w:p>
    <w:p w:rsid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/>
          <w:bCs/>
          <w:i/>
          <w:iCs/>
        </w:rPr>
      </w:pPr>
    </w:p>
    <w:p w:rsidR="00F82F5C" w:rsidRPr="00C81F86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color w:val="C00000"/>
          <w:u w:val="single"/>
        </w:rPr>
      </w:pPr>
      <w:r w:rsidRPr="00C81F86">
        <w:rPr>
          <w:rFonts w:cs="Arial"/>
          <w:b/>
          <w:bCs/>
          <w:iCs/>
          <w:color w:val="C00000"/>
          <w:u w:val="single"/>
        </w:rPr>
        <w:t>Panel 1</w:t>
      </w:r>
      <w:r w:rsidR="0094288F" w:rsidRPr="00C81F86">
        <w:rPr>
          <w:rFonts w:cs="Arial"/>
          <w:b/>
          <w:bCs/>
          <w:iCs/>
          <w:color w:val="C00000"/>
          <w:u w:val="single"/>
        </w:rPr>
        <w:t xml:space="preserve">b / Panel </w:t>
      </w:r>
      <w:proofErr w:type="gramStart"/>
      <w:r w:rsidR="0094288F" w:rsidRPr="00C81F86">
        <w:rPr>
          <w:rFonts w:cs="Arial"/>
          <w:b/>
          <w:bCs/>
          <w:iCs/>
          <w:color w:val="C00000"/>
          <w:u w:val="single"/>
        </w:rPr>
        <w:t>2b</w:t>
      </w:r>
      <w:r w:rsidRPr="00C81F86">
        <w:rPr>
          <w:rFonts w:cs="Arial"/>
          <w:b/>
          <w:bCs/>
          <w:iCs/>
          <w:color w:val="C00000"/>
          <w:u w:val="single"/>
        </w:rPr>
        <w:t xml:space="preserve"> :</w:t>
      </w:r>
      <w:proofErr w:type="gramEnd"/>
    </w:p>
    <w:p w:rsidR="00F82F5C" w:rsidRPr="00F82F5C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 </w:t>
      </w:r>
      <w:r w:rsidR="0094288F">
        <w:rPr>
          <w:rFonts w:cs="Arial"/>
          <w:bCs/>
          <w:iCs/>
        </w:rPr>
        <w:t>C54</w:t>
      </w:r>
      <w:r>
        <w:rPr>
          <w:rFonts w:cs="Arial"/>
          <w:bCs/>
          <w:iCs/>
        </w:rPr>
        <w:t xml:space="preserve"> will be placed first with the respondent. He / She will use is as per the placement period i.e. of 7 days. We will have a second visit now where </w:t>
      </w:r>
      <w:r w:rsidR="00C81F86">
        <w:rPr>
          <w:rFonts w:cs="Arial"/>
          <w:bCs/>
          <w:iCs/>
        </w:rPr>
        <w:t>interviewer</w:t>
      </w:r>
      <w:r>
        <w:rPr>
          <w:rFonts w:cs="Arial"/>
          <w:bCs/>
          <w:iCs/>
        </w:rPr>
        <w:t xml:space="preserve"> will take responses for the placed product i.e. </w:t>
      </w:r>
      <w:r w:rsidR="0094288F">
        <w:rPr>
          <w:rFonts w:cs="Arial"/>
          <w:bCs/>
          <w:iCs/>
        </w:rPr>
        <w:t>C54</w:t>
      </w:r>
      <w:r>
        <w:rPr>
          <w:rFonts w:cs="Arial"/>
          <w:bCs/>
          <w:iCs/>
        </w:rPr>
        <w:t xml:space="preserve"> and also placed the second product as per the panel 1a i.e. </w:t>
      </w:r>
      <w:r w:rsidR="0094288F">
        <w:rPr>
          <w:rFonts w:cs="Arial"/>
          <w:bCs/>
          <w:iCs/>
        </w:rPr>
        <w:t>T76</w:t>
      </w:r>
      <w:r>
        <w:rPr>
          <w:rFonts w:cs="Arial"/>
          <w:bCs/>
          <w:iCs/>
        </w:rPr>
        <w:t xml:space="preserve"> for the respondent to use it for next 7 days. Post 7 days, we go back to the respondent and take the responses on the second product along with the preference evaluation as given in the questionnaire.</w:t>
      </w:r>
    </w:p>
    <w:p w:rsidR="00F82F5C" w:rsidRPr="00B56677" w:rsidRDefault="00F82F5C" w:rsidP="00F82F5C">
      <w:pPr>
        <w:tabs>
          <w:tab w:val="left" w:pos="4500"/>
        </w:tabs>
        <w:spacing w:before="60" w:after="60"/>
        <w:jc w:val="both"/>
        <w:rPr>
          <w:rFonts w:cs="Arial"/>
          <w:b/>
          <w:bCs/>
          <w:i/>
          <w:iCs/>
        </w:rPr>
      </w:pPr>
    </w:p>
    <w:tbl>
      <w:tblPr>
        <w:tblW w:w="4783" w:type="pct"/>
        <w:jc w:val="center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7"/>
        <w:gridCol w:w="1455"/>
        <w:gridCol w:w="2120"/>
        <w:gridCol w:w="1900"/>
        <w:gridCol w:w="1944"/>
        <w:gridCol w:w="824"/>
      </w:tblGrid>
      <w:tr w:rsidR="00C81F86" w:rsidRPr="00F82F5C" w:rsidTr="00C81F86">
        <w:trPr>
          <w:trHeight w:val="255"/>
          <w:jc w:val="center"/>
        </w:trPr>
        <w:tc>
          <w:tcPr>
            <w:tcW w:w="50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b/>
                <w:sz w:val="20"/>
                <w:lang w:eastAsia="ko-KR"/>
              </w:rPr>
            </w:pPr>
            <w:r w:rsidRPr="00F82F5C">
              <w:rPr>
                <w:rFonts w:cs="Arial"/>
                <w:b/>
                <w:sz w:val="20"/>
                <w:lang w:eastAsia="ko-KR"/>
              </w:rPr>
              <w:t>Centre</w:t>
            </w:r>
          </w:p>
        </w:tc>
        <w:tc>
          <w:tcPr>
            <w:tcW w:w="7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b/>
                <w:sz w:val="20"/>
                <w:lang w:eastAsia="ko-KR"/>
              </w:rPr>
            </w:pPr>
            <w:r w:rsidRPr="00F82F5C">
              <w:rPr>
                <w:rFonts w:cs="Arial"/>
                <w:b/>
                <w:sz w:val="20"/>
                <w:lang w:eastAsia="ko-KR"/>
              </w:rPr>
              <w:t>Sub Panel No.</w:t>
            </w:r>
          </w:p>
        </w:tc>
        <w:tc>
          <w:tcPr>
            <w:tcW w:w="115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b/>
                <w:sz w:val="20"/>
                <w:lang w:eastAsia="ko-KR"/>
              </w:rPr>
            </w:pPr>
            <w:r w:rsidRPr="00F82F5C">
              <w:rPr>
                <w:rFonts w:cs="Arial"/>
                <w:b/>
                <w:sz w:val="20"/>
                <w:lang w:eastAsia="ko-KR"/>
              </w:rPr>
              <w:t>Sample Size to be Achieved</w:t>
            </w:r>
          </w:p>
        </w:tc>
        <w:tc>
          <w:tcPr>
            <w:tcW w:w="10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b/>
                <w:sz w:val="20"/>
                <w:lang w:eastAsia="ko-KR"/>
              </w:rPr>
            </w:pPr>
            <w:r w:rsidRPr="00F82F5C">
              <w:rPr>
                <w:rFonts w:cs="Arial"/>
                <w:b/>
                <w:sz w:val="20"/>
                <w:lang w:eastAsia="ko-KR"/>
              </w:rPr>
              <w:t>Product Placed 1</w:t>
            </w:r>
            <w:r w:rsidRPr="00F82F5C">
              <w:rPr>
                <w:rFonts w:cs="Arial"/>
                <w:sz w:val="20"/>
                <w:vertAlign w:val="superscript"/>
                <w:lang w:eastAsia="ko-KR"/>
              </w:rPr>
              <w:t>st</w:t>
            </w:r>
          </w:p>
        </w:tc>
        <w:tc>
          <w:tcPr>
            <w:tcW w:w="106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b/>
                <w:sz w:val="20"/>
                <w:lang w:eastAsia="ko-KR"/>
              </w:rPr>
            </w:pPr>
            <w:r w:rsidRPr="00F82F5C">
              <w:rPr>
                <w:rFonts w:cs="Arial"/>
                <w:b/>
                <w:sz w:val="20"/>
                <w:lang w:eastAsia="ko-KR"/>
              </w:rPr>
              <w:t>Product Placed 2</w:t>
            </w:r>
            <w:r w:rsidRPr="00F82F5C">
              <w:rPr>
                <w:rFonts w:cs="Arial"/>
                <w:sz w:val="20"/>
                <w:vertAlign w:val="superscript"/>
                <w:lang w:eastAsia="ko-KR"/>
              </w:rPr>
              <w:t>nd</w:t>
            </w:r>
          </w:p>
        </w:tc>
        <w:tc>
          <w:tcPr>
            <w:tcW w:w="45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b/>
                <w:sz w:val="20"/>
                <w:lang w:eastAsia="ko-KR"/>
              </w:rPr>
            </w:pPr>
            <w:r w:rsidRPr="00F82F5C">
              <w:rPr>
                <w:rFonts w:cs="Arial"/>
                <w:b/>
                <w:sz w:val="20"/>
                <w:lang w:eastAsia="ko-KR"/>
              </w:rPr>
              <w:t>CODE</w:t>
            </w:r>
          </w:p>
        </w:tc>
      </w:tr>
      <w:tr w:rsidR="00C81F86" w:rsidRPr="00F82F5C" w:rsidTr="00C81F86">
        <w:trPr>
          <w:trHeight w:val="442"/>
          <w:jc w:val="center"/>
        </w:trPr>
        <w:tc>
          <w:tcPr>
            <w:tcW w:w="501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Lagos</w:t>
            </w:r>
          </w:p>
        </w:tc>
        <w:tc>
          <w:tcPr>
            <w:tcW w:w="794" w:type="pct"/>
            <w:tcBorders>
              <w:top w:val="single" w:sz="18" w:space="0" w:color="auto"/>
            </w:tcBorders>
            <w:shd w:val="clear" w:color="auto" w:fill="C2D69B" w:themeFill="accent3" w:themeFillTint="99"/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1a</w:t>
            </w:r>
          </w:p>
        </w:tc>
        <w:tc>
          <w:tcPr>
            <w:tcW w:w="1157" w:type="pct"/>
            <w:tcBorders>
              <w:top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62</w:t>
            </w:r>
          </w:p>
        </w:tc>
        <w:tc>
          <w:tcPr>
            <w:tcW w:w="1037" w:type="pct"/>
            <w:tcBorders>
              <w:top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T76</w:t>
            </w:r>
          </w:p>
        </w:tc>
        <w:tc>
          <w:tcPr>
            <w:tcW w:w="1061" w:type="pct"/>
            <w:tcBorders>
              <w:top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C54</w:t>
            </w:r>
          </w:p>
        </w:tc>
        <w:tc>
          <w:tcPr>
            <w:tcW w:w="45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01</w:t>
            </w:r>
          </w:p>
        </w:tc>
      </w:tr>
      <w:tr w:rsidR="00C81F86" w:rsidRPr="00F82F5C" w:rsidTr="00C81F86">
        <w:trPr>
          <w:trHeight w:val="442"/>
          <w:jc w:val="center"/>
        </w:trPr>
        <w:tc>
          <w:tcPr>
            <w:tcW w:w="501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sz w:val="20"/>
                <w:lang w:eastAsia="ko-KR"/>
              </w:rPr>
            </w:pPr>
          </w:p>
        </w:tc>
        <w:tc>
          <w:tcPr>
            <w:tcW w:w="794" w:type="pct"/>
            <w:tcBorders>
              <w:bottom w:val="single" w:sz="18" w:space="0" w:color="auto"/>
            </w:tcBorders>
            <w:shd w:val="clear" w:color="auto" w:fill="C2D69B" w:themeFill="accent3" w:themeFillTint="99"/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1b</w:t>
            </w:r>
          </w:p>
        </w:tc>
        <w:tc>
          <w:tcPr>
            <w:tcW w:w="1157" w:type="pct"/>
            <w:tcBorders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63</w:t>
            </w:r>
          </w:p>
        </w:tc>
        <w:tc>
          <w:tcPr>
            <w:tcW w:w="1037" w:type="pct"/>
            <w:tcBorders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C54</w:t>
            </w:r>
          </w:p>
        </w:tc>
        <w:tc>
          <w:tcPr>
            <w:tcW w:w="1061" w:type="pct"/>
            <w:tcBorders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T76</w:t>
            </w:r>
          </w:p>
        </w:tc>
        <w:tc>
          <w:tcPr>
            <w:tcW w:w="45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02</w:t>
            </w:r>
          </w:p>
        </w:tc>
      </w:tr>
      <w:tr w:rsidR="00C81F86" w:rsidRPr="00F82F5C" w:rsidTr="00C81F86">
        <w:trPr>
          <w:trHeight w:val="442"/>
          <w:jc w:val="center"/>
        </w:trPr>
        <w:tc>
          <w:tcPr>
            <w:tcW w:w="501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Kano</w:t>
            </w:r>
          </w:p>
        </w:tc>
        <w:tc>
          <w:tcPr>
            <w:tcW w:w="794" w:type="pct"/>
            <w:tcBorders>
              <w:top w:val="single" w:sz="18" w:space="0" w:color="auto"/>
            </w:tcBorders>
            <w:shd w:val="clear" w:color="auto" w:fill="FABF8F" w:themeFill="accent6" w:themeFillTint="99"/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2a</w:t>
            </w:r>
          </w:p>
        </w:tc>
        <w:tc>
          <w:tcPr>
            <w:tcW w:w="1157" w:type="pct"/>
            <w:tcBorders>
              <w:top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63</w:t>
            </w:r>
          </w:p>
        </w:tc>
        <w:tc>
          <w:tcPr>
            <w:tcW w:w="1037" w:type="pct"/>
            <w:tcBorders>
              <w:top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T76</w:t>
            </w:r>
          </w:p>
        </w:tc>
        <w:tc>
          <w:tcPr>
            <w:tcW w:w="1061" w:type="pct"/>
            <w:tcBorders>
              <w:top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C54</w:t>
            </w:r>
          </w:p>
        </w:tc>
        <w:tc>
          <w:tcPr>
            <w:tcW w:w="45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03</w:t>
            </w:r>
          </w:p>
        </w:tc>
      </w:tr>
      <w:tr w:rsidR="00C81F86" w:rsidRPr="00F82F5C" w:rsidTr="00C81F86">
        <w:trPr>
          <w:trHeight w:val="442"/>
          <w:jc w:val="center"/>
        </w:trPr>
        <w:tc>
          <w:tcPr>
            <w:tcW w:w="501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jc w:val="center"/>
              <w:rPr>
                <w:rFonts w:cs="Arial"/>
                <w:sz w:val="20"/>
                <w:lang w:eastAsia="ko-KR"/>
              </w:rPr>
            </w:pPr>
          </w:p>
        </w:tc>
        <w:tc>
          <w:tcPr>
            <w:tcW w:w="794" w:type="pct"/>
            <w:tcBorders>
              <w:bottom w:val="single" w:sz="18" w:space="0" w:color="auto"/>
            </w:tcBorders>
            <w:shd w:val="clear" w:color="auto" w:fill="FABF8F" w:themeFill="accent6" w:themeFillTint="99"/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2b</w:t>
            </w:r>
          </w:p>
        </w:tc>
        <w:tc>
          <w:tcPr>
            <w:tcW w:w="1157" w:type="pct"/>
            <w:tcBorders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62</w:t>
            </w:r>
          </w:p>
        </w:tc>
        <w:tc>
          <w:tcPr>
            <w:tcW w:w="1037" w:type="pct"/>
            <w:tcBorders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C54</w:t>
            </w:r>
          </w:p>
        </w:tc>
        <w:tc>
          <w:tcPr>
            <w:tcW w:w="1061" w:type="pct"/>
            <w:tcBorders>
              <w:bottom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eastAsia="SimSun" w:cs="Arial"/>
                <w:sz w:val="20"/>
                <w:lang w:val="en-GB"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T76</w:t>
            </w:r>
          </w:p>
        </w:tc>
        <w:tc>
          <w:tcPr>
            <w:tcW w:w="45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82F5C" w:rsidRPr="00F82F5C" w:rsidRDefault="00F82F5C" w:rsidP="00F82F5C">
            <w:pPr>
              <w:spacing w:line="240" w:lineRule="auto"/>
              <w:contextualSpacing/>
              <w:jc w:val="center"/>
              <w:rPr>
                <w:rFonts w:cs="Arial"/>
                <w:sz w:val="20"/>
                <w:lang w:eastAsia="ko-KR"/>
              </w:rPr>
            </w:pPr>
            <w:r w:rsidRPr="00F82F5C">
              <w:rPr>
                <w:rFonts w:cs="Arial"/>
                <w:sz w:val="20"/>
                <w:lang w:eastAsia="ko-KR"/>
              </w:rPr>
              <w:t>04</w:t>
            </w:r>
          </w:p>
        </w:tc>
      </w:tr>
    </w:tbl>
    <w:p w:rsidR="00F82F5C" w:rsidRPr="00F82F5C" w:rsidRDefault="00F82F5C" w:rsidP="00F82F5C">
      <w:pPr>
        <w:rPr>
          <w:b/>
          <w:sz w:val="24"/>
          <w:u w:val="single"/>
        </w:rPr>
      </w:pPr>
    </w:p>
    <w:p w:rsidR="002D078C" w:rsidRDefault="002D078C">
      <w:pPr>
        <w:rPr>
          <w:vertAlign w:val="subscript"/>
        </w:rPr>
      </w:pPr>
      <w:r>
        <w:rPr>
          <w:vertAlign w:val="subscript"/>
        </w:rPr>
        <w:br w:type="page"/>
      </w:r>
    </w:p>
    <w:p w:rsidR="002D078C" w:rsidRPr="002D078C" w:rsidRDefault="002D078C" w:rsidP="002D078C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color w:val="984806" w:themeColor="accent6" w:themeShade="80"/>
          <w:sz w:val="28"/>
          <w:u w:val="single"/>
        </w:rPr>
      </w:pPr>
      <w:r w:rsidRPr="002D078C">
        <w:rPr>
          <w:rFonts w:cs="Arial"/>
          <w:b/>
          <w:bCs/>
          <w:iCs/>
          <w:color w:val="984806" w:themeColor="accent6" w:themeShade="80"/>
          <w:sz w:val="28"/>
          <w:u w:val="single"/>
        </w:rPr>
        <w:lastRenderedPageBreak/>
        <w:t xml:space="preserve">PANEL </w:t>
      </w:r>
      <w:r>
        <w:rPr>
          <w:rFonts w:cs="Arial"/>
          <w:b/>
          <w:bCs/>
          <w:iCs/>
          <w:color w:val="984806" w:themeColor="accent6" w:themeShade="80"/>
          <w:sz w:val="28"/>
          <w:u w:val="single"/>
        </w:rPr>
        <w:t>MATCHING</w:t>
      </w:r>
      <w:r w:rsidRPr="002D078C">
        <w:rPr>
          <w:rFonts w:cs="Arial"/>
          <w:b/>
          <w:bCs/>
          <w:iCs/>
          <w:color w:val="984806" w:themeColor="accent6" w:themeShade="80"/>
          <w:sz w:val="28"/>
          <w:u w:val="single"/>
        </w:rPr>
        <w:t>:</w:t>
      </w:r>
    </w:p>
    <w:p w:rsidR="00630BB9" w:rsidRPr="002D078C" w:rsidRDefault="00630BB9" w:rsidP="002D078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2D078C" w:rsidRDefault="002D078C" w:rsidP="002D078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>Now that we have seen panel allocation grid, we can now take up panel matching. What exactly we mean by it.</w:t>
      </w:r>
    </w:p>
    <w:p w:rsidR="002D078C" w:rsidRDefault="002D078C" w:rsidP="002D078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2D078C" w:rsidRDefault="002D078C" w:rsidP="002D078C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Panel matching takes place between panels. In this study, panel matching will be </w:t>
      </w:r>
      <w:r w:rsidR="00851E57">
        <w:rPr>
          <w:rFonts w:cs="Arial"/>
          <w:bCs/>
          <w:iCs/>
        </w:rPr>
        <w:t xml:space="preserve">taken care </w:t>
      </w:r>
    </w:p>
    <w:p w:rsidR="00851E57" w:rsidRDefault="00851E57" w:rsidP="00851E57">
      <w:pPr>
        <w:pStyle w:val="ListParagraph"/>
        <w:numPr>
          <w:ilvl w:val="0"/>
          <w:numId w:val="1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>Between panel 1a and panel 1b OR</w:t>
      </w:r>
    </w:p>
    <w:p w:rsidR="00851E57" w:rsidRDefault="00851E57" w:rsidP="00851E57">
      <w:pPr>
        <w:pStyle w:val="ListParagraph"/>
        <w:numPr>
          <w:ilvl w:val="0"/>
          <w:numId w:val="1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>Between panel 2a and panel 2b</w:t>
      </w:r>
    </w:p>
    <w:p w:rsidR="00851E57" w:rsidRDefault="00851E57" w:rsidP="00851E57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851E57" w:rsidRDefault="00851E57" w:rsidP="00851E57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>In panel matching, no of respondents recruited of a particular age, LSM or any of the specific sub group (Pack size purchased / Consumption) should not differ significantly. More or less the number should be same.</w:t>
      </w:r>
    </w:p>
    <w:p w:rsidR="00851E57" w:rsidRDefault="00851E57" w:rsidP="00851E57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851E57" w:rsidRDefault="00851E57" w:rsidP="00851E57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For this study, we require panel matching on </w:t>
      </w:r>
    </w:p>
    <w:p w:rsidR="00851E57" w:rsidRDefault="00851E57" w:rsidP="00851E57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851E57" w:rsidRPr="00851E57" w:rsidRDefault="00851E57" w:rsidP="00851E57">
      <w:pPr>
        <w:pStyle w:val="ListParagraph"/>
        <w:numPr>
          <w:ilvl w:val="0"/>
          <w:numId w:val="4"/>
        </w:numPr>
        <w:tabs>
          <w:tab w:val="left" w:pos="4500"/>
        </w:tabs>
        <w:spacing w:before="60" w:after="60"/>
        <w:jc w:val="both"/>
        <w:rPr>
          <w:rFonts w:cs="Arial"/>
          <w:b/>
          <w:bCs/>
          <w:iCs/>
        </w:rPr>
      </w:pPr>
      <w:r w:rsidRPr="00851E57">
        <w:rPr>
          <w:rFonts w:cs="Arial"/>
          <w:b/>
          <w:bCs/>
          <w:iCs/>
        </w:rPr>
        <w:t>AGE OF THE RESPONDENT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20 – 28 years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29 – 37 years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38 – 44 years</w:t>
      </w:r>
    </w:p>
    <w:p w:rsidR="00851E57" w:rsidRPr="00851E57" w:rsidRDefault="00851E57" w:rsidP="00851E57">
      <w:pPr>
        <w:pStyle w:val="ListParagraph"/>
        <w:numPr>
          <w:ilvl w:val="0"/>
          <w:numId w:val="4"/>
        </w:numPr>
        <w:tabs>
          <w:tab w:val="left" w:pos="4500"/>
        </w:tabs>
        <w:spacing w:before="60" w:after="60"/>
        <w:jc w:val="both"/>
        <w:rPr>
          <w:rFonts w:cs="Arial"/>
          <w:b/>
          <w:bCs/>
          <w:iCs/>
        </w:rPr>
      </w:pPr>
      <w:r w:rsidRPr="00851E57">
        <w:rPr>
          <w:rFonts w:cs="Arial"/>
          <w:b/>
          <w:bCs/>
          <w:iCs/>
        </w:rPr>
        <w:t>PACK SIZE PURCHASED BY THE RESPONDENT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Pack of 25 tea bags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Pack of 2 tea bags</w:t>
      </w:r>
    </w:p>
    <w:p w:rsidR="00851E57" w:rsidRPr="00851E57" w:rsidRDefault="00851E57" w:rsidP="00851E57">
      <w:pPr>
        <w:pStyle w:val="ListParagraph"/>
        <w:numPr>
          <w:ilvl w:val="0"/>
          <w:numId w:val="4"/>
        </w:numPr>
        <w:tabs>
          <w:tab w:val="left" w:pos="4500"/>
        </w:tabs>
        <w:spacing w:before="60" w:after="60"/>
        <w:jc w:val="both"/>
        <w:rPr>
          <w:rFonts w:cs="Arial"/>
          <w:b/>
          <w:bCs/>
          <w:iCs/>
        </w:rPr>
      </w:pPr>
      <w:r w:rsidRPr="00851E57">
        <w:rPr>
          <w:rFonts w:cs="Arial"/>
          <w:b/>
          <w:bCs/>
          <w:iCs/>
        </w:rPr>
        <w:t>NO OF TEA BAGS CONSUMED IN A MONTH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Less than 50 tea bags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51 – 100 tea bags</w:t>
      </w:r>
    </w:p>
    <w:p w:rsidR="00851E57" w:rsidRPr="00851E57" w:rsidRDefault="00851E57" w:rsidP="00851E57">
      <w:pPr>
        <w:pStyle w:val="ListParagraph"/>
        <w:numPr>
          <w:ilvl w:val="1"/>
          <w:numId w:val="4"/>
        </w:num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851E57">
        <w:rPr>
          <w:rFonts w:cs="Arial"/>
          <w:bCs/>
          <w:iCs/>
        </w:rPr>
        <w:t>More than 100 tea bags</w:t>
      </w:r>
    </w:p>
    <w:p w:rsidR="00851E57" w:rsidRDefault="00851E57" w:rsidP="00851E57">
      <w:pPr>
        <w:tabs>
          <w:tab w:val="left" w:pos="4500"/>
        </w:tabs>
        <w:spacing w:before="60" w:after="60"/>
        <w:jc w:val="both"/>
        <w:rPr>
          <w:rFonts w:cs="Arial"/>
          <w:bCs/>
          <w:i/>
          <w:iCs/>
        </w:rPr>
      </w:pPr>
    </w:p>
    <w:p w:rsidR="00851E57" w:rsidRPr="00547580" w:rsidRDefault="00851E57" w:rsidP="00851E57">
      <w:pPr>
        <w:tabs>
          <w:tab w:val="left" w:pos="4500"/>
        </w:tabs>
        <w:spacing w:before="60" w:after="60"/>
        <w:jc w:val="both"/>
        <w:rPr>
          <w:rFonts w:cs="Arial"/>
          <w:b/>
          <w:bCs/>
          <w:i/>
          <w:iCs/>
          <w:color w:val="984806" w:themeColor="accent6" w:themeShade="80"/>
          <w:u w:val="single"/>
        </w:rPr>
      </w:pPr>
      <w:r w:rsidRPr="00547580">
        <w:rPr>
          <w:rFonts w:cs="Arial"/>
          <w:b/>
          <w:bCs/>
          <w:i/>
          <w:iCs/>
          <w:color w:val="984806" w:themeColor="accent6" w:themeShade="80"/>
          <w:u w:val="single"/>
        </w:rPr>
        <w:t xml:space="preserve">For </w:t>
      </w:r>
      <w:proofErr w:type="gramStart"/>
      <w:r w:rsidRPr="00547580">
        <w:rPr>
          <w:rFonts w:cs="Arial"/>
          <w:b/>
          <w:bCs/>
          <w:i/>
          <w:iCs/>
          <w:color w:val="984806" w:themeColor="accent6" w:themeShade="80"/>
          <w:u w:val="single"/>
        </w:rPr>
        <w:t>example :</w:t>
      </w:r>
      <w:proofErr w:type="gramEnd"/>
      <w:r w:rsidR="00547580" w:rsidRPr="00547580">
        <w:rPr>
          <w:rFonts w:cs="Arial"/>
          <w:b/>
          <w:bCs/>
          <w:i/>
          <w:iCs/>
          <w:color w:val="984806" w:themeColor="accent6" w:themeShade="80"/>
          <w:u w:val="single"/>
        </w:rPr>
        <w:t xml:space="preserve"> Please refer to the excel sheet attached. </w:t>
      </w:r>
      <w:proofErr w:type="gramStart"/>
      <w:r w:rsidR="00547580" w:rsidRPr="00547580">
        <w:rPr>
          <w:rFonts w:cs="Arial"/>
          <w:b/>
          <w:bCs/>
          <w:i/>
          <w:iCs/>
          <w:color w:val="984806" w:themeColor="accent6" w:themeShade="80"/>
          <w:u w:val="single"/>
        </w:rPr>
        <w:t>Have mentioned below the explanation for the same.</w:t>
      </w:r>
      <w:proofErr w:type="gramEnd"/>
    </w:p>
    <w:p w:rsidR="00547580" w:rsidRPr="00547580" w:rsidRDefault="00547580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547580">
        <w:rPr>
          <w:rFonts w:cs="Arial"/>
          <w:bCs/>
          <w:iCs/>
        </w:rPr>
        <w:t>As you can see above, panel matching is shown between panel 1a and panel 1b</w:t>
      </w:r>
      <w:r>
        <w:rPr>
          <w:rFonts w:cs="Arial"/>
          <w:bCs/>
          <w:iCs/>
        </w:rPr>
        <w:t xml:space="preserve">. </w:t>
      </w:r>
      <w:r w:rsidRPr="00547580">
        <w:rPr>
          <w:rFonts w:cs="Arial"/>
          <w:bCs/>
          <w:iCs/>
        </w:rPr>
        <w:t>Also the panel matching is done between panel 2a and 2b as well</w:t>
      </w:r>
      <w:r>
        <w:rPr>
          <w:rFonts w:cs="Arial"/>
          <w:bCs/>
          <w:iCs/>
        </w:rPr>
        <w:t xml:space="preserve">. </w:t>
      </w:r>
      <w:r w:rsidRPr="00547580">
        <w:rPr>
          <w:rFonts w:cs="Arial"/>
          <w:bCs/>
          <w:iCs/>
        </w:rPr>
        <w:t>No of respondent with age group 20 - 28 years in panel 1a and panel 1b are the same</w:t>
      </w:r>
      <w:r>
        <w:rPr>
          <w:rFonts w:cs="Arial"/>
          <w:bCs/>
          <w:iCs/>
        </w:rPr>
        <w:t xml:space="preserve">. </w:t>
      </w:r>
      <w:r w:rsidRPr="00547580">
        <w:rPr>
          <w:rFonts w:cs="Arial"/>
          <w:bCs/>
          <w:iCs/>
        </w:rPr>
        <w:t>No of respondent with age group 20 - 28 years in panel 2a and panel 2b are the same</w:t>
      </w:r>
      <w:r>
        <w:rPr>
          <w:rFonts w:cs="Arial"/>
          <w:bCs/>
          <w:iCs/>
        </w:rPr>
        <w:t xml:space="preserve">. </w:t>
      </w:r>
      <w:r w:rsidRPr="00547580">
        <w:rPr>
          <w:rFonts w:cs="Arial"/>
          <w:bCs/>
          <w:iCs/>
        </w:rPr>
        <w:t>Panel 1a / 1b is independent of Panel 2a / 2b</w:t>
      </w:r>
    </w:p>
    <w:p w:rsidR="0009747F" w:rsidRDefault="00547580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547580">
        <w:rPr>
          <w:rFonts w:cs="Arial"/>
          <w:bCs/>
          <w:iCs/>
        </w:rPr>
        <w:t xml:space="preserve">Here we would say we require panel matching to be done centre wise…i.e. for Lagos and Kano </w:t>
      </w:r>
      <w:proofErr w:type="spellStart"/>
      <w:r w:rsidRPr="00547580">
        <w:rPr>
          <w:rFonts w:cs="Arial"/>
          <w:bCs/>
          <w:iCs/>
        </w:rPr>
        <w:t>seperately</w:t>
      </w:r>
      <w:proofErr w:type="spellEnd"/>
      <w:r w:rsidRPr="00547580">
        <w:rPr>
          <w:rFonts w:cs="Arial"/>
          <w:bCs/>
          <w:iCs/>
        </w:rPr>
        <w:t xml:space="preserve"> (independently</w:t>
      </w:r>
      <w:proofErr w:type="gramStart"/>
      <w:r w:rsidRPr="00547580">
        <w:rPr>
          <w:rFonts w:cs="Arial"/>
          <w:bCs/>
          <w:iCs/>
        </w:rPr>
        <w:t>)</w:t>
      </w:r>
      <w:r>
        <w:rPr>
          <w:rFonts w:cs="Arial"/>
          <w:bCs/>
          <w:iCs/>
        </w:rPr>
        <w:t xml:space="preserve"> .</w:t>
      </w:r>
      <w:proofErr w:type="gramEnd"/>
      <w:r>
        <w:rPr>
          <w:rFonts w:cs="Arial"/>
          <w:bCs/>
          <w:iCs/>
        </w:rPr>
        <w:t xml:space="preserve"> </w:t>
      </w:r>
      <w:r w:rsidRPr="00547580">
        <w:rPr>
          <w:rFonts w:cs="Arial"/>
          <w:bCs/>
          <w:iCs/>
        </w:rPr>
        <w:t xml:space="preserve">Not necessary, a </w:t>
      </w:r>
      <w:proofErr w:type="spellStart"/>
      <w:r w:rsidRPr="00547580">
        <w:rPr>
          <w:rFonts w:cs="Arial"/>
          <w:bCs/>
          <w:iCs/>
        </w:rPr>
        <w:t>particualar</w:t>
      </w:r>
      <w:proofErr w:type="spellEnd"/>
      <w:r w:rsidRPr="00547580">
        <w:rPr>
          <w:rFonts w:cs="Arial"/>
          <w:bCs/>
          <w:iCs/>
        </w:rPr>
        <w:t xml:space="preserve"> sub group (age / Pack size / No of tea bags consumed) would show similar </w:t>
      </w:r>
      <w:proofErr w:type="spellStart"/>
      <w:r w:rsidRPr="00547580">
        <w:rPr>
          <w:rFonts w:cs="Arial"/>
          <w:bCs/>
          <w:iCs/>
        </w:rPr>
        <w:t>nos</w:t>
      </w:r>
      <w:proofErr w:type="spellEnd"/>
      <w:r w:rsidRPr="00547580">
        <w:rPr>
          <w:rFonts w:cs="Arial"/>
          <w:bCs/>
          <w:iCs/>
        </w:rPr>
        <w:t xml:space="preserve"> when seen in panel 1a and panel 2a. But it should be same between panel 1a &amp; panel 1b for Lagos and it should be same for panel 1a and panel 2b for Kano</w:t>
      </w:r>
    </w:p>
    <w:p w:rsidR="0009747F" w:rsidRDefault="0009747F">
      <w:pPr>
        <w:rPr>
          <w:rFonts w:cs="Arial"/>
          <w:bCs/>
          <w:iCs/>
        </w:rPr>
      </w:pPr>
      <w:r>
        <w:rPr>
          <w:rFonts w:cs="Arial"/>
          <w:bCs/>
          <w:iCs/>
        </w:rPr>
        <w:br w:type="page"/>
      </w:r>
    </w:p>
    <w:p w:rsidR="00D71B7E" w:rsidRDefault="0009747F" w:rsidP="00D71B7E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color w:val="984806" w:themeColor="accent6" w:themeShade="80"/>
          <w:sz w:val="28"/>
          <w:u w:val="single"/>
        </w:rPr>
      </w:pPr>
      <w:r>
        <w:rPr>
          <w:rFonts w:cs="Arial"/>
          <w:b/>
          <w:bCs/>
          <w:iCs/>
          <w:color w:val="984806" w:themeColor="accent6" w:themeShade="80"/>
          <w:sz w:val="28"/>
          <w:u w:val="single"/>
        </w:rPr>
        <w:lastRenderedPageBreak/>
        <w:t>QUOTA TO BE MAINTAINED</w:t>
      </w:r>
      <w:r w:rsidRPr="002D078C">
        <w:rPr>
          <w:rFonts w:cs="Arial"/>
          <w:b/>
          <w:bCs/>
          <w:iCs/>
          <w:color w:val="984806" w:themeColor="accent6" w:themeShade="80"/>
          <w:sz w:val="28"/>
          <w:u w:val="single"/>
        </w:rPr>
        <w:t>:</w:t>
      </w:r>
    </w:p>
    <w:p w:rsidR="00D71B7E" w:rsidRDefault="00D71B7E" w:rsidP="00D71B7E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color w:val="984806" w:themeColor="accent6" w:themeShade="80"/>
          <w:sz w:val="28"/>
          <w:u w:val="single"/>
        </w:rPr>
      </w:pPr>
    </w:p>
    <w:p w:rsidR="00BD3232" w:rsidRPr="00D71B7E" w:rsidRDefault="00D71B7E" w:rsidP="00D71B7E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color w:val="984806" w:themeColor="accent6" w:themeShade="80"/>
          <w:sz w:val="28"/>
          <w:u w:val="single"/>
        </w:rPr>
      </w:pPr>
      <w:r w:rsidRPr="00D71B7E">
        <w:rPr>
          <w:rFonts w:cs="Arial"/>
          <w:b/>
          <w:bCs/>
          <w:iCs/>
        </w:rPr>
        <w:t xml:space="preserve">We need to maintain the quotas on </w:t>
      </w:r>
      <w:r w:rsidR="00BD3232" w:rsidRPr="00D71B7E">
        <w:rPr>
          <w:rFonts w:cs="Arial"/>
          <w:b/>
          <w:bCs/>
          <w:iCs/>
        </w:rPr>
        <w:t>GENDER</w:t>
      </w:r>
      <w:r w:rsidRPr="00D71B7E">
        <w:rPr>
          <w:rFonts w:cs="Arial"/>
          <w:b/>
          <w:bCs/>
          <w:iCs/>
        </w:rPr>
        <w:t xml:space="preserve"> as well as on LSM</w:t>
      </w:r>
    </w:p>
    <w:p w:rsidR="00BD3232" w:rsidRPr="00BD3232" w:rsidRDefault="00BD3232" w:rsidP="00BD3232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u w:val="single"/>
        </w:rPr>
      </w:pPr>
    </w:p>
    <w:tbl>
      <w:tblPr>
        <w:tblW w:w="835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7"/>
        <w:gridCol w:w="1163"/>
        <w:gridCol w:w="3585"/>
      </w:tblGrid>
      <w:tr w:rsidR="00BD3232" w:rsidRPr="00BD3232" w:rsidTr="00FF34A6">
        <w:trPr>
          <w:trHeight w:val="288"/>
        </w:trPr>
        <w:tc>
          <w:tcPr>
            <w:tcW w:w="3607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/>
                <w:bCs/>
                <w:iCs/>
              </w:rPr>
            </w:pPr>
          </w:p>
        </w:tc>
        <w:tc>
          <w:tcPr>
            <w:tcW w:w="1163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/>
                <w:bCs/>
                <w:iCs/>
              </w:rPr>
            </w:pPr>
            <w:r w:rsidRPr="00BD3232">
              <w:rPr>
                <w:rFonts w:cs="Arial"/>
                <w:b/>
                <w:bCs/>
                <w:iCs/>
              </w:rPr>
              <w:t>(731)</w:t>
            </w:r>
          </w:p>
        </w:tc>
        <w:tc>
          <w:tcPr>
            <w:tcW w:w="3585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/>
                <w:bCs/>
                <w:iCs/>
              </w:rPr>
            </w:pPr>
          </w:p>
        </w:tc>
      </w:tr>
      <w:tr w:rsidR="00BD3232" w:rsidRPr="00BD3232" w:rsidTr="00FF34A6">
        <w:trPr>
          <w:trHeight w:val="282"/>
        </w:trPr>
        <w:tc>
          <w:tcPr>
            <w:tcW w:w="3607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/>
                <w:bCs/>
                <w:iCs/>
              </w:rPr>
            </w:pPr>
            <w:r w:rsidRPr="00BD3232">
              <w:rPr>
                <w:rFonts w:cs="Arial"/>
                <w:b/>
                <w:bCs/>
                <w:iCs/>
              </w:rPr>
              <w:t>GENDER</w:t>
            </w:r>
          </w:p>
        </w:tc>
        <w:tc>
          <w:tcPr>
            <w:tcW w:w="1163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</w:rPr>
            </w:pPr>
          </w:p>
        </w:tc>
        <w:tc>
          <w:tcPr>
            <w:tcW w:w="3585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/>
                <w:bCs/>
                <w:iCs/>
              </w:rPr>
            </w:pPr>
            <w:r w:rsidRPr="00BD3232">
              <w:rPr>
                <w:rFonts w:cs="Arial"/>
                <w:b/>
                <w:bCs/>
                <w:iCs/>
              </w:rPr>
              <w:t>QUOTAS TO BE MAINTAINED</w:t>
            </w:r>
          </w:p>
        </w:tc>
      </w:tr>
      <w:tr w:rsidR="00BD3232" w:rsidRPr="00BD3232" w:rsidTr="00FF34A6">
        <w:trPr>
          <w:trHeight w:val="282"/>
        </w:trPr>
        <w:tc>
          <w:tcPr>
            <w:tcW w:w="3607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Cs/>
                <w:iCs/>
              </w:rPr>
            </w:pPr>
            <w:r w:rsidRPr="00BD3232">
              <w:rPr>
                <w:rFonts w:cs="Arial"/>
                <w:bCs/>
                <w:iCs/>
              </w:rPr>
              <w:t>MALE</w:t>
            </w:r>
          </w:p>
        </w:tc>
        <w:tc>
          <w:tcPr>
            <w:tcW w:w="1163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</w:rPr>
            </w:pPr>
            <w:r w:rsidRPr="00BD3232">
              <w:rPr>
                <w:rFonts w:cs="Arial"/>
                <w:bCs/>
                <w:iCs/>
              </w:rPr>
              <w:t>1</w:t>
            </w:r>
          </w:p>
        </w:tc>
        <w:tc>
          <w:tcPr>
            <w:tcW w:w="3585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Cs/>
                <w:iCs/>
              </w:rPr>
            </w:pPr>
            <w:r w:rsidRPr="00BD3232">
              <w:rPr>
                <w:rFonts w:cs="Arial"/>
                <w:bCs/>
                <w:iCs/>
              </w:rPr>
              <w:t>40% PER PANEL PER CENTER</w:t>
            </w:r>
          </w:p>
        </w:tc>
      </w:tr>
      <w:tr w:rsidR="00BD3232" w:rsidRPr="00BD3232" w:rsidTr="00FF34A6">
        <w:trPr>
          <w:trHeight w:val="276"/>
        </w:trPr>
        <w:tc>
          <w:tcPr>
            <w:tcW w:w="3607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Cs/>
                <w:iCs/>
              </w:rPr>
            </w:pPr>
            <w:r w:rsidRPr="00BD3232">
              <w:rPr>
                <w:rFonts w:cs="Arial"/>
                <w:bCs/>
                <w:iCs/>
              </w:rPr>
              <w:t>FEMALE</w:t>
            </w:r>
          </w:p>
        </w:tc>
        <w:tc>
          <w:tcPr>
            <w:tcW w:w="1163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</w:rPr>
            </w:pPr>
            <w:r w:rsidRPr="00BD3232">
              <w:rPr>
                <w:rFonts w:cs="Arial"/>
                <w:bCs/>
                <w:iCs/>
              </w:rPr>
              <w:t>2</w:t>
            </w:r>
          </w:p>
        </w:tc>
        <w:tc>
          <w:tcPr>
            <w:tcW w:w="3585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both"/>
              <w:rPr>
                <w:rFonts w:cs="Arial"/>
                <w:bCs/>
                <w:iCs/>
              </w:rPr>
            </w:pPr>
            <w:r w:rsidRPr="00BD3232">
              <w:rPr>
                <w:rFonts w:cs="Arial"/>
                <w:bCs/>
                <w:iCs/>
              </w:rPr>
              <w:t>60% PER PANEL PER CENTER</w:t>
            </w:r>
          </w:p>
        </w:tc>
      </w:tr>
    </w:tbl>
    <w:p w:rsidR="00BD3232" w:rsidRPr="00BD3232" w:rsidRDefault="00BD3232" w:rsidP="00BD3232">
      <w:pPr>
        <w:tabs>
          <w:tab w:val="left" w:pos="4500"/>
        </w:tabs>
        <w:spacing w:before="60" w:after="60"/>
        <w:jc w:val="both"/>
        <w:rPr>
          <w:rFonts w:cs="Arial"/>
          <w:b/>
          <w:bCs/>
          <w:iCs/>
          <w:u w:val="single"/>
        </w:rPr>
      </w:pPr>
    </w:p>
    <w:tbl>
      <w:tblPr>
        <w:tblW w:w="837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3600"/>
        <w:gridCol w:w="1170"/>
        <w:gridCol w:w="3600"/>
      </w:tblGrid>
      <w:tr w:rsidR="00BD3232" w:rsidRPr="00BD3232" w:rsidTr="00D71B7E">
        <w:trPr>
          <w:trHeight w:val="33"/>
        </w:trPr>
        <w:tc>
          <w:tcPr>
            <w:tcW w:w="3600" w:type="dxa"/>
            <w:shd w:val="clear" w:color="auto" w:fill="auto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  <w:sz w:val="20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/>
                <w:bCs/>
                <w:iCs/>
                <w:sz w:val="20"/>
              </w:rPr>
            </w:pPr>
            <w:r w:rsidRPr="00BD3232">
              <w:rPr>
                <w:rFonts w:cs="Arial"/>
                <w:b/>
                <w:bCs/>
                <w:iCs/>
                <w:sz w:val="20"/>
              </w:rPr>
              <w:t>(732)</w:t>
            </w:r>
          </w:p>
        </w:tc>
        <w:tc>
          <w:tcPr>
            <w:tcW w:w="3600" w:type="dxa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/>
                <w:bCs/>
                <w:iCs/>
                <w:sz w:val="20"/>
              </w:rPr>
            </w:pPr>
          </w:p>
        </w:tc>
      </w:tr>
      <w:tr w:rsidR="00BD3232" w:rsidRPr="00BD3232" w:rsidTr="00D71B7E">
        <w:trPr>
          <w:trHeight w:val="33"/>
        </w:trPr>
        <w:tc>
          <w:tcPr>
            <w:tcW w:w="3600" w:type="dxa"/>
            <w:shd w:val="clear" w:color="auto" w:fill="auto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rPr>
                <w:rFonts w:cs="Arial"/>
                <w:b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/>
                <w:bCs/>
                <w:iCs/>
                <w:sz w:val="20"/>
                <w:lang w:val="en-GB"/>
              </w:rPr>
              <w:t>LSM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/>
                <w:bCs/>
                <w:iCs/>
                <w:sz w:val="20"/>
                <w:lang w:val="en-GB"/>
              </w:rPr>
              <w:t>CODE</w:t>
            </w:r>
          </w:p>
        </w:tc>
        <w:tc>
          <w:tcPr>
            <w:tcW w:w="3600" w:type="dxa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/>
                <w:bCs/>
                <w:iCs/>
                <w:sz w:val="20"/>
                <w:lang w:val="en-GB"/>
              </w:rPr>
              <w:t>QUOTAS TO BE MAINTAINED</w:t>
            </w:r>
          </w:p>
        </w:tc>
      </w:tr>
      <w:tr w:rsidR="00BD3232" w:rsidRPr="00BD3232" w:rsidTr="00D71B7E">
        <w:trPr>
          <w:trHeight w:val="33"/>
        </w:trPr>
        <w:tc>
          <w:tcPr>
            <w:tcW w:w="360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rPr>
                <w:rFonts w:cs="Arial"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Cs/>
                <w:iCs/>
                <w:sz w:val="20"/>
                <w:lang w:val="en-GB"/>
              </w:rPr>
              <w:t>LSM 4 - 6</w:t>
            </w:r>
          </w:p>
        </w:tc>
        <w:tc>
          <w:tcPr>
            <w:tcW w:w="117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Cs/>
                <w:iCs/>
                <w:sz w:val="20"/>
                <w:lang w:val="en-GB"/>
              </w:rPr>
              <w:t>1</w:t>
            </w:r>
          </w:p>
        </w:tc>
        <w:tc>
          <w:tcPr>
            <w:tcW w:w="360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  <w:sz w:val="20"/>
              </w:rPr>
            </w:pPr>
            <w:r w:rsidRPr="00BD3232">
              <w:rPr>
                <w:rFonts w:cs="Arial"/>
                <w:bCs/>
                <w:iCs/>
                <w:sz w:val="20"/>
              </w:rPr>
              <w:t>60% PER PANEL PER CENTRE</w:t>
            </w:r>
          </w:p>
        </w:tc>
      </w:tr>
      <w:tr w:rsidR="00BD3232" w:rsidRPr="00BD3232" w:rsidTr="00D71B7E">
        <w:trPr>
          <w:trHeight w:val="33"/>
        </w:trPr>
        <w:tc>
          <w:tcPr>
            <w:tcW w:w="360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rPr>
                <w:rFonts w:cs="Arial"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Cs/>
                <w:iCs/>
                <w:sz w:val="20"/>
                <w:lang w:val="en-GB"/>
              </w:rPr>
              <w:t>LSM 7 - 9</w:t>
            </w:r>
          </w:p>
        </w:tc>
        <w:tc>
          <w:tcPr>
            <w:tcW w:w="117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Cs/>
                <w:iCs/>
                <w:sz w:val="20"/>
                <w:lang w:val="en-GB"/>
              </w:rPr>
              <w:t>2</w:t>
            </w:r>
          </w:p>
        </w:tc>
        <w:tc>
          <w:tcPr>
            <w:tcW w:w="360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  <w:sz w:val="20"/>
              </w:rPr>
            </w:pPr>
            <w:r w:rsidRPr="00BD3232">
              <w:rPr>
                <w:rFonts w:cs="Arial"/>
                <w:bCs/>
                <w:iCs/>
                <w:sz w:val="20"/>
              </w:rPr>
              <w:t>20% PER PANEL PER CENTRE</w:t>
            </w:r>
          </w:p>
        </w:tc>
      </w:tr>
      <w:tr w:rsidR="00BD3232" w:rsidRPr="00BD3232" w:rsidTr="00D71B7E">
        <w:trPr>
          <w:trHeight w:val="33"/>
        </w:trPr>
        <w:tc>
          <w:tcPr>
            <w:tcW w:w="360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rPr>
                <w:rFonts w:cs="Arial"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Cs/>
                <w:iCs/>
                <w:sz w:val="20"/>
                <w:lang w:val="en-GB"/>
              </w:rPr>
              <w:t>LSM 10 &amp; above</w:t>
            </w:r>
          </w:p>
        </w:tc>
        <w:tc>
          <w:tcPr>
            <w:tcW w:w="117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  <w:sz w:val="20"/>
                <w:lang w:val="en-GB"/>
              </w:rPr>
            </w:pPr>
            <w:r w:rsidRPr="00BD3232">
              <w:rPr>
                <w:rFonts w:cs="Arial"/>
                <w:bCs/>
                <w:iCs/>
                <w:sz w:val="20"/>
                <w:lang w:val="en-GB"/>
              </w:rPr>
              <w:t>3</w:t>
            </w:r>
          </w:p>
        </w:tc>
        <w:tc>
          <w:tcPr>
            <w:tcW w:w="3600" w:type="dxa"/>
            <w:vAlign w:val="center"/>
          </w:tcPr>
          <w:p w:rsidR="00BD3232" w:rsidRPr="00BD3232" w:rsidRDefault="00BD3232" w:rsidP="00BD3232">
            <w:pPr>
              <w:tabs>
                <w:tab w:val="left" w:pos="4500"/>
              </w:tabs>
              <w:spacing w:before="60" w:after="60" w:line="240" w:lineRule="auto"/>
              <w:contextualSpacing/>
              <w:jc w:val="center"/>
              <w:rPr>
                <w:rFonts w:cs="Arial"/>
                <w:bCs/>
                <w:iCs/>
                <w:sz w:val="20"/>
              </w:rPr>
            </w:pPr>
            <w:r w:rsidRPr="00BD3232">
              <w:rPr>
                <w:rFonts w:cs="Arial"/>
                <w:bCs/>
                <w:iCs/>
                <w:sz w:val="20"/>
              </w:rPr>
              <w:t>20% PER PANEL PER CENTRE</w:t>
            </w:r>
          </w:p>
        </w:tc>
      </w:tr>
    </w:tbl>
    <w:p w:rsidR="00851E57" w:rsidRDefault="00851E57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  <w:sz w:val="20"/>
        </w:rPr>
      </w:pPr>
    </w:p>
    <w:p w:rsid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 w:rsidRPr="00D71B7E">
        <w:rPr>
          <w:rFonts w:cs="Arial"/>
          <w:bCs/>
          <w:iCs/>
        </w:rPr>
        <w:t>By quotas we mean, that a specified percentage of the sample size per panel needs to be achieved.</w:t>
      </w:r>
    </w:p>
    <w:p w:rsid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For </w:t>
      </w:r>
      <w:proofErr w:type="gramStart"/>
      <w:r>
        <w:rPr>
          <w:rFonts w:cs="Arial"/>
          <w:bCs/>
          <w:iCs/>
        </w:rPr>
        <w:t>Example :</w:t>
      </w:r>
      <w:proofErr w:type="gramEnd"/>
      <w:r>
        <w:rPr>
          <w:rFonts w:cs="Arial"/>
          <w:bCs/>
          <w:iCs/>
        </w:rPr>
        <w:t xml:space="preserve"> </w:t>
      </w:r>
    </w:p>
    <w:p w:rsid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Gender wise, we have quota as </w:t>
      </w:r>
      <w:proofErr w:type="gramStart"/>
      <w:r>
        <w:rPr>
          <w:rFonts w:cs="Arial"/>
          <w:bCs/>
          <w:iCs/>
        </w:rPr>
        <w:t>male :</w:t>
      </w:r>
      <w:proofErr w:type="gramEnd"/>
      <w:r>
        <w:rPr>
          <w:rFonts w:cs="Arial"/>
          <w:bCs/>
          <w:iCs/>
        </w:rPr>
        <w:t xml:space="preserve"> 40% and female : 60%.</w:t>
      </w:r>
    </w:p>
    <w:p w:rsid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>So sample size mentioned for each panel, proportion of male and female needs to be taken care of. Same follows for LSM.</w:t>
      </w:r>
    </w:p>
    <w:p w:rsid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</w:p>
    <w:p w:rsidR="00D71B7E" w:rsidRPr="00D71B7E" w:rsidRDefault="00D71B7E" w:rsidP="00547580">
      <w:pPr>
        <w:tabs>
          <w:tab w:val="left" w:pos="4500"/>
        </w:tabs>
        <w:spacing w:before="60" w:after="60"/>
        <w:jc w:val="both"/>
        <w:rPr>
          <w:rFonts w:cs="Arial"/>
          <w:bCs/>
          <w:iCs/>
        </w:rPr>
      </w:pPr>
      <w:r>
        <w:rPr>
          <w:rFonts w:cs="Arial"/>
          <w:bCs/>
          <w:iCs/>
        </w:rPr>
        <w:t xml:space="preserve">No of respondents to be recruited for above sub groups / consumer segments have mentioned in the excel sheet. Please refer to it. </w:t>
      </w:r>
    </w:p>
    <w:sectPr w:rsidR="00D71B7E" w:rsidRPr="00D71B7E" w:rsidSect="0053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41B2"/>
    <w:multiLevelType w:val="hybridMultilevel"/>
    <w:tmpl w:val="517EDAE6"/>
    <w:lvl w:ilvl="0" w:tplc="5C14FB4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E1299"/>
    <w:multiLevelType w:val="hybridMultilevel"/>
    <w:tmpl w:val="58FA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D5EEA"/>
    <w:multiLevelType w:val="hybridMultilevel"/>
    <w:tmpl w:val="98AA55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652AFC"/>
    <w:multiLevelType w:val="hybridMultilevel"/>
    <w:tmpl w:val="A5FC1DBA"/>
    <w:lvl w:ilvl="0" w:tplc="5C14FB4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30BB9"/>
    <w:rsid w:val="0004119E"/>
    <w:rsid w:val="0009747F"/>
    <w:rsid w:val="002D078C"/>
    <w:rsid w:val="003045CB"/>
    <w:rsid w:val="004D428C"/>
    <w:rsid w:val="00530C50"/>
    <w:rsid w:val="00547580"/>
    <w:rsid w:val="00630BB9"/>
    <w:rsid w:val="00851E57"/>
    <w:rsid w:val="0094288F"/>
    <w:rsid w:val="00A56CDD"/>
    <w:rsid w:val="00AF6647"/>
    <w:rsid w:val="00BD3232"/>
    <w:rsid w:val="00C81F86"/>
    <w:rsid w:val="00D71B7E"/>
    <w:rsid w:val="00F82F5C"/>
    <w:rsid w:val="00F9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jrambh01</dc:creator>
  <cp:keywords/>
  <dc:description/>
  <cp:lastModifiedBy>jrambh01</cp:lastModifiedBy>
  <cp:revision>9</cp:revision>
  <dcterms:created xsi:type="dcterms:W3CDTF">2013-03-22T05:04:00Z</dcterms:created>
  <dcterms:modified xsi:type="dcterms:W3CDTF">2013-03-22T07:16:00Z</dcterms:modified>
</cp:coreProperties>
</file>