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1E24D7A4"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EB26E6">
        <w:rPr>
          <w:rFonts w:ascii="Times New Roman" w:hAnsi="Times New Roman"/>
        </w:rPr>
        <w:t>Associate CMI – Food &amp; Refreshments, Performance (R- 01585)</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Conducted end to </w:t>
      </w:r>
      <w:bookmarkStart w:id="0" w:name="_GoBack"/>
      <w:bookmarkEnd w:id="0"/>
      <w:r w:rsidRPr="008A0DFB">
        <w:rPr>
          <w:rFonts w:ascii="Times New Roman" w:hAnsi="Times New Roman"/>
          <w:sz w:val="22"/>
          <w:szCs w:val="22"/>
        </w:rPr>
        <w:t>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174BD8A0" w14:textId="7135E3F7" w:rsidR="001E0023" w:rsidRPr="00801493" w:rsidRDefault="001E0023" w:rsidP="001E0023">
      <w:pPr>
        <w:rPr>
          <w:rFonts w:ascii="Times New Roman" w:hAnsi="Times New Roman"/>
          <w:bCs/>
          <w:i/>
          <w:sz w:val="21"/>
          <w:szCs w:val="21"/>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0E15C" w14:textId="77777777" w:rsidR="00F91955" w:rsidRDefault="00F91955" w:rsidP="00C735D0">
      <w:r>
        <w:separator/>
      </w:r>
    </w:p>
  </w:endnote>
  <w:endnote w:type="continuationSeparator" w:id="0">
    <w:p w14:paraId="0826B8BE" w14:textId="77777777" w:rsidR="00F91955" w:rsidRDefault="00F91955"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6E647" w14:textId="77777777" w:rsidR="00F91955" w:rsidRDefault="00F91955" w:rsidP="00C735D0">
      <w:r>
        <w:separator/>
      </w:r>
    </w:p>
  </w:footnote>
  <w:footnote w:type="continuationSeparator" w:id="0">
    <w:p w14:paraId="7BFDCF2C" w14:textId="77777777" w:rsidR="00F91955" w:rsidRDefault="00F91955"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2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26E6"/>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51C16293-FFB4-4CA4-88D6-CB2BF2633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2019-10-17T14:05:00Z</cp:lastPrinted>
  <dcterms:created xsi:type="dcterms:W3CDTF">2019-11-13T13:06:00Z</dcterms:created>
  <dcterms:modified xsi:type="dcterms:W3CDTF">2019-11-13T13:06:00Z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