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126A35E2"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C102BF">
        <w:rPr>
          <w:rFonts w:ascii="Times New Roman" w:hAnsi="Times New Roman"/>
        </w:rPr>
        <w:t>Senior</w:t>
      </w:r>
      <w:bookmarkStart w:id="0" w:name="_GoBack"/>
      <w:bookmarkEnd w:id="0"/>
      <w:r w:rsidR="00F85473">
        <w:rPr>
          <w:rFonts w:ascii="Times New Roman" w:hAnsi="Times New Roman"/>
        </w:rPr>
        <w:t xml:space="preserve"> Analyst – Retail Services at Nielsen</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174BD8A0" w14:textId="7135E3F7" w:rsidR="001E0023" w:rsidRPr="00801493" w:rsidRDefault="001E0023" w:rsidP="001E0023">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33EAE" w14:textId="77777777" w:rsidR="008C3141" w:rsidRDefault="008C3141" w:rsidP="00C735D0">
      <w:r>
        <w:separator/>
      </w:r>
    </w:p>
  </w:endnote>
  <w:endnote w:type="continuationSeparator" w:id="0">
    <w:p w14:paraId="3A040CD6" w14:textId="77777777" w:rsidR="008C3141" w:rsidRDefault="008C3141"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8C5A3" w14:textId="77777777" w:rsidR="008C3141" w:rsidRDefault="008C3141" w:rsidP="00C735D0">
      <w:r>
        <w:separator/>
      </w:r>
    </w:p>
  </w:footnote>
  <w:footnote w:type="continuationSeparator" w:id="0">
    <w:p w14:paraId="6368FD40" w14:textId="77777777" w:rsidR="008C3141" w:rsidRDefault="008C3141"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26D"/>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141"/>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2BF"/>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473"/>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06BE16D4-90D1-478A-A316-BD44F7D4D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56</cp:revision>
  <cp:lastPrinted>2019-11-11T12:59:00Z</cp:lastPrinted>
  <dcterms:created xsi:type="dcterms:W3CDTF">2019-11-01T06:16:00Z</dcterms:created>
  <dcterms:modified xsi:type="dcterms:W3CDTF">2019-11-11T13:04:00Z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