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9A6388">
        <w:rPr>
          <w:rFonts w:ascii="Times New Roman" w:hAnsi="Times New Roman"/>
          <w:bCs/>
        </w:rPr>
        <w:t>(647) 954 6913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48DDC043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C102BF">
        <w:rPr>
          <w:rFonts w:ascii="Times New Roman" w:hAnsi="Times New Roman"/>
        </w:rPr>
        <w:t>Senior</w:t>
      </w:r>
      <w:r w:rsidR="00F85473">
        <w:rPr>
          <w:rFonts w:ascii="Times New Roman" w:hAnsi="Times New Roman"/>
        </w:rPr>
        <w:t xml:space="preserve"> Analyst at Nielsen</w:t>
      </w:r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731BC671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bookmarkStart w:id="0" w:name="_GoBack"/>
      <w:bookmarkEnd w:id="0"/>
      <w:proofErr w:type="spellEnd"/>
    </w:p>
    <w:p w14:paraId="7E62DA8F" w14:textId="67CE5EE8" w:rsidR="000A2838" w:rsidRDefault="002C6822">
      <w:pPr>
        <w:rPr>
          <w:rFonts w:ascii="Times New Roman" w:hAnsi="Times New Roman"/>
          <w:b/>
          <w:sz w:val="32"/>
          <w:szCs w:val="32"/>
        </w:rPr>
      </w:pPr>
      <w:r w:rsidRPr="00075C51">
        <w:t>(647) 954</w:t>
      </w:r>
      <w:r w:rsidR="004B4B75">
        <w:t xml:space="preserve"> </w:t>
      </w:r>
      <w:r w:rsidRPr="00075C51">
        <w:t>6913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FC1CB" w14:textId="77777777" w:rsidR="008E7AA2" w:rsidRDefault="008E7AA2" w:rsidP="00C735D0">
      <w:r>
        <w:separator/>
      </w:r>
    </w:p>
  </w:endnote>
  <w:endnote w:type="continuationSeparator" w:id="0">
    <w:p w14:paraId="7F950D6B" w14:textId="77777777" w:rsidR="008E7AA2" w:rsidRDefault="008E7AA2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04F9E" w14:textId="77777777" w:rsidR="008E7AA2" w:rsidRDefault="008E7AA2" w:rsidP="00C735D0">
      <w:r>
        <w:separator/>
      </w:r>
    </w:p>
  </w:footnote>
  <w:footnote w:type="continuationSeparator" w:id="0">
    <w:p w14:paraId="2773D42E" w14:textId="77777777" w:rsidR="008E7AA2" w:rsidRDefault="008E7AA2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FF80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3"/>
  </w:num>
  <w:num w:numId="5">
    <w:abstractNumId w:val="14"/>
  </w:num>
  <w:num w:numId="6">
    <w:abstractNumId w:val="7"/>
  </w:num>
  <w:num w:numId="7">
    <w:abstractNumId w:val="10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5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95908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26D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260C"/>
    <w:rsid w:val="005127D9"/>
    <w:rsid w:val="0051449F"/>
    <w:rsid w:val="00514872"/>
    <w:rsid w:val="00517E5D"/>
    <w:rsid w:val="005262DC"/>
    <w:rsid w:val="00527152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1F99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23F5"/>
    <w:rsid w:val="008A3701"/>
    <w:rsid w:val="008A3BFE"/>
    <w:rsid w:val="008A4068"/>
    <w:rsid w:val="008A49EE"/>
    <w:rsid w:val="008A57AC"/>
    <w:rsid w:val="008B115D"/>
    <w:rsid w:val="008B2999"/>
    <w:rsid w:val="008B49B0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AA2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11D8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3B52"/>
    <w:rsid w:val="009945F2"/>
    <w:rsid w:val="00995C35"/>
    <w:rsid w:val="009964A2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2BF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0690"/>
    <w:rsid w:val="00CD36CE"/>
    <w:rsid w:val="00CE1C85"/>
    <w:rsid w:val="00CE396C"/>
    <w:rsid w:val="00CE3CD2"/>
    <w:rsid w:val="00CF12FF"/>
    <w:rsid w:val="00CF4B83"/>
    <w:rsid w:val="00CF51F1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370F"/>
    <w:rsid w:val="00D504CF"/>
    <w:rsid w:val="00D5228D"/>
    <w:rsid w:val="00D544EA"/>
    <w:rsid w:val="00D5644A"/>
    <w:rsid w:val="00D56571"/>
    <w:rsid w:val="00D56E35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5E90"/>
    <w:rsid w:val="00E97F2A"/>
    <w:rsid w:val="00EA0277"/>
    <w:rsid w:val="00EA0F95"/>
    <w:rsid w:val="00EA5420"/>
    <w:rsid w:val="00EA6D2A"/>
    <w:rsid w:val="00EA720B"/>
    <w:rsid w:val="00EB336A"/>
    <w:rsid w:val="00EB3EFD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473"/>
    <w:rsid w:val="00F85F9B"/>
    <w:rsid w:val="00F90C7E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292E1A-2ED9-4321-A32B-F6181774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3</cp:revision>
  <cp:lastPrinted>2019-11-11T13:05:00Z</cp:lastPrinted>
  <dcterms:created xsi:type="dcterms:W3CDTF">2019-11-11T13:22:00Z</dcterms:created>
  <dcterms:modified xsi:type="dcterms:W3CDTF">2019-11-11T13:22:00Z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