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05" w:rsidRPr="003D2040" w:rsidRDefault="00271305" w:rsidP="00271305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r w:rsidRPr="003D2040">
        <w:rPr>
          <w:rFonts w:ascii="Segoe UI" w:eastAsia="Roboto" w:hAnsi="Segoe UI" w:cs="Segoe UI"/>
          <w:color w:val="0D0D0D"/>
          <w:sz w:val="33"/>
          <w:szCs w:val="33"/>
        </w:rPr>
        <w:t xml:space="preserve">Descriptive Analytics and Data </w:t>
      </w:r>
      <w:r w:rsidR="008254FE" w:rsidRPr="003D2040">
        <w:rPr>
          <w:rFonts w:ascii="Segoe UI" w:eastAsia="Roboto" w:hAnsi="Segoe UI" w:cs="Segoe UI"/>
          <w:color w:val="0D0D0D"/>
          <w:sz w:val="33"/>
          <w:szCs w:val="33"/>
        </w:rPr>
        <w:t>Pre-processing</w:t>
      </w:r>
      <w:r w:rsidRPr="003D2040">
        <w:rPr>
          <w:rFonts w:ascii="Segoe UI" w:eastAsia="Roboto" w:hAnsi="Segoe UI" w:cs="Segoe UI"/>
          <w:color w:val="0D0D0D"/>
          <w:sz w:val="33"/>
          <w:szCs w:val="33"/>
        </w:rPr>
        <w:t xml:space="preserve"> on Sales &amp; Discounts Dataset</w:t>
      </w:r>
    </w:p>
    <w:p w:rsidR="00271305" w:rsidRPr="003D2040" w:rsidRDefault="00271305" w:rsidP="00271305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0" w:name="_heading=h.4grt4f9fkeig" w:colFirst="0" w:colLast="0"/>
      <w:bookmarkEnd w:id="0"/>
      <w:r w:rsidRPr="003D2040">
        <w:rPr>
          <w:rFonts w:ascii="Segoe UI" w:eastAsia="Roboto" w:hAnsi="Segoe UI" w:cs="Segoe UI"/>
          <w:color w:val="0D0D0D"/>
        </w:rPr>
        <w:t>Introduction</w:t>
      </w:r>
    </w:p>
    <w:p w:rsidR="00271305" w:rsidRPr="003D2040" w:rsidRDefault="00271305" w:rsidP="0027130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To perform descriptive analytics, visualize data distributions, and </w:t>
      </w:r>
      <w:r w:rsidR="008254FE" w:rsidRPr="003D2040">
        <w:rPr>
          <w:rFonts w:ascii="Segoe UI" w:eastAsia="Roboto" w:hAnsi="Segoe UI" w:cs="Segoe UI"/>
          <w:color w:val="0D0D0D"/>
          <w:sz w:val="24"/>
          <w:szCs w:val="24"/>
        </w:rPr>
        <w:t>pre-process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dataset for further analysis.</w:t>
      </w:r>
    </w:p>
    <w:p w:rsidR="00271305" w:rsidRPr="003D2040" w:rsidRDefault="00271305" w:rsidP="00271305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1" w:name="_heading=h.f80ljndly2" w:colFirst="0" w:colLast="0"/>
      <w:bookmarkEnd w:id="1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:rsidR="00271305" w:rsidRPr="003D2040" w:rsidRDefault="00271305" w:rsidP="00271305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r w:rsidR="00E361DC" w:rsidRPr="003D2040">
        <w:rPr>
          <w:rFonts w:ascii="Segoe UI" w:eastAsia="Roboto" w:hAnsi="Segoe UI" w:cs="Segoe UI"/>
          <w:color w:val="0D0D0D"/>
          <w:sz w:val="24"/>
          <w:szCs w:val="24"/>
        </w:rPr>
        <w:t>analyse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:rsidR="00271305" w:rsidRPr="003D2040" w:rsidRDefault="00271305" w:rsidP="00271305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:rsidR="00271305" w:rsidRPr="003D2040" w:rsidRDefault="00271305" w:rsidP="00271305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r w:rsidR="008254FE" w:rsidRPr="003D2040">
        <w:rPr>
          <w:rFonts w:ascii="Segoe UI" w:eastAsia="Roboto" w:hAnsi="Segoe UI" w:cs="Segoe UI"/>
          <w:color w:val="0D0D0D"/>
          <w:sz w:val="24"/>
          <w:szCs w:val="24"/>
        </w:rPr>
        <w:t>panda’s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:rsidR="00271305" w:rsidRPr="003D2040" w:rsidRDefault="00271305" w:rsidP="00271305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:rsidR="00271305" w:rsidRPr="003D2040" w:rsidRDefault="00271305" w:rsidP="00271305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:rsidR="00271305" w:rsidRPr="003D2040" w:rsidRDefault="00271305" w:rsidP="00271305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:rsidR="000569FF" w:rsidRDefault="00271305">
      <w:pPr>
        <w:rPr>
          <w:b/>
          <w:sz w:val="44"/>
          <w:szCs w:val="44"/>
        </w:rPr>
      </w:pPr>
      <w:r w:rsidRPr="00271305">
        <w:rPr>
          <w:b/>
          <w:sz w:val="44"/>
          <w:szCs w:val="44"/>
        </w:rPr>
        <w:t xml:space="preserve">Observation </w:t>
      </w:r>
      <w:r>
        <w:rPr>
          <w:b/>
          <w:sz w:val="44"/>
          <w:szCs w:val="44"/>
        </w:rPr>
        <w:t>–</w:t>
      </w:r>
    </w:p>
    <w:p w:rsidR="00271305" w:rsidRDefault="00271305" w:rsidP="00271305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 w:rsidRPr="00271305">
        <w:rPr>
          <w:sz w:val="22"/>
          <w:szCs w:val="22"/>
        </w:rPr>
        <w:t>Read the dataset with the help of Dataframe of lib pandas and identify the column type with the help of select_dtypes method.</w:t>
      </w:r>
    </w:p>
    <w:p w:rsidR="00271305" w:rsidRDefault="00271305" w:rsidP="00271305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7F06A736" wp14:editId="52451E24">
            <wp:extent cx="5486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05" w:rsidRDefault="00271305" w:rsidP="00271305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271305" w:rsidRDefault="00271305" w:rsidP="00271305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271305" w:rsidRDefault="00271305" w:rsidP="00271305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271305" w:rsidRPr="00271305" w:rsidRDefault="00271305" w:rsidP="00271305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271305" w:rsidRDefault="00271305" w:rsidP="00271305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>
        <w:rPr>
          <w:sz w:val="22"/>
          <w:szCs w:val="22"/>
        </w:rPr>
        <w:t>Perform data clean-up, check for null and duplicate values</w:t>
      </w:r>
    </w:p>
    <w:p w:rsidR="00271305" w:rsidRDefault="00271305" w:rsidP="00271305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C6D4C36" wp14:editId="156C494A">
            <wp:extent cx="3596568" cy="24917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165" cy="25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05" w:rsidRDefault="00271305" w:rsidP="00271305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Calculated mean, median, mode and S.D of numeric column and below </w:t>
      </w:r>
      <w:r w:rsidR="00540BAA">
        <w:rPr>
          <w:sz w:val="22"/>
          <w:szCs w:val="22"/>
        </w:rPr>
        <w:t>are</w:t>
      </w:r>
      <w:r>
        <w:rPr>
          <w:sz w:val="22"/>
          <w:szCs w:val="22"/>
        </w:rPr>
        <w:t xml:space="preserve"> observation</w:t>
      </w:r>
      <w:r w:rsidR="00540BAA">
        <w:rPr>
          <w:sz w:val="22"/>
          <w:szCs w:val="22"/>
        </w:rPr>
        <w:t>s-</w:t>
      </w:r>
      <w:r>
        <w:rPr>
          <w:sz w:val="22"/>
          <w:szCs w:val="22"/>
        </w:rPr>
        <w:t xml:space="preserve"> </w:t>
      </w:r>
    </w:p>
    <w:p w:rsidR="00271305" w:rsidRDefault="00271305" w:rsidP="0027130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43855FE8" wp14:editId="6EBD16B4">
            <wp:extent cx="2407920" cy="1234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813" cy="12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         </w:t>
      </w:r>
      <w:r>
        <w:rPr>
          <w:noProof/>
          <w:lang w:val="en-US" w:eastAsia="en-US"/>
        </w:rPr>
        <w:drawing>
          <wp:inline distT="0" distB="0" distL="0" distR="0" wp14:anchorId="457EC210" wp14:editId="165152C6">
            <wp:extent cx="2453640" cy="125056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056" cy="12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05" w:rsidRDefault="00271305" w:rsidP="0027130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</w:t>
      </w:r>
    </w:p>
    <w:p w:rsidR="00271305" w:rsidRDefault="00271305" w:rsidP="0027130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r>
        <w:rPr>
          <w:noProof/>
          <w:lang w:val="en-US" w:eastAsia="en-US"/>
        </w:rPr>
        <w:drawing>
          <wp:inline distT="0" distB="0" distL="0" distR="0" wp14:anchorId="0C17784E" wp14:editId="7B6EED59">
            <wp:extent cx="2789061" cy="134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749" cy="13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           </w:t>
      </w:r>
    </w:p>
    <w:p w:rsidR="00540BAA" w:rsidRDefault="00540BAA" w:rsidP="0027130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540BAA" w:rsidRPr="00540BAA" w:rsidRDefault="00540BAA" w:rsidP="00540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40BA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Volume</w:t>
      </w:r>
      <w:r w:rsidRPr="00540BA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Most sales are of lower volumes, with some higher-volume outliers.</w:t>
      </w:r>
    </w:p>
    <w:p w:rsidR="00540BAA" w:rsidRPr="00540BAA" w:rsidRDefault="00540BAA" w:rsidP="00540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40BA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Avg Price</w:t>
      </w:r>
      <w:r w:rsidRPr="00540BA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Skewed by a few extremely high prices, leading to a large gap between mean and median.</w:t>
      </w:r>
    </w:p>
    <w:p w:rsidR="00540BAA" w:rsidRPr="00540BAA" w:rsidRDefault="00540BAA" w:rsidP="00540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40BA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Total Sales Value</w:t>
      </w:r>
      <w:r w:rsidRPr="00540BA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Dominated by a few high-value transactions, causing significant variability.</w:t>
      </w:r>
    </w:p>
    <w:p w:rsidR="00540BAA" w:rsidRPr="00540BAA" w:rsidRDefault="00540BAA" w:rsidP="00540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40BA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Discount Rate</w:t>
      </w:r>
      <w:r w:rsidRPr="00540BA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Relatively consistent, with moderate variation and a symmetric distribution.</w:t>
      </w:r>
    </w:p>
    <w:p w:rsidR="00540BAA" w:rsidRPr="00540BAA" w:rsidRDefault="00540BAA" w:rsidP="00540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40BA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Discount Amount</w:t>
      </w:r>
      <w:r w:rsidRPr="00540BA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Influenced by high-value discounts, creating variability and skewness.</w:t>
      </w:r>
    </w:p>
    <w:p w:rsidR="00540BAA" w:rsidRPr="00540BAA" w:rsidRDefault="00540BAA" w:rsidP="00540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40BA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Net Sales Value</w:t>
      </w:r>
      <w:r w:rsidRPr="00540BA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A wide range of values due to a few large transactions.</w:t>
      </w:r>
    </w:p>
    <w:p w:rsidR="00540BAA" w:rsidRDefault="00540BAA" w:rsidP="00540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40BA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Overall, the data suggests typical sales are smaller, with a few large outliers 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ignificantly affecting averages.</w:t>
      </w:r>
    </w:p>
    <w:p w:rsidR="00540BAA" w:rsidRPr="00540BAA" w:rsidRDefault="00540BAA" w:rsidP="00540B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b/>
          <w:sz w:val="32"/>
          <w:szCs w:val="32"/>
        </w:rPr>
      </w:pPr>
      <w:r w:rsidRPr="00540BAA">
        <w:rPr>
          <w:b/>
          <w:sz w:val="32"/>
          <w:szCs w:val="32"/>
        </w:rPr>
        <w:t xml:space="preserve">Data Visualizations – </w:t>
      </w:r>
    </w:p>
    <w:p w:rsidR="00540BAA" w:rsidRPr="003D2040" w:rsidRDefault="00540BAA" w:rsidP="00540BAA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:rsidR="00540BAA" w:rsidRPr="003D2040" w:rsidRDefault="00540BAA" w:rsidP="00540BAA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:rsidR="00540BAA" w:rsidRPr="003D2040" w:rsidRDefault="00540BAA" w:rsidP="00540BAA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:rsidR="00540BAA" w:rsidRPr="003D2040" w:rsidRDefault="00540BAA" w:rsidP="00540BAA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 the distribution (e.g., skewness, presence of outliers) and provide inferences.</w:t>
      </w:r>
    </w:p>
    <w:p w:rsidR="00540BAA" w:rsidRDefault="00540BAA" w:rsidP="00540B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8F6D6CD" wp14:editId="65A28EA7">
            <wp:extent cx="59436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A" w:rsidRDefault="007C7A2A" w:rsidP="00540B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7C7A2A" w:rsidRDefault="007C7A2A" w:rsidP="00540B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7C7A2A" w:rsidRDefault="007C7A2A" w:rsidP="00540B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5ED38DB0" wp14:editId="3BB9B597">
            <wp:extent cx="5943600" cy="2917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A" w:rsidRDefault="007C7A2A" w:rsidP="00540B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7C7A2A" w:rsidRDefault="007C7A2A" w:rsidP="007C7A2A">
      <w:pPr>
        <w:pStyle w:val="NormalWeb"/>
        <w:numPr>
          <w:ilvl w:val="0"/>
          <w:numId w:val="6"/>
        </w:numPr>
      </w:pPr>
      <w:r>
        <w:rPr>
          <w:sz w:val="22"/>
          <w:szCs w:val="22"/>
        </w:rPr>
        <w:t xml:space="preserve">       </w:t>
      </w:r>
      <w:r>
        <w:rPr>
          <w:rStyle w:val="Strong"/>
        </w:rPr>
        <w:t>Volume</w:t>
      </w:r>
      <w:r>
        <w:t>: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The distribution is right-skewed, with most sales having low volumes (around 0 to 5 units).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 small number of higher-volume sales exist but are rare, contributing to the long tail.</w:t>
      </w:r>
    </w:p>
    <w:p w:rsidR="007C7A2A" w:rsidRDefault="007C7A2A" w:rsidP="007C7A2A">
      <w:pPr>
        <w:pStyle w:val="NormalWeb"/>
        <w:numPr>
          <w:ilvl w:val="0"/>
          <w:numId w:val="6"/>
        </w:numPr>
      </w:pPr>
      <w:r>
        <w:rPr>
          <w:rStyle w:val="Strong"/>
        </w:rPr>
        <w:t>Avg Price</w:t>
      </w:r>
      <w:r>
        <w:t>: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Strongly right-skewed, with the majority of sales concentrated at lower price ranges (below 10,000).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 few transactions have very high average prices, contributing to the extended tail.</w:t>
      </w:r>
    </w:p>
    <w:p w:rsidR="007C7A2A" w:rsidRDefault="007C7A2A" w:rsidP="007C7A2A">
      <w:pPr>
        <w:pStyle w:val="NormalWeb"/>
        <w:numPr>
          <w:ilvl w:val="0"/>
          <w:numId w:val="6"/>
        </w:numPr>
      </w:pPr>
      <w:r>
        <w:rPr>
          <w:rStyle w:val="Strong"/>
        </w:rPr>
        <w:t>Total Sales Value</w:t>
      </w:r>
      <w:r>
        <w:t>: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Highly skewed to the right, with most sales values below 25,000.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 small number of high-value sales drive the long tail.</w:t>
      </w:r>
    </w:p>
    <w:p w:rsidR="007C7A2A" w:rsidRDefault="007C7A2A" w:rsidP="007C7A2A">
      <w:pPr>
        <w:pStyle w:val="NormalWeb"/>
        <w:numPr>
          <w:ilvl w:val="0"/>
          <w:numId w:val="6"/>
        </w:numPr>
      </w:pPr>
      <w:r>
        <w:rPr>
          <w:rStyle w:val="Strong"/>
        </w:rPr>
        <w:t>Discount Rate (%)</w:t>
      </w:r>
      <w:r>
        <w:t>: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 more symmetric distribution compared to other variables, with values concentrated between 10% and 20%.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The discount rates cluster around the 15% to 17% range, indicating consistency in discount practices.</w:t>
      </w:r>
    </w:p>
    <w:p w:rsidR="007C7A2A" w:rsidRDefault="007C7A2A" w:rsidP="007C7A2A">
      <w:pPr>
        <w:pStyle w:val="NormalWeb"/>
        <w:numPr>
          <w:ilvl w:val="0"/>
          <w:numId w:val="6"/>
        </w:numPr>
      </w:pPr>
      <w:r>
        <w:rPr>
          <w:rStyle w:val="Strong"/>
        </w:rPr>
        <w:t>Discount Amount</w:t>
      </w:r>
      <w:r>
        <w:t>: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Skewed to the right, with most discount amounts below 5,000.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 few transactions with very high discount amounts account for the long tail.</w:t>
      </w:r>
    </w:p>
    <w:p w:rsidR="007C7A2A" w:rsidRDefault="007C7A2A" w:rsidP="007C7A2A">
      <w:pPr>
        <w:pStyle w:val="NormalWeb"/>
        <w:numPr>
          <w:ilvl w:val="0"/>
          <w:numId w:val="6"/>
        </w:numPr>
      </w:pPr>
      <w:r>
        <w:rPr>
          <w:rStyle w:val="Strong"/>
        </w:rPr>
        <w:t>Net Sales Value</w:t>
      </w:r>
      <w:r>
        <w:t>: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Strongly right-skewed, with most sales below 25,000.</w:t>
      </w:r>
    </w:p>
    <w:p w:rsidR="007C7A2A" w:rsidRDefault="007C7A2A" w:rsidP="007C7A2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 small number of very high net sales values drive the tail, indicating the presence of outliers.</w:t>
      </w:r>
    </w:p>
    <w:p w:rsidR="007C7A2A" w:rsidRPr="00CF2B8A" w:rsidRDefault="007C7A2A" w:rsidP="00CF2B8A">
      <w:pPr>
        <w:rPr>
          <w:sz w:val="36"/>
          <w:szCs w:val="36"/>
        </w:rPr>
      </w:pPr>
      <w:r w:rsidRPr="00CF2B8A">
        <w:rPr>
          <w:sz w:val="36"/>
          <w:szCs w:val="36"/>
        </w:rPr>
        <w:t>Key Insights:</w:t>
      </w:r>
    </w:p>
    <w:p w:rsidR="007C7A2A" w:rsidRDefault="007C7A2A" w:rsidP="007C7A2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Most variables (except for Discount Rate) are highly skewed, with the majority of data concentrated in lower ranges and a few extreme values extending the tails.</w:t>
      </w:r>
    </w:p>
    <w:p w:rsidR="007C7A2A" w:rsidRDefault="007C7A2A" w:rsidP="007C7A2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right-skewness across Avg Price, Total Sales Value, Discount Amount, and Net Sales Value suggests the presence of outliers or specific transactions that are significantly larger than typical ones.</w:t>
      </w:r>
    </w:p>
    <w:p w:rsidR="007C7A2A" w:rsidRDefault="007C7A2A" w:rsidP="007C7A2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Discount Rate shows a more stable and consistent pattern compared to other metrics.</w:t>
      </w:r>
    </w:p>
    <w:p w:rsidR="008C2FDE" w:rsidRDefault="008C2FDE" w:rsidP="008C2FDE">
      <w:pPr>
        <w:spacing w:before="100" w:beforeAutospacing="1" w:after="100" w:afterAutospacing="1" w:line="240" w:lineRule="auto"/>
        <w:ind w:left="720"/>
      </w:pPr>
    </w:p>
    <w:p w:rsidR="008C2FDE" w:rsidRPr="003D2040" w:rsidRDefault="008C2FDE" w:rsidP="008C2FD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:rsidR="008C2FDE" w:rsidRPr="003D2040" w:rsidRDefault="008C2FDE" w:rsidP="008C2FDE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:rsidR="008C2FDE" w:rsidRPr="003D2040" w:rsidRDefault="008C2FDE" w:rsidP="008C2FDE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:rsidR="008C2FDE" w:rsidRPr="008C2FDE" w:rsidRDefault="008C2FDE" w:rsidP="008C2FDE">
      <w:pPr>
        <w:pStyle w:val="Heading3"/>
      </w:pPr>
      <w:r>
        <w:t>1.</w:t>
      </w:r>
      <w:r w:rsidRPr="008C2FDE">
        <w:t>Volume</w:t>
      </w:r>
      <w:r>
        <w:t>:</w:t>
      </w:r>
    </w:p>
    <w:p w:rsidR="008C2FDE" w:rsidRDefault="008C2FDE" w:rsidP="008C2FD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The majority of the data lies between 0 and 10 (as shown by the interquartile range, IQR).</w:t>
      </w:r>
    </w:p>
    <w:p w:rsidR="008C2FDE" w:rsidRDefault="008C2FDE" w:rsidP="008C2FD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Several outliers exist above 15, indicating occasional high-volume sales that are rare compared to typical transactions.</w:t>
      </w:r>
    </w:p>
    <w:p w:rsidR="00817ABE" w:rsidRDefault="00817ABE" w:rsidP="00817AB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IQR Range for X - 3.0</w:t>
      </w:r>
    </w:p>
    <w:p w:rsidR="008C2FDE" w:rsidRDefault="008C2FDE" w:rsidP="008C2FDE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Avg Price</w:t>
      </w:r>
      <w:r>
        <w:t>:</w:t>
      </w:r>
    </w:p>
    <w:p w:rsidR="008C2FDE" w:rsidRDefault="008C2FDE" w:rsidP="008C2FD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IQR is concentrated in the lower range (below approximately 5,000), with the median close to this range.</w:t>
      </w:r>
    </w:p>
    <w:p w:rsidR="008C2FDE" w:rsidRDefault="008C2FDE" w:rsidP="008C2FD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Many outliers are present at higher price levels, confirming a few extremely high-priced transactions.</w:t>
      </w:r>
    </w:p>
    <w:p w:rsidR="00817ABE" w:rsidRDefault="00817ABE" w:rsidP="00817AB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IQR Range for X - 9635.0</w:t>
      </w:r>
    </w:p>
    <w:p w:rsidR="008C2FDE" w:rsidRDefault="008C2FDE" w:rsidP="008C2FDE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Total Sales Value</w:t>
      </w:r>
      <w:r>
        <w:t>:</w:t>
      </w:r>
    </w:p>
    <w:p w:rsidR="008C2FDE" w:rsidRDefault="008C2FDE" w:rsidP="008C2FD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Most sales values are clustered below 25,000 (IQR), with a median closer to the lower bound.</w:t>
      </w:r>
    </w:p>
    <w:p w:rsidR="008C2FDE" w:rsidRDefault="008C2FDE" w:rsidP="008C2FD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Numerous high-value outliers are present, suggesting significant variability caused by infrequent high-value sales.</w:t>
      </w:r>
    </w:p>
    <w:p w:rsidR="00817ABE" w:rsidRDefault="00817ABE" w:rsidP="00817AB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IQR Range for X - 50500.0</w:t>
      </w:r>
    </w:p>
    <w:p w:rsidR="008C2FDE" w:rsidRDefault="008C2FDE" w:rsidP="008C2FDE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Discount Rate (%)</w:t>
      </w:r>
      <w:r>
        <w:t>:</w:t>
      </w:r>
    </w:p>
    <w:p w:rsidR="008C2FDE" w:rsidRDefault="008C2FDE" w:rsidP="008C2FD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distribution is relatively symmetric, with the majority of values between approximately 10% and 18%.</w:t>
      </w:r>
    </w:p>
    <w:p w:rsidR="008C2FDE" w:rsidRDefault="008C2FDE" w:rsidP="008C2FD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There are a few outliers below 10%, indicating rare instances of unusually low discount rates.</w:t>
      </w:r>
    </w:p>
    <w:p w:rsidR="00817ABE" w:rsidRDefault="00817ABE" w:rsidP="00817AB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IQR Range for X- 4.149655934050962</w:t>
      </w:r>
    </w:p>
    <w:p w:rsidR="008C2FDE" w:rsidRDefault="008C2FDE" w:rsidP="008C2FDE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Discount Amount</w:t>
      </w:r>
      <w:r>
        <w:t>:</w:t>
      </w:r>
    </w:p>
    <w:p w:rsidR="008C2FDE" w:rsidRDefault="008C2FDE" w:rsidP="008C2FD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IQR lies below 5,000, with the median on the lower end of this range.</w:t>
      </w:r>
    </w:p>
    <w:p w:rsidR="008C2FDE" w:rsidRDefault="008C2FDE" w:rsidP="008C2FD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Several high-value outliers suggest occasional large discounts, likely associated with high-value sales.</w:t>
      </w:r>
    </w:p>
    <w:p w:rsidR="00817ABE" w:rsidRDefault="00817ABE" w:rsidP="00817AB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IQR Range for X -  4856.03612280112</w:t>
      </w:r>
    </w:p>
    <w:p w:rsidR="008C2FDE" w:rsidRDefault="008C2FDE" w:rsidP="008C2FDE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Net Sales Value</w:t>
      </w:r>
      <w:r>
        <w:t>:</w:t>
      </w:r>
    </w:p>
    <w:p w:rsidR="008C2FDE" w:rsidRDefault="008C2FDE" w:rsidP="008C2FD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 bulk of the data is below 25,000 (IQR), with the median skewed toward the lower end of this range.</w:t>
      </w:r>
    </w:p>
    <w:p w:rsidR="008C2FDE" w:rsidRDefault="008C2FDE" w:rsidP="008C2FD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Numerous outliers exist above 50,000, reflecting rare but significantly high-value sales.</w:t>
      </w:r>
    </w:p>
    <w:p w:rsidR="00817ABE" w:rsidRDefault="00817ABE" w:rsidP="00817AB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IQR Range for X - 45645.70420627015</w:t>
      </w:r>
    </w:p>
    <w:p w:rsidR="008C2FDE" w:rsidRDefault="008C2FDE" w:rsidP="008C2FDE">
      <w:pPr>
        <w:pStyle w:val="Heading3"/>
      </w:pPr>
      <w:r>
        <w:rPr>
          <w:rStyle w:val="Strong"/>
          <w:b w:val="0"/>
          <w:bCs w:val="0"/>
        </w:rPr>
        <w:t>Overall Observations</w:t>
      </w:r>
      <w:r>
        <w:t>:</w:t>
      </w:r>
    </w:p>
    <w:p w:rsidR="008C2FDE" w:rsidRDefault="008C2FDE" w:rsidP="008C2FD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Skewness and Outliers</w:t>
      </w:r>
      <w:r>
        <w:t>: Most variables, except Discount Rate, exhibit a strong right-skewed distribution with numerous outliers. These outliers indicate infrequent but impactful high-value transactions or extreme discounts.</w:t>
      </w:r>
    </w:p>
    <w:p w:rsidR="008C2FDE" w:rsidRDefault="008C2FDE" w:rsidP="008C2FD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Stability</w:t>
      </w:r>
      <w:r>
        <w:t>: Discount Rate is relatively consistent with fewer outliers, suggesting stable discount policies.</w:t>
      </w:r>
    </w:p>
    <w:p w:rsidR="008C2FDE" w:rsidRDefault="008C2FDE" w:rsidP="008C2FD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Implication</w:t>
      </w:r>
      <w:r>
        <w:t xml:space="preserve">: The data suggests a need to address variability in high-value transactions. These outliers may represent unique </w:t>
      </w:r>
      <w:r w:rsidR="00B77822">
        <w:t>customer segments, special deals, or errors, warranting further</w:t>
      </w:r>
    </w:p>
    <w:p w:rsidR="006D3507" w:rsidRDefault="006D3507" w:rsidP="006D3507">
      <w:pPr>
        <w:spacing w:before="100" w:beforeAutospacing="1" w:after="100" w:afterAutospacing="1" w:line="240" w:lineRule="auto"/>
      </w:pPr>
    </w:p>
    <w:p w:rsidR="006D3507" w:rsidRPr="003D2040" w:rsidRDefault="006D3507" w:rsidP="006D3507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Bar Chart Analysis for Categorical Column:</w:t>
      </w:r>
    </w:p>
    <w:p w:rsidR="006D3507" w:rsidRPr="003D2040" w:rsidRDefault="006D3507" w:rsidP="006D3507">
      <w:pPr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:rsidR="006D3507" w:rsidRPr="003D2040" w:rsidRDefault="006D3507" w:rsidP="006D3507">
      <w:pPr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:rsidR="006D3507" w:rsidRPr="00D7404A" w:rsidRDefault="006D3507" w:rsidP="00D7404A">
      <w:pPr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 the distribution of categories and provide insights.</w:t>
      </w:r>
    </w:p>
    <w:p w:rsidR="006D3507" w:rsidRDefault="006D3507" w:rsidP="006D3507">
      <w:pPr>
        <w:rPr>
          <w:noProof/>
          <w:lang w:val="en-US" w:eastAsia="en-US"/>
        </w:rPr>
      </w:pPr>
    </w:p>
    <w:p w:rsidR="007C7A2A" w:rsidRDefault="006D3507" w:rsidP="00540BAA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7582ED5C" wp14:editId="6FBE6D7F">
            <wp:extent cx="4334139" cy="8754745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831" cy="87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07" w:rsidRDefault="006D3507" w:rsidP="006D3507">
      <w:pPr>
        <w:pStyle w:val="Heading3"/>
        <w:rPr>
          <w:rFonts w:eastAsia="Times New Roman"/>
          <w:sz w:val="27"/>
          <w:szCs w:val="27"/>
          <w:lang w:val="en-US" w:eastAsia="en-US"/>
        </w:rPr>
      </w:pPr>
      <w:r>
        <w:t xml:space="preserve">1. </w:t>
      </w:r>
      <w:r>
        <w:rPr>
          <w:rStyle w:val="Strong"/>
          <w:b w:val="0"/>
          <w:bCs w:val="0"/>
        </w:rPr>
        <w:t>Date</w:t>
      </w:r>
      <w:r>
        <w:t>:</w:t>
      </w:r>
    </w:p>
    <w:p w:rsidR="006D3507" w:rsidRDefault="006D3507" w:rsidP="006D350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The count of entries across all dates is uniform, indicating data collection is consistent over time.</w:t>
      </w:r>
    </w:p>
    <w:p w:rsidR="006D3507" w:rsidRDefault="006D3507" w:rsidP="006D350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There are no evident peaks or drops in counts for specific dates.</w:t>
      </w:r>
    </w:p>
    <w:p w:rsidR="006D3507" w:rsidRDefault="006D3507" w:rsidP="006D3507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Day</w:t>
      </w:r>
      <w:r>
        <w:t>:</w:t>
      </w:r>
    </w:p>
    <w:p w:rsidR="006D3507" w:rsidRDefault="006D3507" w:rsidP="006D350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Thursday has a significantly higher count compared to other days.</w:t>
      </w:r>
    </w:p>
    <w:p w:rsidR="006D3507" w:rsidRDefault="006D3507" w:rsidP="006D350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Other days (Friday to Wednesday) have relatively balanced counts, suggesting Thursday might be a peak business day or the data collection is more focused on Thursdays.</w:t>
      </w:r>
    </w:p>
    <w:p w:rsidR="006D3507" w:rsidRDefault="006D3507" w:rsidP="006D3507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SKU (Stock Keeping Unit)</w:t>
      </w:r>
      <w:r>
        <w:t>:</w:t>
      </w:r>
    </w:p>
    <w:p w:rsidR="006D3507" w:rsidRDefault="006D3507" w:rsidP="006D350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Counts are evenly distributed across all SKUs.</w:t>
      </w:r>
    </w:p>
    <w:p w:rsidR="006D3507" w:rsidRDefault="006D3507" w:rsidP="006D350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This indicates that all SKUs are equally represented in the dataset without any dominance by specific items.</w:t>
      </w:r>
    </w:p>
    <w:p w:rsidR="006D3507" w:rsidRDefault="006D3507" w:rsidP="006D3507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City</w:t>
      </w:r>
      <w:r>
        <w:t>:</w:t>
      </w:r>
    </w:p>
    <w:p w:rsidR="006D3507" w:rsidRDefault="006D3507" w:rsidP="006D350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One city has a significantly higher count than others, dominating the dataset.</w:t>
      </w:r>
    </w:p>
    <w:p w:rsidR="006D3507" w:rsidRDefault="006D3507" w:rsidP="006D350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This suggests that business activity or data collection is concentrated in a single city.</w:t>
      </w:r>
    </w:p>
    <w:p w:rsidR="006D3507" w:rsidRDefault="006D3507" w:rsidP="006D3507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BU (Business Unit)</w:t>
      </w:r>
      <w:r>
        <w:t>:</w:t>
      </w:r>
    </w:p>
    <w:p w:rsidR="006D3507" w:rsidRDefault="006D3507" w:rsidP="006D350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All business units have approximately equal representation in the dataset.</w:t>
      </w:r>
    </w:p>
    <w:p w:rsidR="006D3507" w:rsidRDefault="006D3507" w:rsidP="006D350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There’s no clear dominance, which implies a balanced data distribution across business units.</w:t>
      </w:r>
    </w:p>
    <w:p w:rsidR="006D3507" w:rsidRDefault="006D3507" w:rsidP="006D3507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Brand</w:t>
      </w:r>
      <w:r>
        <w:t>:</w:t>
      </w:r>
    </w:p>
    <w:p w:rsidR="006D3507" w:rsidRDefault="006D3507" w:rsidP="006D350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Some brands, such as "Jeera" and "Viva," have noticeably higher counts compared to others like "Orange" or "YouM."</w:t>
      </w:r>
    </w:p>
    <w:p w:rsidR="006D3507" w:rsidRDefault="006D3507" w:rsidP="006D350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This suggests these brands are more popular or have higher sales volume in the dataset.</w:t>
      </w:r>
    </w:p>
    <w:p w:rsidR="006D3507" w:rsidRDefault="006D3507" w:rsidP="006D3507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Model</w:t>
      </w:r>
      <w:r>
        <w:t>:</w:t>
      </w:r>
    </w:p>
    <w:p w:rsidR="006D3507" w:rsidRDefault="006D3507" w:rsidP="006D350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The counts for models are uniformly distributed.</w:t>
      </w:r>
    </w:p>
    <w:p w:rsidR="006D3507" w:rsidRDefault="006D3507" w:rsidP="006D350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This indicates all models are equally represented, without any particular model standing out in the data.</w:t>
      </w:r>
    </w:p>
    <w:p w:rsidR="006D3507" w:rsidRDefault="00D7404A" w:rsidP="006D350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6D3507" w:rsidRDefault="006D3507" w:rsidP="006D3507">
      <w:pPr>
        <w:pStyle w:val="Heading3"/>
      </w:pPr>
      <w:r>
        <w:rPr>
          <w:rStyle w:val="Strong"/>
          <w:b w:val="0"/>
          <w:bCs w:val="0"/>
        </w:rPr>
        <w:t>Insights</w:t>
      </w:r>
      <w:r>
        <w:t>:</w:t>
      </w:r>
    </w:p>
    <w:p w:rsidR="006D3507" w:rsidRDefault="006D3507" w:rsidP="006D350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Dominance by City</w:t>
      </w:r>
      <w:r>
        <w:t>: The data is skewed toward a single city, which might indicate either a large customer base or greater operational focus in that city.</w:t>
      </w:r>
    </w:p>
    <w:p w:rsidR="006D3507" w:rsidRDefault="006D3507" w:rsidP="006D350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Day Effect</w:t>
      </w:r>
      <w:r>
        <w:t>: Higher counts on Thursday suggest it might be a critical day for sales or data collection.</w:t>
      </w:r>
    </w:p>
    <w:p w:rsidR="006D3507" w:rsidRDefault="006D3507" w:rsidP="006D350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Balanced Data</w:t>
      </w:r>
      <w:r>
        <w:t>: Categories like SKUs, BU, and Model show balanced representation, which is useful for unbiased analysis.</w:t>
      </w:r>
    </w:p>
    <w:p w:rsidR="006D3507" w:rsidRDefault="006D3507" w:rsidP="006D350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Brand Preference</w:t>
      </w:r>
      <w:r>
        <w:t>: A few brands stand out, which might indicate higher market share or customer preference.</w:t>
      </w:r>
    </w:p>
    <w:p w:rsidR="006B5984" w:rsidRPr="003D2040" w:rsidRDefault="006B5984" w:rsidP="006B5984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:rsidR="006B5984" w:rsidRPr="003D2040" w:rsidRDefault="006B5984" w:rsidP="006B5984">
      <w:pPr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:rsidR="006B5984" w:rsidRPr="003D2040" w:rsidRDefault="006B5984" w:rsidP="006B5984">
      <w:pPr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:rsidR="006B5984" w:rsidRPr="003D2040" w:rsidRDefault="006B5984" w:rsidP="006B5984">
      <w:pPr>
        <w:numPr>
          <w:ilvl w:val="1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:rsidR="006B5984" w:rsidRPr="003D2040" w:rsidRDefault="006B5984" w:rsidP="006B5984">
      <w:pPr>
        <w:numPr>
          <w:ilvl w:val="1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:rsidR="006B5984" w:rsidRPr="003D2040" w:rsidRDefault="006B5984" w:rsidP="006B5984">
      <w:pPr>
        <w:numPr>
          <w:ilvl w:val="1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:rsidR="006D3507" w:rsidRDefault="006B5984" w:rsidP="006B598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</w:t>
      </w:r>
    </w:p>
    <w:p w:rsidR="006B5984" w:rsidRDefault="006B5984" w:rsidP="006B598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eastAsia="Roboto" w:hAnsi="Segoe UI" w:cs="Segoe UI"/>
          <w:color w:val="0D0D0D"/>
          <w:sz w:val="24"/>
          <w:szCs w:val="24"/>
        </w:rPr>
      </w:pPr>
    </w:p>
    <w:p w:rsidR="00285AA6" w:rsidRPr="00285AA6" w:rsidRDefault="00285AA6" w:rsidP="006B598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eastAsia="Roboto" w:hAnsi="Segoe UI" w:cs="Segoe UI"/>
          <w:b/>
          <w:color w:val="0D0D0D"/>
          <w:sz w:val="24"/>
          <w:szCs w:val="24"/>
        </w:rPr>
      </w:pPr>
      <w:r w:rsidRPr="00285AA6">
        <w:rPr>
          <w:rFonts w:ascii="Segoe UI" w:eastAsia="Roboto" w:hAnsi="Segoe UI" w:cs="Segoe UI"/>
          <w:b/>
          <w:color w:val="0D0D0D"/>
          <w:sz w:val="24"/>
          <w:szCs w:val="24"/>
        </w:rPr>
        <w:t>Explaination-</w:t>
      </w:r>
    </w:p>
    <w:p w:rsidR="00285AA6" w:rsidRPr="00285AA6" w:rsidRDefault="00285AA6" w:rsidP="00285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</w:t>
      </w: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tandardization, also known as z-score normalization, is a technique to scale data. It transforms the values in numerical columns to have:</w:t>
      </w:r>
    </w:p>
    <w:p w:rsidR="00285AA6" w:rsidRPr="00285AA6" w:rsidRDefault="00285AA6" w:rsidP="00285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85A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Mean (μ) = 0</w:t>
      </w:r>
    </w:p>
    <w:p w:rsidR="00285AA6" w:rsidRPr="00285AA6" w:rsidRDefault="00285AA6" w:rsidP="00285A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85A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Standard deviation (σ) = 1</w:t>
      </w:r>
    </w:p>
    <w:p w:rsidR="00285AA6" w:rsidRPr="00285AA6" w:rsidRDefault="00285AA6" w:rsidP="00285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This ensures that all features contribute equally to a model, especially when they have different scales or units.</w:t>
      </w:r>
    </w:p>
    <w:p w:rsidR="00285AA6" w:rsidRDefault="00285AA6" w:rsidP="00285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The formula for standardization is:</w:t>
      </w:r>
    </w:p>
    <w:p w:rsidR="00285AA6" w:rsidRPr="00285AA6" w:rsidRDefault="00285AA6" w:rsidP="00285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z=x-mu/sigma</w:t>
      </w:r>
    </w:p>
    <w:p w:rsidR="00285AA6" w:rsidRPr="00285AA6" w:rsidRDefault="00285AA6" w:rsidP="00285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Where:</w:t>
      </w:r>
    </w:p>
    <w:p w:rsidR="00285AA6" w:rsidRPr="00285AA6" w:rsidRDefault="00285AA6" w:rsidP="00285A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z</w:t>
      </w: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Standardized value</w:t>
      </w:r>
    </w:p>
    <w:p w:rsidR="00285AA6" w:rsidRPr="00285AA6" w:rsidRDefault="00285AA6" w:rsidP="00285A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x</w:t>
      </w: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 Original value</w:t>
      </w:r>
    </w:p>
    <w:p w:rsidR="00285AA6" w:rsidRPr="00285AA6" w:rsidRDefault="00285AA6" w:rsidP="00285A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</w:t>
      </w: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μ: Mean of the column</w:t>
      </w:r>
    </w:p>
    <w:p w:rsidR="00285AA6" w:rsidRPr="00285AA6" w:rsidRDefault="00285AA6" w:rsidP="00285AA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sigma: Standard deviation of the column</w:t>
      </w:r>
    </w:p>
    <w:p w:rsidR="00285AA6" w:rsidRPr="00285AA6" w:rsidRDefault="00285AA6" w:rsidP="00285AA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Essential for algorithms sensitive to feature scaling, such as:</w:t>
      </w:r>
    </w:p>
    <w:p w:rsidR="00285AA6" w:rsidRPr="00285AA6" w:rsidRDefault="00285AA6" w:rsidP="00285AA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Gradient descent-based models (linear regression, neural networks).</w:t>
      </w:r>
    </w:p>
    <w:p w:rsidR="00285AA6" w:rsidRPr="00285AA6" w:rsidRDefault="00285AA6" w:rsidP="00285AA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Distance-based models (k-NN, PCA).</w:t>
      </w:r>
    </w:p>
    <w:p w:rsidR="00285AA6" w:rsidRPr="00285AA6" w:rsidRDefault="00285AA6" w:rsidP="00285AA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85AA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Reduces bias introduced by differences in scale.</w:t>
      </w:r>
    </w:p>
    <w:p w:rsidR="00285AA6" w:rsidRDefault="00285AA6" w:rsidP="006B598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eastAsia="Roboto" w:hAnsi="Segoe UI" w:cs="Segoe UI"/>
          <w:color w:val="0D0D0D"/>
          <w:sz w:val="24"/>
          <w:szCs w:val="24"/>
        </w:rPr>
      </w:pPr>
    </w:p>
    <w:p w:rsidR="006B5984" w:rsidRDefault="00285AA6" w:rsidP="006B598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423CE2D9" wp14:editId="609510E9">
            <wp:extent cx="5943600" cy="7387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A6" w:rsidRDefault="00285AA6" w:rsidP="006B598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285AA6" w:rsidRDefault="00285AA6" w:rsidP="006B598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285AA6" w:rsidRDefault="00285AA6" w:rsidP="006B598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285AA6" w:rsidRDefault="00285AA6" w:rsidP="00285AA6">
      <w:pPr>
        <w:pStyle w:val="Heading3"/>
        <w:rPr>
          <w:rFonts w:eastAsia="Times New Roman"/>
          <w:sz w:val="27"/>
          <w:szCs w:val="27"/>
          <w:lang w:val="en-US" w:eastAsia="en-US"/>
        </w:rPr>
      </w:pPr>
      <w:r>
        <w:t>Observations from Before and After Standardization</w:t>
      </w:r>
    </w:p>
    <w:p w:rsidR="00285AA6" w:rsidRDefault="00285AA6" w:rsidP="00285AA6">
      <w:pPr>
        <w:pStyle w:val="NormalWeb"/>
        <w:numPr>
          <w:ilvl w:val="0"/>
          <w:numId w:val="28"/>
        </w:numPr>
      </w:pPr>
      <w:r>
        <w:rPr>
          <w:rStyle w:val="Strong"/>
        </w:rPr>
        <w:t>Distribution Shape</w:t>
      </w:r>
      <w:r>
        <w:t>:</w:t>
      </w:r>
    </w:p>
    <w:p w:rsidR="00285AA6" w:rsidRDefault="00285AA6" w:rsidP="00285AA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shape of the distributions for all numerical columns remains unchanged after standardization. Standardization does not affect the underlying distribution of the data; it only rescales it.</w:t>
      </w:r>
    </w:p>
    <w:p w:rsidR="00285AA6" w:rsidRDefault="00285AA6" w:rsidP="00285AA6">
      <w:pPr>
        <w:pStyle w:val="NormalWeb"/>
        <w:numPr>
          <w:ilvl w:val="0"/>
          <w:numId w:val="28"/>
        </w:numPr>
      </w:pPr>
      <w:r>
        <w:rPr>
          <w:rStyle w:val="Strong"/>
        </w:rPr>
        <w:t>Scale Transformation</w:t>
      </w:r>
      <w:r>
        <w:t>:</w:t>
      </w:r>
    </w:p>
    <w:p w:rsidR="00285AA6" w:rsidRDefault="00285AA6" w:rsidP="00285AA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Before Standardization</w:t>
      </w:r>
      <w:r>
        <w:t>:</w:t>
      </w:r>
    </w:p>
    <w:p w:rsidR="00285AA6" w:rsidRDefault="00285AA6" w:rsidP="00285AA6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>Each column had its original scale, ranging from small values (e.g., Volume, Discount Rate) to very large values (e.g., Avg Price, Total Sales Value).</w:t>
      </w:r>
    </w:p>
    <w:p w:rsidR="00285AA6" w:rsidRDefault="00285AA6" w:rsidP="00285AA6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>The scales across columns were inconsistent, with some features spanning a narrow range and others a much wider range.</w:t>
      </w:r>
    </w:p>
    <w:p w:rsidR="00285AA6" w:rsidRDefault="00285AA6" w:rsidP="00285AA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After Standardization</w:t>
      </w:r>
      <w:r>
        <w:t>:</w:t>
      </w:r>
    </w:p>
    <w:p w:rsidR="00285AA6" w:rsidRDefault="00285AA6" w:rsidP="00285AA6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>The scales are now uniform, centered around 0 with a standard deviation of 1. Each column's data is transformed into z-scores.</w:t>
      </w:r>
    </w:p>
    <w:p w:rsidR="00285AA6" w:rsidRDefault="00285AA6" w:rsidP="00285AA6">
      <w:pPr>
        <w:pStyle w:val="NormalWeb"/>
        <w:numPr>
          <w:ilvl w:val="0"/>
          <w:numId w:val="28"/>
        </w:numPr>
      </w:pPr>
      <w:r>
        <w:rPr>
          <w:rStyle w:val="Strong"/>
        </w:rPr>
        <w:t>Mean-Centering</w:t>
      </w:r>
      <w:r>
        <w:t>:</w:t>
      </w:r>
    </w:p>
    <w:p w:rsidR="00285AA6" w:rsidRDefault="00285AA6" w:rsidP="00285AA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After standardization, all columns are centered around 0. The mean of each standardized column is approximately 0.</w:t>
      </w:r>
    </w:p>
    <w:p w:rsidR="00285AA6" w:rsidRDefault="00285AA6" w:rsidP="00285AA6">
      <w:pPr>
        <w:pStyle w:val="NormalWeb"/>
        <w:numPr>
          <w:ilvl w:val="0"/>
          <w:numId w:val="28"/>
        </w:numPr>
      </w:pPr>
      <w:r>
        <w:rPr>
          <w:rStyle w:val="Strong"/>
        </w:rPr>
        <w:t>Spread of Data</w:t>
      </w:r>
      <w:r>
        <w:t>:</w:t>
      </w:r>
    </w:p>
    <w:p w:rsidR="00285AA6" w:rsidRDefault="00285AA6" w:rsidP="00285AA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After standardization, the spread (standard deviation) of each column is reduced to 1.</w:t>
      </w:r>
    </w:p>
    <w:p w:rsidR="00285AA6" w:rsidRDefault="00285AA6" w:rsidP="00285AA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data points are normalized to lie within a consistent range, improving comparability across features.</w:t>
      </w:r>
    </w:p>
    <w:p w:rsidR="00285AA6" w:rsidRDefault="00285AA6" w:rsidP="00285AA6">
      <w:pPr>
        <w:pStyle w:val="NormalWeb"/>
        <w:numPr>
          <w:ilvl w:val="0"/>
          <w:numId w:val="28"/>
        </w:numPr>
      </w:pPr>
      <w:r>
        <w:rPr>
          <w:rStyle w:val="Strong"/>
        </w:rPr>
        <w:t>Outliers</w:t>
      </w:r>
      <w:r>
        <w:t>:</w:t>
      </w:r>
    </w:p>
    <w:p w:rsidR="00285AA6" w:rsidRDefault="00285AA6" w:rsidP="00285AA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Outliers in the original data are still present in the standardized data.</w:t>
      </w:r>
    </w:p>
    <w:p w:rsidR="00285AA6" w:rsidRDefault="00285AA6" w:rsidP="00285AA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These outliers are now represented as extreme positive or negative z-scores.</w:t>
      </w:r>
    </w:p>
    <w:p w:rsidR="00285AA6" w:rsidRDefault="00371BD3" w:rsidP="006B598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  <w:r w:rsidRPr="00371BD3">
        <w:rPr>
          <w:b/>
          <w:sz w:val="22"/>
          <w:szCs w:val="22"/>
        </w:rPr>
        <w:t>Note-</w:t>
      </w:r>
      <w:r>
        <w:rPr>
          <w:sz w:val="22"/>
          <w:szCs w:val="22"/>
        </w:rPr>
        <w:t xml:space="preserve"> Try to normalized data using another method </w:t>
      </w:r>
      <w:r w:rsidRPr="00371BD3">
        <w:rPr>
          <w:sz w:val="22"/>
          <w:szCs w:val="22"/>
        </w:rPr>
        <w:t>sklearn</w:t>
      </w:r>
      <w:r>
        <w:rPr>
          <w:sz w:val="22"/>
          <w:szCs w:val="22"/>
        </w:rPr>
        <w:t xml:space="preserve"> which follows the same formula</w:t>
      </w:r>
    </w:p>
    <w:p w:rsidR="001F614D" w:rsidRDefault="001F614D" w:rsidP="006B598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p w:rsidR="001F614D" w:rsidRPr="003D2040" w:rsidRDefault="001F614D" w:rsidP="001F614D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:rsidR="00F81279" w:rsidRPr="00F81279" w:rsidRDefault="00F81279" w:rsidP="00F81279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F81279">
        <w:t>Discuss the need for converting categorical data into dummy variables (one-hot encoding).</w:t>
      </w:r>
    </w:p>
    <w:p w:rsidR="00F81279" w:rsidRDefault="00F81279" w:rsidP="00F8127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Categorical data represents qualitative information, such as labels or categories (e.g., "City," "Brand"). Many machine learning algorithms cannot directly work with such non-numeric data because they rely on mathematical operations.</w:t>
      </w:r>
    </w:p>
    <w:p w:rsidR="00F81279" w:rsidRPr="00F81279" w:rsidRDefault="00F81279" w:rsidP="00F81279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F81279">
        <w:t>Need for Dummy Variables (One-Hot Encoding)</w:t>
      </w:r>
    </w:p>
    <w:p w:rsidR="00F81279" w:rsidRDefault="00F81279" w:rsidP="00F81279">
      <w:pPr>
        <w:numPr>
          <w:ilvl w:val="2"/>
          <w:numId w:val="28"/>
        </w:numPr>
        <w:spacing w:before="100" w:beforeAutospacing="1" w:after="100" w:afterAutospacing="1" w:line="240" w:lineRule="auto"/>
      </w:pPr>
      <w:r w:rsidRPr="00F81279">
        <w:rPr>
          <w:b/>
          <w:bCs/>
        </w:rPr>
        <w:t>Numerical Representation</w:t>
      </w:r>
      <w:r>
        <w:t>: Dummy variables (or one-hot encoding) transform categorical data into a numerical format that machine learning models can understand.</w:t>
      </w:r>
    </w:p>
    <w:p w:rsidR="00F81279" w:rsidRDefault="00F81279" w:rsidP="00F81279">
      <w:pPr>
        <w:numPr>
          <w:ilvl w:val="2"/>
          <w:numId w:val="28"/>
        </w:numPr>
        <w:spacing w:before="100" w:beforeAutospacing="1" w:after="100" w:afterAutospacing="1" w:line="240" w:lineRule="auto"/>
      </w:pPr>
      <w:r w:rsidRPr="00F81279">
        <w:rPr>
          <w:b/>
          <w:bCs/>
        </w:rPr>
        <w:t>Avoiding Ordinal Assumption</w:t>
      </w:r>
      <w:r>
        <w:t>: Assigning numerical labels directly (e.g., "A" = 1, "B" = 2) may mislead the model into assuming an ordinal relationship, which may not exist.</w:t>
      </w:r>
    </w:p>
    <w:p w:rsidR="00F81279" w:rsidRPr="00D7404A" w:rsidRDefault="00F81279" w:rsidP="00D7404A">
      <w:pPr>
        <w:numPr>
          <w:ilvl w:val="2"/>
          <w:numId w:val="28"/>
        </w:numPr>
        <w:spacing w:before="100" w:beforeAutospacing="1" w:after="100" w:afterAutospacing="1" w:line="240" w:lineRule="auto"/>
      </w:pPr>
      <w:r w:rsidRPr="00F81279">
        <w:rPr>
          <w:b/>
          <w:bCs/>
        </w:rPr>
        <w:t>Preserving Information</w:t>
      </w:r>
      <w:r>
        <w:t>: Each category is represented as a separate binary column (0 or 1), ensuring no information is lost.</w:t>
      </w:r>
      <w:bookmarkStart w:id="2" w:name="_GoBack"/>
      <w:bookmarkEnd w:id="2"/>
    </w:p>
    <w:p w:rsidR="00F81279" w:rsidRDefault="00F81279" w:rsidP="00F8127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sz w:val="22"/>
          <w:szCs w:val="22"/>
        </w:rPr>
      </w:pPr>
    </w:p>
    <w:p w:rsidR="00F81279" w:rsidRPr="00F81279" w:rsidRDefault="00F81279" w:rsidP="00F8127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sz w:val="22"/>
          <w:szCs w:val="22"/>
        </w:rPr>
      </w:pPr>
    </w:p>
    <w:p w:rsidR="00595375" w:rsidRPr="00F81279" w:rsidRDefault="00F81279" w:rsidP="00F8127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sz w:val="22"/>
          <w:szCs w:val="22"/>
        </w:rPr>
      </w:pPr>
      <w:r w:rsidRPr="00F81279">
        <w:rPr>
          <w:sz w:val="22"/>
          <w:szCs w:val="22"/>
        </w:rPr>
        <w:t>Apply one-hot encoding to the categorical columns, creating binary (0 or 1) columns for each category.</w:t>
      </w:r>
    </w:p>
    <w:p w:rsidR="00F81279" w:rsidRDefault="00F81279" w:rsidP="00F8127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sz w:val="22"/>
          <w:szCs w:val="22"/>
        </w:rPr>
      </w:pPr>
      <w:r w:rsidRPr="00F81279">
        <w:rPr>
          <w:sz w:val="22"/>
          <w:szCs w:val="22"/>
        </w:rPr>
        <w:t>Display a portion of the transformed dataset.</w:t>
      </w:r>
    </w:p>
    <w:p w:rsidR="0027101D" w:rsidRPr="00F81279" w:rsidRDefault="0027101D" w:rsidP="00F8127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1097A415" wp14:editId="64FF1813">
            <wp:extent cx="59436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BC" w:rsidRPr="004B52BC" w:rsidRDefault="004B52BC" w:rsidP="004B52B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b/>
          <w:sz w:val="32"/>
          <w:szCs w:val="32"/>
        </w:rPr>
      </w:pPr>
      <w:r w:rsidRPr="004B52BC">
        <w:rPr>
          <w:b/>
          <w:sz w:val="32"/>
          <w:szCs w:val="32"/>
        </w:rPr>
        <w:t>Conclusion</w:t>
      </w:r>
      <w:r w:rsidR="00446150">
        <w:rPr>
          <w:b/>
          <w:sz w:val="32"/>
          <w:szCs w:val="32"/>
        </w:rPr>
        <w:t>-</w:t>
      </w:r>
    </w:p>
    <w:p w:rsidR="004B52BC" w:rsidRPr="004B52BC" w:rsidRDefault="004B52BC" w:rsidP="004B52B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sz w:val="22"/>
          <w:szCs w:val="22"/>
        </w:rPr>
      </w:pPr>
      <w:r w:rsidRPr="004B52BC">
        <w:rPr>
          <w:sz w:val="22"/>
          <w:szCs w:val="22"/>
        </w:rPr>
        <w:t xml:space="preserve">Descriptive analytics and data visualizations provide an initial understanding of patterns and anomalies in the dataset. Preprocessing steps like </w:t>
      </w:r>
      <w:r w:rsidRPr="004B52BC">
        <w:rPr>
          <w:b/>
          <w:bCs/>
          <w:sz w:val="22"/>
          <w:szCs w:val="22"/>
        </w:rPr>
        <w:t>standardization</w:t>
      </w:r>
      <w:r w:rsidRPr="004B52BC">
        <w:rPr>
          <w:sz w:val="22"/>
          <w:szCs w:val="22"/>
        </w:rPr>
        <w:t xml:space="preserve"> and </w:t>
      </w:r>
      <w:r w:rsidRPr="004B52BC">
        <w:rPr>
          <w:b/>
          <w:bCs/>
          <w:sz w:val="22"/>
          <w:szCs w:val="22"/>
        </w:rPr>
        <w:t>one-hot encoding</w:t>
      </w:r>
      <w:r w:rsidRPr="004B52BC">
        <w:rPr>
          <w:sz w:val="22"/>
          <w:szCs w:val="22"/>
        </w:rPr>
        <w:t xml:space="preserve"> are indispensable for ensuring that datasets are clean, consistent, and compatible with machine learning algorithms. These steps ultimately improve model robustness and the reliability of insights drawn from data analysis.</w:t>
      </w:r>
    </w:p>
    <w:p w:rsidR="001F614D" w:rsidRPr="00271305" w:rsidRDefault="001F614D" w:rsidP="006B5984">
      <w:pPr>
        <w:pBdr>
          <w:top w:val="none" w:sz="0" w:space="1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sz w:val="22"/>
          <w:szCs w:val="22"/>
        </w:rPr>
      </w:pPr>
    </w:p>
    <w:sectPr w:rsidR="001F614D" w:rsidRPr="0027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95D"/>
    <w:multiLevelType w:val="hybridMultilevel"/>
    <w:tmpl w:val="AB00D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691D"/>
    <w:multiLevelType w:val="multilevel"/>
    <w:tmpl w:val="7F16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D78B6"/>
    <w:multiLevelType w:val="multilevel"/>
    <w:tmpl w:val="8268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71C9"/>
    <w:multiLevelType w:val="multilevel"/>
    <w:tmpl w:val="FDA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F1EC4"/>
    <w:multiLevelType w:val="multilevel"/>
    <w:tmpl w:val="0576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A7A11"/>
    <w:multiLevelType w:val="multilevel"/>
    <w:tmpl w:val="4E7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657A6"/>
    <w:multiLevelType w:val="multilevel"/>
    <w:tmpl w:val="8A30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9D1688"/>
    <w:multiLevelType w:val="multilevel"/>
    <w:tmpl w:val="4AE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517B0"/>
    <w:multiLevelType w:val="multilevel"/>
    <w:tmpl w:val="DB3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B302F"/>
    <w:multiLevelType w:val="multilevel"/>
    <w:tmpl w:val="7FB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44DC1"/>
    <w:multiLevelType w:val="multilevel"/>
    <w:tmpl w:val="5828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04CA1"/>
    <w:multiLevelType w:val="multilevel"/>
    <w:tmpl w:val="FE9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93A42"/>
    <w:multiLevelType w:val="multilevel"/>
    <w:tmpl w:val="4D5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095066"/>
    <w:multiLevelType w:val="multilevel"/>
    <w:tmpl w:val="1EE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E0C73"/>
    <w:multiLevelType w:val="multilevel"/>
    <w:tmpl w:val="7E96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220D4"/>
    <w:multiLevelType w:val="multilevel"/>
    <w:tmpl w:val="406A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B6114"/>
    <w:multiLevelType w:val="multilevel"/>
    <w:tmpl w:val="22B4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B076F"/>
    <w:multiLevelType w:val="multilevel"/>
    <w:tmpl w:val="C5A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B45ED"/>
    <w:multiLevelType w:val="multilevel"/>
    <w:tmpl w:val="979A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24EDF"/>
    <w:multiLevelType w:val="multilevel"/>
    <w:tmpl w:val="F7F0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B6D6933"/>
    <w:multiLevelType w:val="multilevel"/>
    <w:tmpl w:val="3D2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30FF2"/>
    <w:multiLevelType w:val="multilevel"/>
    <w:tmpl w:val="B754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47939"/>
    <w:multiLevelType w:val="hybridMultilevel"/>
    <w:tmpl w:val="C07C0C34"/>
    <w:lvl w:ilvl="0" w:tplc="9CDE8084">
      <w:start w:val="1"/>
      <w:numFmt w:val="decimal"/>
      <w:lvlText w:val="%1."/>
      <w:lvlJc w:val="left"/>
      <w:pPr>
        <w:ind w:left="648" w:hanging="360"/>
      </w:pPr>
      <w:rPr>
        <w:rFonts w:eastAsiaTheme="majorEastAs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6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E35D1A"/>
    <w:multiLevelType w:val="multilevel"/>
    <w:tmpl w:val="CC20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A00357"/>
    <w:multiLevelType w:val="multilevel"/>
    <w:tmpl w:val="A3AC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22"/>
  </w:num>
  <w:num w:numId="3">
    <w:abstractNumId w:val="0"/>
  </w:num>
  <w:num w:numId="4">
    <w:abstractNumId w:val="13"/>
  </w:num>
  <w:num w:numId="5">
    <w:abstractNumId w:val="29"/>
  </w:num>
  <w:num w:numId="6">
    <w:abstractNumId w:val="28"/>
  </w:num>
  <w:num w:numId="7">
    <w:abstractNumId w:val="5"/>
  </w:num>
  <w:num w:numId="8">
    <w:abstractNumId w:val="8"/>
  </w:num>
  <w:num w:numId="9">
    <w:abstractNumId w:val="15"/>
  </w:num>
  <w:num w:numId="10">
    <w:abstractNumId w:val="23"/>
  </w:num>
  <w:num w:numId="11">
    <w:abstractNumId w:val="12"/>
  </w:num>
  <w:num w:numId="12">
    <w:abstractNumId w:val="11"/>
  </w:num>
  <w:num w:numId="13">
    <w:abstractNumId w:val="10"/>
  </w:num>
  <w:num w:numId="14">
    <w:abstractNumId w:val="14"/>
  </w:num>
  <w:num w:numId="15">
    <w:abstractNumId w:val="25"/>
  </w:num>
  <w:num w:numId="16">
    <w:abstractNumId w:val="4"/>
  </w:num>
  <w:num w:numId="17">
    <w:abstractNumId w:val="2"/>
  </w:num>
  <w:num w:numId="18">
    <w:abstractNumId w:val="19"/>
  </w:num>
  <w:num w:numId="19">
    <w:abstractNumId w:val="3"/>
  </w:num>
  <w:num w:numId="20">
    <w:abstractNumId w:val="24"/>
  </w:num>
  <w:num w:numId="21">
    <w:abstractNumId w:val="17"/>
  </w:num>
  <w:num w:numId="22">
    <w:abstractNumId w:val="1"/>
  </w:num>
  <w:num w:numId="23">
    <w:abstractNumId w:val="6"/>
  </w:num>
  <w:num w:numId="24">
    <w:abstractNumId w:val="7"/>
  </w:num>
  <w:num w:numId="25">
    <w:abstractNumId w:val="9"/>
  </w:num>
  <w:num w:numId="26">
    <w:abstractNumId w:val="18"/>
  </w:num>
  <w:num w:numId="27">
    <w:abstractNumId w:val="16"/>
  </w:num>
  <w:num w:numId="28">
    <w:abstractNumId w:val="20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64"/>
    <w:rsid w:val="000569FF"/>
    <w:rsid w:val="001F614D"/>
    <w:rsid w:val="0027101D"/>
    <w:rsid w:val="00271305"/>
    <w:rsid w:val="00285AA6"/>
    <w:rsid w:val="00370864"/>
    <w:rsid w:val="00371BD3"/>
    <w:rsid w:val="00446150"/>
    <w:rsid w:val="004B52BC"/>
    <w:rsid w:val="00540BAA"/>
    <w:rsid w:val="00595375"/>
    <w:rsid w:val="006B5984"/>
    <w:rsid w:val="006D3507"/>
    <w:rsid w:val="007C7A2A"/>
    <w:rsid w:val="008046AF"/>
    <w:rsid w:val="00817ABE"/>
    <w:rsid w:val="008254FE"/>
    <w:rsid w:val="008C2FDE"/>
    <w:rsid w:val="009F7CFD"/>
    <w:rsid w:val="00B77822"/>
    <w:rsid w:val="00CF2B8A"/>
    <w:rsid w:val="00D7404A"/>
    <w:rsid w:val="00E361DC"/>
    <w:rsid w:val="00F8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EF0F"/>
  <w15:chartTrackingRefBased/>
  <w15:docId w15:val="{7EA19882-89CD-4049-8C92-727217DE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305"/>
    <w:pPr>
      <w:spacing w:line="300" w:lineRule="auto"/>
    </w:pPr>
    <w:rPr>
      <w:rFonts w:eastAsiaTheme="minorEastAsia"/>
      <w:sz w:val="21"/>
      <w:szCs w:val="21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0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3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305"/>
    <w:rPr>
      <w:rFonts w:asciiTheme="majorHAnsi" w:eastAsiaTheme="majorEastAsia" w:hAnsiTheme="majorHAnsi" w:cstheme="majorBidi"/>
      <w:sz w:val="32"/>
      <w:szCs w:val="32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1305"/>
    <w:rPr>
      <w:rFonts w:asciiTheme="majorHAnsi" w:eastAsiaTheme="majorEastAsia" w:hAnsiTheme="majorHAnsi" w:cstheme="majorBidi"/>
      <w:i/>
      <w:iCs/>
      <w:sz w:val="30"/>
      <w:szCs w:val="30"/>
      <w:lang w:val="en-IN" w:eastAsia="en-IN"/>
    </w:rPr>
  </w:style>
  <w:style w:type="paragraph" w:styleId="ListParagraph">
    <w:name w:val="List Paragraph"/>
    <w:basedOn w:val="Normal"/>
    <w:uiPriority w:val="34"/>
    <w:qFormat/>
    <w:rsid w:val="002713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B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atex-mathml">
    <w:name w:val="katex-mathml"/>
    <w:basedOn w:val="DefaultParagraphFont"/>
    <w:rsid w:val="00285AA6"/>
  </w:style>
  <w:style w:type="character" w:customStyle="1" w:styleId="mord">
    <w:name w:val="mord"/>
    <w:basedOn w:val="DefaultParagraphFont"/>
    <w:rsid w:val="00285AA6"/>
  </w:style>
  <w:style w:type="character" w:customStyle="1" w:styleId="mrel">
    <w:name w:val="mrel"/>
    <w:basedOn w:val="DefaultParagraphFont"/>
    <w:rsid w:val="00285AA6"/>
  </w:style>
  <w:style w:type="character" w:customStyle="1" w:styleId="mbin">
    <w:name w:val="mbin"/>
    <w:basedOn w:val="DefaultParagraphFont"/>
    <w:rsid w:val="00285AA6"/>
  </w:style>
  <w:style w:type="character" w:customStyle="1" w:styleId="vlist-s">
    <w:name w:val="vlist-s"/>
    <w:basedOn w:val="DefaultParagraphFont"/>
    <w:rsid w:val="00285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2024-12-26T06:56:00Z</dcterms:created>
  <dcterms:modified xsi:type="dcterms:W3CDTF">2024-12-28T08:01:00Z</dcterms:modified>
</cp:coreProperties>
</file>