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666666"/>
          <w:sz w:val="46"/>
          <w:szCs w:val="46"/>
        </w:rPr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Assessment 15– Docker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Trainee Name : Gargi Sharma</w:t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Mentor Name : Mr. Ravi Kumar</w:t>
      </w:r>
    </w:p>
    <w:p w:rsidR="00000000" w:rsidDel="00000000" w:rsidP="00000000" w:rsidRDefault="00000000" w:rsidRPr="00000000" w14:paraId="00000004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College Name : UPES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Set the base image to Ubuntu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Add File Author / Maintainer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Install Nginx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Install necessary tools: vim wget curl net-tools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Remove the default Nginx configuration file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Copy a configuration file from the current directory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Expose ports (80)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Set the default command to execute Nginx when creating a new container.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ANS. Dockerfile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Build the container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Run Image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96013" cy="127619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1276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Enter into the container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05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Curl localhost inside container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23336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Curl ip of container from local machine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67225" cy="15335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What is the difference between 'RUN', 'CMD', &amp; 'ENTRYPOINT' in dockerfile?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We choose CMD if we need to provide a default command and.or arguments that can be overwritten from command line when docker container runs. On the other hand we use ENTRYPOINT when building executable Docker image and we need a particular command to always be executed. And  we use RUN instructions to build our image by adding layers on top of initial image.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How to connect a docker client to docker daemon running on another host?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Step 1: Launch an ubuntu instance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Step2: ssh into the instance and install docker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</w:rPr>
      </w:pPr>
      <w:r w:rsidDel="00000000" w:rsidR="00000000" w:rsidRPr="00000000">
        <w:rPr>
          <w:rtl w:val="0"/>
        </w:rPr>
        <w:t xml:space="preserve">Step3: Create a directory to store the configuration file:</w:t>
      </w:r>
      <w:r w:rsidDel="00000000" w:rsidR="00000000" w:rsidRPr="00000000">
        <w:rPr>
          <w:rFonts w:ascii="Courier New" w:cs="Courier New" w:eastAsia="Courier New" w:hAnsi="Courier New"/>
          <w:color w:val="204a87"/>
          <w:sz w:val="21"/>
          <w:szCs w:val="21"/>
          <w:shd w:fill="f7fafd" w:val="clear"/>
          <w:rtl w:val="0"/>
        </w:rPr>
        <w:t xml:space="preserve">sudo mkdir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21"/>
          <w:szCs w:val="21"/>
          <w:shd w:fill="f7fafd" w:val="clear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 /etc/systemd/system/docker.service.d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</w:rPr>
      </w:pPr>
      <w:r w:rsidDel="00000000" w:rsidR="00000000" w:rsidRPr="00000000">
        <w:rPr>
          <w:rtl w:val="0"/>
        </w:rPr>
        <w:t xml:space="preserve">Now create a new file to store daemon options: </w:t>
      </w:r>
      <w:r w:rsidDel="00000000" w:rsidR="00000000" w:rsidRPr="00000000">
        <w:rPr>
          <w:rFonts w:ascii="Courier New" w:cs="Courier New" w:eastAsia="Courier New" w:hAnsi="Courier New"/>
          <w:color w:val="204a87"/>
          <w:sz w:val="21"/>
          <w:szCs w:val="21"/>
          <w:shd w:fill="f7fafd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vim /etc/systemd/system/docker.service.d/options.conf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Now paste the following configuration ,save and exit: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1"/>
          <w:szCs w:val="21"/>
          <w:shd w:fill="f7fafd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Service]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afd" w:val="clear"/>
          <w:rtl w:val="0"/>
        </w:rPr>
        <w:t xml:space="preserve">ExecStart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1"/>
          <w:szCs w:val="21"/>
          <w:shd w:fill="f7fafd" w:val="clear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84.00000000000006" w:lineRule="auto"/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afd" w:val="clear"/>
          <w:rtl w:val="0"/>
        </w:rPr>
        <w:t xml:space="preserve">ExecStart</w:t>
      </w:r>
      <w:r w:rsidDel="00000000" w:rsidR="00000000" w:rsidRPr="00000000">
        <w:rPr>
          <w:rFonts w:ascii="Courier New" w:cs="Courier New" w:eastAsia="Courier New" w:hAnsi="Courier New"/>
          <w:b w:val="1"/>
          <w:color w:val="ce5c00"/>
          <w:sz w:val="21"/>
          <w:szCs w:val="21"/>
          <w:shd w:fill="f7fa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/usr/bin/dockerd </w:t>
      </w: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21"/>
          <w:szCs w:val="21"/>
          <w:shd w:fill="f7fafd" w:val="clear"/>
          <w:rtl w:val="0"/>
        </w:rPr>
        <w:t xml:space="preserve">-H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 unix:// </w:t>
      </w:r>
      <w:r w:rsidDel="00000000" w:rsidR="00000000" w:rsidRPr="00000000">
        <w:rPr>
          <w:rFonts w:ascii="Courier New" w:cs="Courier New" w:eastAsia="Courier New" w:hAnsi="Courier New"/>
          <w:b w:val="1"/>
          <w:color w:val="204a87"/>
          <w:sz w:val="21"/>
          <w:szCs w:val="21"/>
          <w:shd w:fill="f7fafd" w:val="clear"/>
          <w:rtl w:val="0"/>
        </w:rPr>
        <w:t xml:space="preserve">-H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afd" w:val="clear"/>
          <w:rtl w:val="0"/>
        </w:rPr>
        <w:t xml:space="preserve"> tcp://0.0.0.0:2375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Now reload the docker daemon: sudo systemctl daemon-reload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Now restart docker: sudo systemctl restart docker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315075" cy="11477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Step 4: Now open the port 2375 in the security group of the instance and allow the same port in ufw firewall also. Once done execute the following command from the localhost.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DOCKER_HOST=tcp://(public ip of instance):2375 docker info.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This will list the docker daemon information of the remote instances.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