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Software Engineer specializing in applied AI systems, custom backend tooling, and scalable enterprise platform software.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ETL architecture as sole engineer, resolving production reliability failures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client deployment speed, achieving a 98% overall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ETL workflows from legacy SSIS to a Kubernetes-backed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log obfuscation engine (ANTLR) that resolved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agent framework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