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b/>
          <w:sz w:val="32"/>
        </w:rPr>
        <w:t>SAHIL GARG</w:t>
      </w:r>
    </w:p>
    <w:p>
      <w:pPr>
        <w:spacing w:before="0" w:after="200" w:line="276" w:lineRule="auto"/>
        <w:jc w:val="center"/>
      </w:pPr>
      <w:r>
        <w:rPr>
          <w:rFonts w:ascii="Arial" w:hAnsi="Arial"/>
          <w:sz w:val="19"/>
        </w:rPr>
        <w:t>+91 9109268883 | gargshubh200@gmail.com | linkedin.com/in/iamsahilgarg | github.com/sahilgarg</w:t>
      </w:r>
    </w:p>
    <w:p>
      <w:pPr>
        <w:spacing w:before="160" w:after="80" w:line="276" w:lineRule="auto"/>
      </w:pPr>
      <w:r>
        <w:rPr>
          <w:rFonts w:ascii="Arial" w:hAnsi="Arial"/>
          <w:b/>
          <w:sz w:val="22"/>
        </w:rPr>
        <w:t>SUMMARY</w:t>
      </w:r>
    </w:p>
    <w:p>
      <w:pPr>
        <w:spacing w:before="0" w:after="160" w:line="276" w:lineRule="auto"/>
      </w:pPr>
      <w:r>
        <w:rPr>
          <w:rFonts w:ascii="Arial" w:hAnsi="Arial"/>
          <w:sz w:val="20"/>
        </w:rPr>
        <w:t>Software Engineer with 2.5 years of experience building production LLM systems, custom language parsing engines, and agentic code automation tools. Proven track record in backend development, systems reliability, and applying graph algorithms to resolve complex enterprise challenges across 90+ client environments.</w:t>
      </w:r>
    </w:p>
    <w:p>
      <w:pPr>
        <w:spacing w:before="160" w:after="80" w:line="276" w:lineRule="auto"/>
      </w:pPr>
      <w:r>
        <w:rPr>
          <w:rFonts w:ascii="Arial" w:hAnsi="Arial"/>
          <w:b/>
          <w:sz w:val="22"/>
        </w:rPr>
        <w:t>EXPERIENCE</w:t>
      </w:r>
    </w:p>
    <w:p>
      <w:pPr>
        <w:spacing w:before="80" w:after="40" w:line="276" w:lineRule="auto"/>
      </w:pPr>
      <w:r>
        <w:rPr>
          <w:rFonts w:ascii="Arial" w:hAnsi="Arial"/>
          <w:b/>
          <w:sz w:val="21"/>
        </w:rPr>
        <w:t>Software Engineer — o9 Solutions</w:t>
      </w:r>
      <w:r>
        <w:rPr>
          <w:rFonts w:ascii="Arial" w:hAnsi="Arial"/>
          <w:sz w:val="20"/>
        </w:rPr>
        <w:t xml:space="preserve"> | Jul 2024 - Present | Bengaluru, India</w:t>
      </w:r>
    </w:p>
    <w:p>
      <w:pPr>
        <w:spacing w:before="40" w:after="40" w:line="276" w:lineRule="auto"/>
      </w:pPr>
      <w:r>
        <w:rPr>
          <w:rFonts w:ascii="Arial" w:hAnsi="Arial"/>
          <w:b/>
          <w:i/>
          <w:sz w:val="20"/>
        </w:rPr>
        <w:t>Centralized Continuous Monitoring (CCM)</w:t>
      </w:r>
    </w:p>
    <w:p>
      <w:pPr>
        <w:pStyle w:val="ListBullet"/>
        <w:spacing w:before="0" w:after="40" w:line="276" w:lineRule="auto"/>
      </w:pPr>
      <w:r>
        <w:rPr>
          <w:rFonts w:ascii="Arial" w:hAnsi="Arial"/>
          <w:sz w:val="19"/>
        </w:rPr>
        <w:t>Engineered centralized backend architecture as sole engineer, ensuring systems reliability and resolving production failures across 90+ enterprise client environments.</w:t>
      </w:r>
    </w:p>
    <w:p>
      <w:pPr>
        <w:pStyle w:val="ListBullet"/>
        <w:spacing w:before="0" w:after="40" w:line="276" w:lineRule="auto"/>
      </w:pPr>
      <w:r>
        <w:rPr>
          <w:rFonts w:ascii="Arial" w:hAnsi="Arial"/>
          <w:sz w:val="19"/>
        </w:rPr>
        <w:t>Designed Python tooling to accelerate client deployment speed, achieving a 98% overall onboarding reduction (15 days to &lt;3 hours) across two architectural iterations.</w:t>
      </w:r>
    </w:p>
    <w:p>
      <w:pPr>
        <w:pStyle w:val="ListBullet"/>
        <w:spacing w:before="0" w:after="40" w:line="276" w:lineRule="auto"/>
      </w:pPr>
      <w:r>
        <w:rPr>
          <w:rFonts w:ascii="Arial" w:hAnsi="Arial"/>
          <w:sz w:val="19"/>
        </w:rPr>
        <w:t>Led software engineering coordination for production onboarding across 90+ enterprise environments with zero dedicated support staff.</w:t>
      </w:r>
    </w:p>
    <w:p>
      <w:pPr>
        <w:pStyle w:val="ListBullet"/>
        <w:spacing w:before="0" w:after="40" w:line="276" w:lineRule="auto"/>
      </w:pPr>
      <w:r>
        <w:rPr>
          <w:rFonts w:ascii="Arial" w:hAnsi="Arial"/>
          <w:sz w:val="19"/>
        </w:rPr>
        <w:t>Authored comprehensive product TDD and technical documentation, supporting software automation initiatives and reducing engineering dependency.</w:t>
      </w:r>
    </w:p>
    <w:p>
      <w:pPr>
        <w:pStyle w:val="ListBullet"/>
        <w:spacing w:before="0" w:after="40" w:line="276" w:lineRule="auto"/>
      </w:pPr>
      <w:r>
        <w:rPr>
          <w:rFonts w:ascii="Arial" w:hAnsi="Arial"/>
          <w:sz w:val="19"/>
        </w:rPr>
        <w:t>Spearheaded strategic backend development migration of 7 enterprise data workflows to a Kubernetes-backed platform, achieving a 40% reduction in data processing time.</w:t>
      </w:r>
    </w:p>
    <w:p>
      <w:pPr>
        <w:spacing w:before="40" w:after="40" w:line="276" w:lineRule="auto"/>
      </w:pPr>
      <w:r>
        <w:rPr>
          <w:rFonts w:ascii="Arial" w:hAnsi="Arial"/>
          <w:b/>
          <w:i/>
          <w:sz w:val="20"/>
        </w:rPr>
        <w:t>DSL Tooling Engine</w:t>
      </w:r>
    </w:p>
    <w:p>
      <w:pPr>
        <w:pStyle w:val="ListBullet"/>
        <w:spacing w:before="0" w:after="40" w:line="276" w:lineRule="auto"/>
      </w:pPr>
      <w:r>
        <w:rPr>
          <w:rFonts w:ascii="Arial" w:hAnsi="Arial"/>
          <w:sz w:val="19"/>
        </w:rPr>
        <w:t>Architected custom language parsing engines utilizing ANTLR that resolved a compliance-critical deployment blocker for over 15 enterprise clients.</w:t>
      </w:r>
    </w:p>
    <w:p>
      <w:pPr>
        <w:pStyle w:val="ListBullet"/>
        <w:spacing w:before="0" w:after="40" w:line="276" w:lineRule="auto"/>
      </w:pPr>
      <w:r>
        <w:rPr>
          <w:rFonts w:ascii="Arial" w:hAnsi="Arial"/>
          <w:sz w:val="19"/>
        </w:rPr>
        <w:t>Formulated custom language parsing engines using ANTLR powering performance recommendations and QA user-journey reconstruction.</w:t>
      </w:r>
    </w:p>
    <w:p>
      <w:pPr>
        <w:pStyle w:val="ListBullet"/>
        <w:spacing w:before="0" w:after="40" w:line="276" w:lineRule="auto"/>
      </w:pPr>
      <w:r>
        <w:rPr>
          <w:rFonts w:ascii="Arial" w:hAnsi="Arial"/>
          <w:sz w:val="19"/>
        </w:rPr>
        <w:t>Received Q1 2026 Spot Award for obfuscator delivery and orchestration migration leadership.</w:t>
      </w:r>
    </w:p>
    <w:p>
      <w:pPr>
        <w:spacing w:before="40" w:after="40" w:line="276" w:lineRule="auto"/>
      </w:pPr>
      <w:r>
        <w:rPr>
          <w:rFonts w:ascii="Arial" w:hAnsi="Arial"/>
          <w:b/>
          <w:i/>
          <w:sz w:val="20"/>
        </w:rPr>
        <w:t>Entity Ranking &amp; Semantic Context Generation</w:t>
      </w:r>
    </w:p>
    <w:p>
      <w:pPr>
        <w:pStyle w:val="ListBullet"/>
        <w:spacing w:before="0" w:after="40" w:line="276" w:lineRule="auto"/>
      </w:pPr>
      <w:r>
        <w:rPr>
          <w:rFonts w:ascii="Arial" w:hAnsi="Arial"/>
          <w:sz w:val="19"/>
        </w:rPr>
        <w:t>Engineered agentic code automation tools and data pipelines transforming metadata and usage logs across 4 entity types into a structured semantic knowledge layer.</w:t>
      </w:r>
    </w:p>
    <w:p>
      <w:pPr>
        <w:pStyle w:val="ListBullet"/>
        <w:spacing w:before="0" w:after="40" w:line="276" w:lineRule="auto"/>
      </w:pPr>
      <w:r>
        <w:rPr>
          <w:rFonts w:ascii="Arial" w:hAnsi="Arial"/>
          <w:sz w:val="19"/>
        </w:rPr>
        <w:t>Constructed a PageRank-based entity ranking engine leveraging graph algorithms on a bipartite graph combining structural connectivity with usage scoring across 4 enterprise clients.</w:t>
      </w:r>
    </w:p>
    <w:p>
      <w:pPr>
        <w:pStyle w:val="ListBullet"/>
        <w:spacing w:before="0" w:after="40" w:line="276" w:lineRule="auto"/>
      </w:pPr>
      <w:r>
        <w:rPr>
          <w:rFonts w:ascii="Arial" w:hAnsi="Arial"/>
          <w:sz w:val="19"/>
        </w:rPr>
        <w:t>Implemented production LLM systems via a two-pass LLM pipeline generating a domain-grounded semantic model (15-cluster knowledge layer).</w:t>
      </w:r>
    </w:p>
    <w:p>
      <w:pPr>
        <w:pStyle w:val="ListBullet"/>
        <w:spacing w:before="0" w:after="40" w:line="276" w:lineRule="auto"/>
      </w:pPr>
      <w:r>
        <w:rPr>
          <w:rFonts w:ascii="Arial" w:hAnsi="Arial"/>
          <w:sz w:val="19"/>
        </w:rPr>
        <w:t>Developed agentic code automation tools within a skills-based agent framework featuring deterministic reasoning and runtime semantic retrieval, driving a 60% reduction in query resolution time.</w:t>
      </w:r>
    </w:p>
    <w:p>
      <w:pPr>
        <w:spacing w:before="80" w:after="40" w:line="276" w:lineRule="auto"/>
      </w:pPr>
      <w:r>
        <w:rPr>
          <w:rFonts w:ascii="Arial" w:hAnsi="Arial"/>
          <w:b/>
          <w:sz w:val="21"/>
        </w:rPr>
        <w:t>Application Engineer Intern — o9 Solutions</w:t>
      </w:r>
      <w:r>
        <w:rPr>
          <w:rFonts w:ascii="Arial" w:hAnsi="Arial"/>
          <w:sz w:val="20"/>
        </w:rPr>
        <w:t xml:space="preserve"> | Jan 2024 - Jun 2024 | Bengaluru, India</w:t>
      </w:r>
    </w:p>
    <w:p>
      <w:pPr>
        <w:spacing w:before="160" w:after="80" w:line="276" w:lineRule="auto"/>
      </w:pPr>
      <w:r>
        <w:rPr>
          <w:rFonts w:ascii="Arial" w:hAnsi="Arial"/>
          <w:b/>
          <w:sz w:val="22"/>
        </w:rPr>
        <w:t>SKILLS</w:t>
      </w:r>
    </w:p>
    <w:p>
      <w:pPr>
        <w:spacing w:before="0" w:after="40" w:line="276" w:lineRule="auto"/>
      </w:pPr>
      <w:r>
        <w:rPr>
          <w:rFonts w:ascii="Arial" w:hAnsi="Arial"/>
          <w:b/>
          <w:sz w:val="19"/>
        </w:rPr>
        <w:t xml:space="preserve">Languages And Tools: </w:t>
      </w:r>
      <w:r>
        <w:rPr>
          <w:rFonts w:ascii="Arial" w:hAnsi="Arial"/>
          <w:sz w:val="19"/>
        </w:rPr>
        <w:t>Python, SQL, REST APIs</w:t>
      </w:r>
    </w:p>
    <w:p>
      <w:pPr>
        <w:spacing w:before="0" w:after="40" w:line="276" w:lineRule="auto"/>
      </w:pPr>
      <w:r>
        <w:rPr>
          <w:rFonts w:ascii="Arial" w:hAnsi="Arial"/>
          <w:b/>
          <w:sz w:val="19"/>
        </w:rPr>
        <w:t xml:space="preserve">Ai And Agentic: </w:t>
      </w:r>
      <w:r>
        <w:rPr>
          <w:rFonts w:ascii="Arial" w:hAnsi="Arial"/>
          <w:sz w:val="19"/>
        </w:rPr>
        <w:t>LangChain, LangGraph, LangSmith, Langfuse, Google ADK, LLM APIs, Multi-Agent Systems, Vertex AI, Memory Management</w:t>
      </w:r>
    </w:p>
    <w:p>
      <w:pPr>
        <w:spacing w:before="0" w:after="40" w:line="276" w:lineRule="auto"/>
      </w:pPr>
      <w:r>
        <w:rPr>
          <w:rFonts w:ascii="Arial" w:hAnsi="Arial"/>
          <w:b/>
          <w:sz w:val="19"/>
        </w:rPr>
        <w:t xml:space="preserve">Llm Concepts: </w:t>
      </w:r>
      <w:r>
        <w:rPr>
          <w:rFonts w:ascii="Arial" w:hAnsi="Arial"/>
          <w:sz w:val="19"/>
        </w:rPr>
        <w:t>RAG, Tool Calling, Prompt Engineering, Context Management, Chain-of-Thought Reasoning</w:t>
      </w:r>
    </w:p>
    <w:p>
      <w:pPr>
        <w:spacing w:before="0" w:after="40" w:line="276" w:lineRule="auto"/>
      </w:pPr>
      <w:r>
        <w:rPr>
          <w:rFonts w:ascii="Arial" w:hAnsi="Arial"/>
          <w:b/>
          <w:sz w:val="19"/>
        </w:rPr>
        <w:t xml:space="preserve">Data And Orchestration: </w:t>
      </w:r>
      <w:r>
        <w:rPr>
          <w:rFonts w:ascii="Arial" w:hAnsi="Arial"/>
          <w:sz w:val="19"/>
        </w:rPr>
        <w:t>Apache Spark, PySpark, Databricks (Delta Lake), Apache Airflow, SSIS, Apache Kafka</w:t>
      </w:r>
    </w:p>
    <w:p>
      <w:pPr>
        <w:spacing w:before="0" w:after="40" w:line="276" w:lineRule="auto"/>
      </w:pPr>
      <w:r>
        <w:rPr>
          <w:rFonts w:ascii="Arial" w:hAnsi="Arial"/>
          <w:b/>
          <w:sz w:val="19"/>
        </w:rPr>
        <w:t xml:space="preserve">Cloud And Infra: </w:t>
      </w:r>
      <w:r>
        <w:rPr>
          <w:rFonts w:ascii="Arial" w:hAnsi="Arial"/>
          <w:sz w:val="19"/>
        </w:rPr>
        <w:t>Kubernetes, AWS, GCP, Azure, Cloud Storage (S3, GCS, ADLS), Redis, Elasticsearch, Solr, RabbitMQ</w:t>
      </w:r>
    </w:p>
    <w:p>
      <w:pPr>
        <w:spacing w:before="0" w:after="40" w:line="276" w:lineRule="auto"/>
      </w:pPr>
      <w:r>
        <w:rPr>
          <w:rFonts w:ascii="Arial" w:hAnsi="Arial"/>
          <w:b/>
          <w:sz w:val="19"/>
        </w:rPr>
        <w:t xml:space="preserve">Specialized: </w:t>
      </w:r>
      <w:r>
        <w:rPr>
          <w:rFonts w:ascii="Arial" w:hAnsi="Arial"/>
          <w:sz w:val="19"/>
        </w:rPr>
        <w:t>ANTLR, DSL Parsing, Graph Algorithms (PageRank), Semantic Retrieval, Modular Agent Components</w:t>
      </w:r>
    </w:p>
    <w:p>
      <w:pPr>
        <w:spacing w:before="160" w:after="80" w:line="276" w:lineRule="auto"/>
      </w:pPr>
      <w:r>
        <w:rPr>
          <w:rFonts w:ascii="Arial" w:hAnsi="Arial"/>
          <w:b/>
          <w:sz w:val="22"/>
        </w:rPr>
        <w:t>EDUCATION</w:t>
      </w:r>
    </w:p>
    <w:p>
      <w:pPr>
        <w:spacing w:before="40" w:after="40" w:line="276" w:lineRule="auto"/>
      </w:pPr>
      <w:r>
        <w:rPr>
          <w:rFonts w:ascii="Arial" w:hAnsi="Arial"/>
          <w:sz w:val="19"/>
        </w:rPr>
        <w:t>institutiondegreeperiodachievements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