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kiyong-choi"/>
    <w:p>
      <w:pPr>
        <w:pStyle w:val="Heading1"/>
      </w:pPr>
      <w:r>
        <w:t xml:space="preserve">Kiyong Choi</w:t>
      </w:r>
    </w:p>
    <w:bookmarkStart w:id="9" w:name="senior-hardware-design-engineer"/>
    <w:p>
      <w:pPr>
        <w:pStyle w:val="Heading2"/>
      </w:pPr>
      <w:r>
        <w:t xml:space="preserve">Senior Hardware Design Engineer</w:t>
      </w:r>
    </w:p>
    <w:p>
      <w:pPr>
        <w:pStyle w:val="FirstParagraph"/>
      </w:pPr>
      <w:r>
        <w:rPr>
          <w:b/>
          <w:bCs/>
        </w:rPr>
        <w:t xml:space="preserve">13+ Years of Professional Experience in Analog/Digital Circuit Design</w:t>
      </w:r>
    </w:p>
    <w:p>
      <w:r>
        <w:pict>
          <v:rect style="width:0;height:1.5pt" o:hralign="center" o:hrstd="t" o:hr="t"/>
        </w:pic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Senior Hardware Design Engineer with over 13 years of specialized experience in high-precision analog circuit design, power system architecture, and PCB layout for industrial analytical instruments and semiconductor process equipment. Proven expertise in designing complex mixed-signal systems with stringent signal integrity, low-noise requirements, and EMI/EMC compliance.</w:t>
      </w:r>
    </w:p>
    <w:p>
      <w:pPr>
        <w:pStyle w:val="BodyText"/>
      </w:pPr>
      <w:r>
        <w:rPr>
          <w:b/>
          <w:bCs/>
        </w:rPr>
        <w:t xml:space="preserve">Core Expertise:</w:t>
      </w:r>
      <w:r>
        <w:t xml:space="preserve"> </w:t>
      </w:r>
      <w:r>
        <w:t xml:space="preserve">- High-precision Analog Circuit Design (Op-Amp, Instrumentation Amplifier, ADC/DAC)</w:t>
      </w:r>
      <w:r>
        <w:t xml:space="preserve"> </w:t>
      </w:r>
      <w:r>
        <w:t xml:space="preserve">- Power Supply Architecture (Multi-rail SMPS, LDO, Sequencing, Hot-swap)</w:t>
      </w:r>
      <w:r>
        <w:t xml:space="preserve"> </w:t>
      </w:r>
      <w:r>
        <w:t xml:space="preserve">- Signal Integrity &amp; EMI/EMC Design</w:t>
      </w:r>
      <w:r>
        <w:t xml:space="preserve"> </w:t>
      </w:r>
      <w:r>
        <w:t xml:space="preserve">- PCB Layout (4-8 Layer, High-speed Digital, RF)</w:t>
      </w:r>
      <w:r>
        <w:t xml:space="preserve"> </w:t>
      </w:r>
      <w:r>
        <w:t xml:space="preserve">- Sensor Interface Design (RTD, Thermocouple, Photodiode, Pressure Transducer)</w:t>
      </w:r>
      <w:r>
        <w:t xml:space="preserve"> </w:t>
      </w:r>
      <w:r>
        <w:t xml:space="preserve">- Isolation &amp; Protection Circuits</w:t>
      </w:r>
      <w:r>
        <w:t xml:space="preserve"> </w:t>
      </w:r>
      <w:r>
        <w:t xml:space="preserve">- Design for Manufacturing (DFM) &amp; Design for Test (DFT)</w:t>
      </w:r>
    </w:p>
    <w:p>
      <w:r>
        <w:pict>
          <v:rect style="width:0;height:1.5pt" o:hralign="center" o:hrstd="t" o:hr="t"/>
        </w:pict>
      </w:r>
    </w:p>
    <w:bookmarkEnd w:id="10"/>
    <w:bookmarkStart w:id="15" w:name="technical-skills"/>
    <w:p>
      <w:pPr>
        <w:pStyle w:val="Heading2"/>
      </w:pPr>
      <w:r>
        <w:t xml:space="preserve">Technical Skills</w:t>
      </w:r>
    </w:p>
    <w:bookmarkStart w:id="11" w:name="circuit-design"/>
    <w:p>
      <w:pPr>
        <w:pStyle w:val="Heading3"/>
      </w:pPr>
      <w:r>
        <w:t xml:space="preserve">Circuit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Analog Design</w:t>
      </w:r>
      <w:r>
        <w:t xml:space="preserve">: Precision Op-Amp circuits, Instrumentation amplifiers, Active/Passive filters, Trans-impedance amplifiers (TIA), Current sensing, Voltage reference circuits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Design</w:t>
      </w:r>
      <w:r>
        <w:t xml:space="preserve">: Buck/Boost converters, LDO regulators, Multi-rail sequencing, Power-good monitoring, Soft-start circuits, Over-voltage/current protection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Sensor Interface</w:t>
      </w:r>
      <w:r>
        <w:t xml:space="preserve">: RTD (PT100/PT1000) 4-wire measurement, Thermocouple cold-junction compensation, Photodiode TIA (1nA~10µA), Pressure sensor conditioning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Communication</w:t>
      </w:r>
      <w:r>
        <w:t xml:space="preserve">: RS-232/RS-485 isolation, I2C/SPI bus design, CAN transceiver, Modbus RTU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Protection</w:t>
      </w:r>
      <w:r>
        <w:t xml:space="preserve">: ESD protection, Over-voltage clamp, Reverse polarity, Inrush current limiting</w:t>
      </w:r>
    </w:p>
    <w:bookmarkEnd w:id="11"/>
    <w:bookmarkStart w:id="12" w:name="pcb-design"/>
    <w:p>
      <w:pPr>
        <w:pStyle w:val="Heading3"/>
      </w:pPr>
      <w:r>
        <w:t xml:space="preserve">PCB Design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Tools</w:t>
      </w:r>
      <w:r>
        <w:t xml:space="preserve">: Altium Designer (Expert level), OrCAD Capture/Layout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Capabilities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4-8 Layer stackup design</w:t>
      </w:r>
    </w:p>
    <w:p>
      <w:pPr>
        <w:pStyle w:val="Compact"/>
        <w:numPr>
          <w:ilvl w:val="1"/>
          <w:numId w:val="1003"/>
        </w:numPr>
      </w:pPr>
      <w:r>
        <w:t xml:space="preserve">High-speed signal routing (100MHz+)</w:t>
      </w:r>
    </w:p>
    <w:p>
      <w:pPr>
        <w:pStyle w:val="Compact"/>
        <w:numPr>
          <w:ilvl w:val="1"/>
          <w:numId w:val="1003"/>
        </w:numPr>
      </w:pPr>
      <w:r>
        <w:t xml:space="preserve">Mixed-signal ground/power plane splitting</w:t>
      </w:r>
    </w:p>
    <w:p>
      <w:pPr>
        <w:pStyle w:val="Compact"/>
        <w:numPr>
          <w:ilvl w:val="1"/>
          <w:numId w:val="1003"/>
        </w:numPr>
      </w:pPr>
      <w:r>
        <w:t xml:space="preserve">Controlled impedance (50Ω, 100Ω differential)</w:t>
      </w:r>
    </w:p>
    <w:p>
      <w:pPr>
        <w:pStyle w:val="Compact"/>
        <w:numPr>
          <w:ilvl w:val="1"/>
          <w:numId w:val="1003"/>
        </w:numPr>
      </w:pPr>
      <w:r>
        <w:t xml:space="preserve">Via stitching, shielding, guard rings</w:t>
      </w:r>
    </w:p>
    <w:p>
      <w:pPr>
        <w:pStyle w:val="Compact"/>
        <w:numPr>
          <w:ilvl w:val="1"/>
          <w:numId w:val="1003"/>
        </w:numPr>
      </w:pPr>
      <w:r>
        <w:t xml:space="preserve">Thermal management (copper pours, thermal vias)</w:t>
      </w:r>
    </w:p>
    <w:p>
      <w:pPr>
        <w:pStyle w:val="Compact"/>
        <w:numPr>
          <w:ilvl w:val="1"/>
          <w:numId w:val="1003"/>
        </w:numPr>
      </w:pPr>
      <w:r>
        <w:t xml:space="preserve">DFM rules (track/space, annular ring, solder mask)</w:t>
      </w:r>
    </w:p>
    <w:bookmarkEnd w:id="12"/>
    <w:bookmarkStart w:id="13" w:name="simulation-analysis"/>
    <w:p>
      <w:pPr>
        <w:pStyle w:val="Heading3"/>
      </w:pPr>
      <w:r>
        <w:t xml:space="preserve">Simulation &amp; Analysis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Circuit Simulation</w:t>
      </w:r>
      <w:r>
        <w:t xml:space="preserve">: LTspice, TINA-TI, PSpice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Signal Integrity</w:t>
      </w:r>
      <w:r>
        <w:t xml:space="preserve">: HyperLynx SI/PI analysis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Thermal Analysis</w:t>
      </w:r>
      <w:r>
        <w:t xml:space="preserve">: Thermal resistance calculations, junction temperature prediction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SPICE Modeling</w:t>
      </w:r>
      <w:r>
        <w:t xml:space="preserve">: Custom component models, worst-case analysis</w:t>
      </w:r>
    </w:p>
    <w:bookmarkEnd w:id="13"/>
    <w:bookmarkStart w:id="14" w:name="test-measurement"/>
    <w:p>
      <w:pPr>
        <w:pStyle w:val="Heading3"/>
      </w:pPr>
      <w:r>
        <w:t xml:space="preserve">Test &amp; Measurement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Equipment</w:t>
      </w:r>
      <w:r>
        <w:t xml:space="preserve">: Oscilloscope (Tektronix MSO64, Keysight DSOX3024T), Spectrum Analyzer, Network Analyzer, LCR Meter, Source Measure Unit (SMU)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Methods</w:t>
      </w:r>
      <w:r>
        <w:t xml:space="preserve">: Bode plot measurement, THD+N analysis, PSRR measurement, Step response characterization, EMI pre-compliance testing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professional-experience"/>
    <w:p>
      <w:pPr>
        <w:pStyle w:val="Heading2"/>
      </w:pPr>
      <w:r>
        <w:t xml:space="preserve">Professional Experience</w:t>
      </w:r>
    </w:p>
    <w:bookmarkStart w:id="17" w:name="X6f952e0ecef79007e9672f669b1e94391ef4437"/>
    <w:p>
      <w:pPr>
        <w:pStyle w:val="Heading3"/>
      </w:pPr>
      <w:r>
        <w:t xml:space="preserve">ATIK Corp. | Senior Hardware Design Engineer</w:t>
      </w:r>
    </w:p>
    <w:p>
      <w:pPr>
        <w:pStyle w:val="FirstParagraph"/>
      </w:pPr>
      <w:r>
        <w:rPr>
          <w:b/>
          <w:bCs/>
        </w:rPr>
        <w:t xml:space="preserve">2012 - Present (13+ years)</w:t>
      </w:r>
    </w:p>
    <w:bookmarkStart w:id="16" w:name="major-projects"/>
    <w:p>
      <w:pPr>
        <w:pStyle w:val="Heading4"/>
      </w:pPr>
      <w:r>
        <w:t xml:space="preserve">Major Projects</w:t>
      </w:r>
    </w:p>
    <w:bookmarkEnd w:id="16"/>
    <w:bookmarkEnd w:id="17"/>
    <w:bookmarkStart w:id="18" w:name="sigma-1000-lpc-simulator-2020-2021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Sigma-1000 LPC Simulator</w:t>
      </w:r>
      <w:r>
        <w:t xml:space="preserve"> </w:t>
      </w:r>
      <w:r>
        <w:t xml:space="preserve">(2020-2021)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Lead Hardware Designer |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14 months |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t xml:space="preserve">50+ units</w:t>
      </w:r>
    </w:p>
    <w:p>
      <w:pPr>
        <w:pStyle w:val="BodyText"/>
      </w:pPr>
      <w:r>
        <w:t xml:space="preserve">High-precision plasma calibration simulator for semiconductor CVD/Etch process equipment.</w:t>
      </w:r>
    </w:p>
    <w:p>
      <w:pPr>
        <w:pStyle w:val="BodyText"/>
      </w:pPr>
      <w:r>
        <w:rPr>
          <w:b/>
          <w:bCs/>
        </w:rPr>
        <w:t xml:space="preserve">Technical Highlights: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16-bit DAC System</w:t>
      </w:r>
      <w:r>
        <w:t xml:space="preserve">: Designed MCP4728 quad DAC system with precision OPA4140 buffers</w:t>
      </w:r>
      <w:r>
        <w:t xml:space="preserve"> </w:t>
      </w:r>
      <w:r>
        <w:t xml:space="preserve">- Output range: 0-10V, Resolution: 153µV</w:t>
      </w:r>
      <w:r>
        <w:t xml:space="preserve"> </w:t>
      </w:r>
      <w:r>
        <w:t xml:space="preserve">- Linearity: ±0.01% FSR (INL &lt; ±1.6 LSB)</w:t>
      </w:r>
      <w:r>
        <w:t xml:space="preserve"> </w:t>
      </w:r>
      <w:r>
        <w:t xml:space="preserve">- Noise: &lt; 10µVrms (10Hz-10kHz)</w:t>
      </w:r>
      <w:r>
        <w:t xml:space="preserve"> </w:t>
      </w:r>
      <w:r>
        <w:t xml:space="preserve">- Temperature drift: &lt; 5ppm/°C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Multi-channel Analog Output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16 independent DAC channels</w:t>
      </w:r>
    </w:p>
    <w:p>
      <w:pPr>
        <w:pStyle w:val="Compact"/>
        <w:numPr>
          <w:ilvl w:val="1"/>
          <w:numId w:val="1007"/>
        </w:numPr>
      </w:pPr>
      <w:r>
        <w:t xml:space="preserve">Individual current/voltage mode selection</w:t>
      </w:r>
    </w:p>
    <w:p>
      <w:pPr>
        <w:pStyle w:val="Compact"/>
        <w:numPr>
          <w:ilvl w:val="1"/>
          <w:numId w:val="1007"/>
        </w:numPr>
      </w:pPr>
      <w:r>
        <w:t xml:space="preserve">Per-channel current monitoring (0-20mA)</w:t>
      </w:r>
    </w:p>
    <w:p>
      <w:pPr>
        <w:pStyle w:val="Compact"/>
        <w:numPr>
          <w:ilvl w:val="1"/>
          <w:numId w:val="1007"/>
        </w:numPr>
      </w:pPr>
      <w:r>
        <w:t xml:space="preserve">Isolation: 2.5kV (channel-to-channel)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Power Supply Design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Primary: LM2596 (24V → 5V, 3A)</w:t>
      </w:r>
    </w:p>
    <w:p>
      <w:pPr>
        <w:pStyle w:val="Compact"/>
        <w:numPr>
          <w:ilvl w:val="1"/>
          <w:numId w:val="1008"/>
        </w:numPr>
      </w:pPr>
      <w:r>
        <w:t xml:space="preserve">Analog supply: LM317 linear regulator (5V → 3.3V, 500mA)</w:t>
      </w:r>
    </w:p>
    <w:p>
      <w:pPr>
        <w:pStyle w:val="Compact"/>
        <w:numPr>
          <w:ilvl w:val="1"/>
          <w:numId w:val="1008"/>
        </w:numPr>
      </w:pPr>
      <w:r>
        <w:t xml:space="preserve">Noise rejection: PSRR &gt; 80dB @ 100Hz</w:t>
      </w:r>
    </w:p>
    <w:p>
      <w:pPr>
        <w:pStyle w:val="Compact"/>
        <w:numPr>
          <w:ilvl w:val="1"/>
          <w:numId w:val="1008"/>
        </w:numPr>
      </w:pPr>
      <w:r>
        <w:t xml:space="preserve">Ripple: &lt; 10mVpp (measured at ADC VREF)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Communication Interface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RS-232: MAX3232 with ±15kV ESD protection</w:t>
      </w:r>
    </w:p>
    <w:p>
      <w:pPr>
        <w:pStyle w:val="Compact"/>
        <w:numPr>
          <w:ilvl w:val="1"/>
          <w:numId w:val="1009"/>
        </w:numPr>
      </w:pPr>
      <w:r>
        <w:t xml:space="preserve">RS-485: ADUM1201 digital isolator (2.5kV isolation)</w:t>
      </w:r>
    </w:p>
    <w:p>
      <w:pPr>
        <w:pStyle w:val="Compact"/>
        <w:numPr>
          <w:ilvl w:val="1"/>
          <w:numId w:val="1009"/>
        </w:numPr>
      </w:pPr>
      <w:r>
        <w:t xml:space="preserve">I2C: 10kΩ pull-up resistors (optimized for 400kHz)</w:t>
      </w:r>
    </w:p>
    <w:p>
      <w:pPr>
        <w:pStyle w:val="FirstParagraph"/>
      </w:pPr>
      <w:r>
        <w:rPr>
          <w:b/>
          <w:bCs/>
        </w:rPr>
        <w:t xml:space="preserve">Circuit Design Achievements:</w:t>
      </w:r>
      <w:r>
        <w:t xml:space="preserve"> </w:t>
      </w:r>
      <w:r>
        <w:t xml:space="preserve">- Resolved output oscillation issue by adding 10Ω damping resistor + 100nF snubber</w:t>
      </w:r>
      <w:r>
        <w:t xml:space="preserve"> </w:t>
      </w:r>
      <w:r>
        <w:t xml:space="preserve">- Improved ADC noise performance by 50% (C32: 20pF → 0.1µF bypass capacitor)</w:t>
      </w:r>
      <w:r>
        <w:t xml:space="preserve"> </w:t>
      </w:r>
      <w:r>
        <w:t xml:space="preserve">- Optimized I2C rise time from 800ns to 150ns (R33-40: 100kΩ → 10kΩ pull-up)</w:t>
      </w:r>
      <w:r>
        <w:t xml:space="preserve"> </w:t>
      </w:r>
      <w:r>
        <w:t xml:space="preserve">- Implemented RS-485 termination resistor optimization (error rate: 10% → 0.01%)</w:t>
      </w:r>
    </w:p>
    <w:p>
      <w:pPr>
        <w:pStyle w:val="BodyText"/>
      </w:pPr>
      <w:r>
        <w:rPr>
          <w:b/>
          <w:bCs/>
        </w:rPr>
        <w:t xml:space="preserve">Manufacturing Results:</w:t>
      </w:r>
      <w:r>
        <w:t xml:space="preserve"> </w:t>
      </w:r>
      <w:r>
        <w:t xml:space="preserve">- Calibration time reduction: 83% (30min → 5min)</w:t>
      </w:r>
      <w:r>
        <w:t xml:space="preserve"> </w:t>
      </w:r>
      <w:r>
        <w:t xml:space="preserve">- Production yield: 99.5% (50 units, 0 field failures)</w:t>
      </w:r>
      <w:r>
        <w:t xml:space="preserve"> </w:t>
      </w:r>
      <w:r>
        <w:t xml:space="preserve">- Cost reduction: 80% vs. previous external calibrator</w:t>
      </w:r>
    </w:p>
    <w:p>
      <w:pPr>
        <w:pStyle w:val="BodyText"/>
      </w:pPr>
      <w:r>
        <w:rPr>
          <w:b/>
          <w:bCs/>
        </w:rPr>
        <w:t xml:space="preserve">Design Documentation:</w:t>
      </w:r>
      <w:r>
        <w:t xml:space="preserve"> </w:t>
      </w:r>
      <w:r>
        <w:t xml:space="preserve">- Complete schematic review presentation (Rev 3.6)</w:t>
      </w:r>
      <w:r>
        <w:t xml:space="preserve"> </w:t>
      </w:r>
      <w:r>
        <w:t xml:space="preserve">- PCB layout guidelines (4-layer stackup)</w:t>
      </w:r>
      <w:r>
        <w:t xml:space="preserve"> </w:t>
      </w:r>
      <w:r>
        <w:t xml:space="preserve">- BOM optimization (5 revisions tracked)</w:t>
      </w:r>
      <w:r>
        <w:t xml:space="preserve"> </w:t>
      </w:r>
      <w:r>
        <w:t xml:space="preserve">- Manufacturing test procedures</w:t>
      </w:r>
    </w:p>
    <w:p>
      <w:r>
        <w:pict>
          <v:rect style="width:0;height:1.5pt" o:hralign="center" o:hrstd="t" o:hr="t"/>
        </w:pict>
      </w:r>
    </w:p>
    <w:bookmarkEnd w:id="18"/>
    <w:bookmarkStart w:id="19" w:name="Xa4e0505c7001a889ec7d27dae2d8ca827d369c9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Nu-2000 Optical Analysis System</w:t>
      </w:r>
      <w:r>
        <w:t xml:space="preserve"> </w:t>
      </w:r>
      <w:r>
        <w:t xml:space="preserve">(2021-2022)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Hardware Design Lead |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16 months |</w:t>
      </w:r>
      <w:r>
        <w:t xml:space="preserve"> </w:t>
      </w:r>
      <w:r>
        <w:rPr>
          <w:b/>
          <w:bCs/>
        </w:rPr>
        <w:t xml:space="preserve">Vendor Management:</w:t>
      </w:r>
      <w:r>
        <w:t xml:space="preserve"> </w:t>
      </w:r>
      <w:r>
        <w:t xml:space="preserve">Wiki Optics</w:t>
      </w:r>
    </w:p>
    <w:p>
      <w:pPr>
        <w:pStyle w:val="BodyText"/>
      </w:pPr>
      <w:r>
        <w:t xml:space="preserve">Advanced optical absorption spectroscopy (OAS) system for semiconductor process gas analysis.</w:t>
      </w:r>
    </w:p>
    <w:p>
      <w:pPr>
        <w:pStyle w:val="BodyText"/>
      </w:pPr>
      <w:r>
        <w:rPr>
          <w:b/>
          <w:bCs/>
        </w:rPr>
        <w:t xml:space="preserve">Technical Highlights: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Multi-wavelength LED Driver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UV LED driver: 254nm, 280nm (10-500mA, PWM controlled)</w:t>
      </w:r>
    </w:p>
    <w:p>
      <w:pPr>
        <w:pStyle w:val="Compact"/>
        <w:numPr>
          <w:ilvl w:val="1"/>
          <w:numId w:val="1011"/>
        </w:numPr>
      </w:pPr>
      <w:r>
        <w:t xml:space="preserve">IR LED driver: 1450nm, 1650nm (10-500mA, PWM controlled)</w:t>
      </w:r>
    </w:p>
    <w:p>
      <w:pPr>
        <w:pStyle w:val="Compact"/>
        <w:numPr>
          <w:ilvl w:val="1"/>
          <w:numId w:val="1011"/>
        </w:numPr>
      </w:pPr>
      <w:r>
        <w:t xml:space="preserve">Current regulation: ±2% accuracy over 0-60°C</w:t>
      </w:r>
    </w:p>
    <w:p>
      <w:pPr>
        <w:pStyle w:val="Compact"/>
        <w:numPr>
          <w:ilvl w:val="1"/>
          <w:numId w:val="1011"/>
        </w:numPr>
      </w:pPr>
      <w:r>
        <w:t xml:space="preserve">Thermal compensation algorithm implemented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Photodiode Trans-Impedance Amplifier (TIA)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Input current range: 1nA ~ 10µA</w:t>
      </w:r>
    </w:p>
    <w:p>
      <w:pPr>
        <w:pStyle w:val="Compact"/>
        <w:numPr>
          <w:ilvl w:val="1"/>
          <w:numId w:val="1012"/>
        </w:numPr>
      </w:pPr>
      <w:r>
        <w:t xml:space="preserve">Gain selection: 1MΩ, 10MΩ, 100MΩ (software switchable)</w:t>
      </w:r>
    </w:p>
    <w:p>
      <w:pPr>
        <w:pStyle w:val="Compact"/>
        <w:numPr>
          <w:ilvl w:val="1"/>
          <w:numId w:val="1012"/>
        </w:numPr>
      </w:pPr>
      <w:r>
        <w:t xml:space="preserve">Bandwidth: DC ~ 1kHz</w:t>
      </w:r>
    </w:p>
    <w:p>
      <w:pPr>
        <w:pStyle w:val="Compact"/>
        <w:numPr>
          <w:ilvl w:val="1"/>
          <w:numId w:val="1012"/>
        </w:numPr>
      </w:pPr>
      <w:r>
        <w:t xml:space="preserve">S/N ratio: &gt; 60dB @ 1nA input</w:t>
      </w:r>
    </w:p>
    <w:p>
      <w:pPr>
        <w:pStyle w:val="Compact"/>
        <w:numPr>
          <w:ilvl w:val="1"/>
          <w:numId w:val="1012"/>
        </w:numPr>
      </w:pPr>
      <w:r>
        <w:t xml:space="preserve">Improved design (Rev 0.2): Variable PD bias (-3V ~ -10V) → 20% S/N improvement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Precision Temperature Measurement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RTD sensor: PT100 (α=0.00385), 4-wire measurement</w:t>
      </w:r>
    </w:p>
    <w:p>
      <w:pPr>
        <w:pStyle w:val="Compact"/>
        <w:numPr>
          <w:ilvl w:val="1"/>
          <w:numId w:val="1013"/>
        </w:numPr>
      </w:pPr>
      <w:r>
        <w:t xml:space="preserve">ADC: MCP3427 (18-bit, I2C)</w:t>
      </w:r>
    </w:p>
    <w:p>
      <w:pPr>
        <w:pStyle w:val="Compact"/>
        <w:numPr>
          <w:ilvl w:val="1"/>
          <w:numId w:val="1013"/>
        </w:numPr>
      </w:pPr>
      <w:r>
        <w:t xml:space="preserve">Resolution: 0.01°C</w:t>
      </w:r>
    </w:p>
    <w:p>
      <w:pPr>
        <w:pStyle w:val="Compact"/>
        <w:numPr>
          <w:ilvl w:val="1"/>
          <w:numId w:val="1013"/>
        </w:numPr>
      </w:pPr>
      <w:r>
        <w:t xml:space="preserve">Accuracy: ±0.05°C (0-100°C range)</w:t>
      </w:r>
    </w:p>
    <w:p>
      <w:pPr>
        <w:pStyle w:val="Compact"/>
        <w:numPr>
          <w:ilvl w:val="1"/>
          <w:numId w:val="1013"/>
        </w:numPr>
      </w:pPr>
      <w:r>
        <w:t xml:space="preserve">Excitation current: 1mA (precision current source)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High-Resolution ADC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AD7682 16-bit SAR ADC</w:t>
      </w:r>
    </w:p>
    <w:p>
      <w:pPr>
        <w:pStyle w:val="Compact"/>
        <w:numPr>
          <w:ilvl w:val="1"/>
          <w:numId w:val="1014"/>
        </w:numPr>
      </w:pPr>
      <w:r>
        <w:t xml:space="preserve">Throughput: 250kSPS</w:t>
      </w:r>
    </w:p>
    <w:p>
      <w:pPr>
        <w:pStyle w:val="Compact"/>
        <w:numPr>
          <w:ilvl w:val="1"/>
          <w:numId w:val="1014"/>
        </w:numPr>
      </w:pPr>
      <w:r>
        <w:t xml:space="preserve">SNR: 91.5dB typical</w:t>
      </w:r>
    </w:p>
    <w:p>
      <w:pPr>
        <w:pStyle w:val="Compact"/>
        <w:numPr>
          <w:ilvl w:val="1"/>
          <w:numId w:val="1014"/>
        </w:numPr>
      </w:pPr>
      <w:r>
        <w:t xml:space="preserve">Reference: ADR4540 (4.096V, ±0.02% initial accuracy, 2ppm/°C drift)</w:t>
      </w:r>
    </w:p>
    <w:p>
      <w:pPr>
        <w:pStyle w:val="FirstParagraph"/>
      </w:pPr>
      <w:r>
        <w:rPr>
          <w:b/>
          <w:bCs/>
        </w:rPr>
        <w:t xml:space="preserve">Circuit Optimization:</w:t>
      </w:r>
      <w:r>
        <w:t xml:space="preserve"> </w:t>
      </w:r>
      <w:r>
        <w:t xml:space="preserve">- LED driver circuit redesign (5 iterations documented)</w:t>
      </w:r>
      <w:r>
        <w:t xml:space="preserve"> </w:t>
      </w:r>
      <w:r>
        <w:t xml:space="preserve">- PD circuit modifications for dual-channel support</w:t>
      </w:r>
      <w:r>
        <w:t xml:space="preserve"> </w:t>
      </w:r>
      <w:r>
        <w:t xml:space="preserve">- RTD sensor interface circuit design review</w:t>
      </w:r>
      <w:r>
        <w:t xml:space="preserve"> </w:t>
      </w:r>
      <w:r>
        <w:t xml:space="preserve">- UV/IR PD circuit improvements</w:t>
      </w:r>
    </w:p>
    <w:p>
      <w:pPr>
        <w:pStyle w:val="BodyText"/>
      </w:pPr>
      <w:r>
        <w:rPr>
          <w:b/>
          <w:bCs/>
        </w:rPr>
        <w:t xml:space="preserve">Vendor Collaboration:</w:t>
      </w:r>
      <w:r>
        <w:t xml:space="preserve"> </w:t>
      </w:r>
      <w:r>
        <w:t xml:space="preserve">- Managed Wiki Optics optical module development</w:t>
      </w:r>
      <w:r>
        <w:t xml:space="preserve"> </w:t>
      </w:r>
      <w:r>
        <w:t xml:space="preserve">- Technical specification definition</w:t>
      </w:r>
      <w:r>
        <w:t xml:space="preserve"> </w:t>
      </w:r>
      <w:r>
        <w:t xml:space="preserve">- Alpha/Beta version validation</w:t>
      </w:r>
      <w:r>
        <w:t xml:space="preserve"> </w:t>
      </w:r>
      <w:r>
        <w:t xml:space="preserve">- Final acceptance testing (optical output stability: ±1%, target: ±2%)</w:t>
      </w:r>
    </w:p>
    <w:p>
      <w:pPr>
        <w:pStyle w:val="BodyText"/>
      </w:pPr>
      <w:r>
        <w:rPr>
          <w:b/>
          <w:bCs/>
        </w:rPr>
        <w:t xml:space="preserve">Design Documentation:</w:t>
      </w:r>
      <w:r>
        <w:t xml:space="preserve"> </w:t>
      </w:r>
      <w:r>
        <w:t xml:space="preserve">- System block diagram (comprehensive)</w:t>
      </w:r>
      <w:r>
        <w:t xml:space="preserve"> </w:t>
      </w:r>
      <w:r>
        <w:t xml:space="preserve">- 15 technical documents created (01-10 series numbered)</w:t>
      </w:r>
      <w:r>
        <w:t xml:space="preserve"> </w:t>
      </w:r>
      <w:r>
        <w:t xml:space="preserve">- 8 circuit review presentations</w:t>
      </w:r>
      <w:r>
        <w:t xml:space="preserve"> </w:t>
      </w:r>
      <w:r>
        <w:t xml:space="preserve">- Hardware training materials</w:t>
      </w:r>
    </w:p>
    <w:p>
      <w:r>
        <w:pict>
          <v:rect style="width:0;height:1.5pt" o:hralign="center" o:hrstd="t" o:hr="t"/>
        </w:pict>
      </w:r>
    </w:p>
    <w:bookmarkEnd w:id="19"/>
    <w:bookmarkStart w:id="20" w:name="psi-1000-pressure-controller-2019-2022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Psi-1000 Pressure Controller</w:t>
      </w:r>
      <w:r>
        <w:t xml:space="preserve"> </w:t>
      </w:r>
      <w:r>
        <w:t xml:space="preserve">(2019-2022)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Hardware Design Consultant |</w:t>
      </w:r>
      <w:r>
        <w:t xml:space="preserve"> </w:t>
      </w:r>
      <w:r>
        <w:rPr>
          <w:b/>
          <w:bCs/>
        </w:rPr>
        <w:t xml:space="preserve">University Collaboration:</w:t>
      </w:r>
      <w:r>
        <w:t xml:space="preserve"> </w:t>
      </w:r>
      <w:r>
        <w:t xml:space="preserve">Dong-A University</w:t>
      </w:r>
    </w:p>
    <w:p>
      <w:pPr>
        <w:pStyle w:val="BodyText"/>
      </w:pPr>
      <w:r>
        <w:t xml:space="preserve">Precision vacuum pressure control system for semiconductor process chambers.</w:t>
      </w:r>
    </w:p>
    <w:p>
      <w:pPr>
        <w:pStyle w:val="BodyText"/>
      </w:pPr>
      <w:r>
        <w:rPr>
          <w:b/>
          <w:bCs/>
        </w:rPr>
        <w:t xml:space="preserve">Technical Highlights: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Pressure Sensor Interface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Sensor: MKS Baratron capacitance manometer</w:t>
      </w:r>
    </w:p>
    <w:p>
      <w:pPr>
        <w:pStyle w:val="Compact"/>
        <w:numPr>
          <w:ilvl w:val="1"/>
          <w:numId w:val="1016"/>
        </w:numPr>
      </w:pPr>
      <w:r>
        <w:t xml:space="preserve">Measurement range: 1 mTorr ~ 1000 Torr</w:t>
      </w:r>
    </w:p>
    <w:p>
      <w:pPr>
        <w:pStyle w:val="Compact"/>
        <w:numPr>
          <w:ilvl w:val="1"/>
          <w:numId w:val="1016"/>
        </w:numPr>
      </w:pPr>
      <w:r>
        <w:t xml:space="preserve">Interface: 0-10V analog output</w:t>
      </w:r>
    </w:p>
    <w:p>
      <w:pPr>
        <w:pStyle w:val="Compact"/>
        <w:numPr>
          <w:ilvl w:val="1"/>
          <w:numId w:val="1016"/>
        </w:numPr>
      </w:pPr>
      <w:r>
        <w:t xml:space="preserve">ADC: 16-bit (ADS1115), I2C</w:t>
      </w:r>
    </w:p>
    <w:p>
      <w:pPr>
        <w:pStyle w:val="Compact"/>
        <w:numPr>
          <w:ilvl w:val="1"/>
          <w:numId w:val="1016"/>
        </w:numPr>
      </w:pPr>
      <w:r>
        <w:t xml:space="preserve">Accuracy: ±0.1% of reading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Mass Flow Controller (MFC) Interface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McMillan U803 MFC</w:t>
      </w:r>
    </w:p>
    <w:p>
      <w:pPr>
        <w:pStyle w:val="Compact"/>
        <w:numPr>
          <w:ilvl w:val="1"/>
          <w:numId w:val="1017"/>
        </w:numPr>
      </w:pPr>
      <w:r>
        <w:t xml:space="preserve">Control: LTC2630 12-bit DAC (I2C)</w:t>
      </w:r>
    </w:p>
    <w:p>
      <w:pPr>
        <w:pStyle w:val="Compact"/>
        <w:numPr>
          <w:ilvl w:val="1"/>
          <w:numId w:val="1017"/>
        </w:numPr>
      </w:pPr>
      <w:r>
        <w:t xml:space="preserve">Output: 0-20mA current loop</w:t>
      </w:r>
    </w:p>
    <w:p>
      <w:pPr>
        <w:pStyle w:val="Compact"/>
        <w:numPr>
          <w:ilvl w:val="1"/>
          <w:numId w:val="1017"/>
        </w:numPr>
      </w:pPr>
      <w:r>
        <w:t xml:space="preserve">Resolution: 4.88µA per LSB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Heater Control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Power: 500W max</w:t>
      </w:r>
    </w:p>
    <w:p>
      <w:pPr>
        <w:pStyle w:val="Compact"/>
        <w:numPr>
          <w:ilvl w:val="1"/>
          <w:numId w:val="1018"/>
        </w:numPr>
      </w:pPr>
      <w:r>
        <w:t xml:space="preserve">Control: SSR (Solid State Relay)</w:t>
      </w:r>
    </w:p>
    <w:p>
      <w:pPr>
        <w:pStyle w:val="Compact"/>
        <w:numPr>
          <w:ilvl w:val="1"/>
          <w:numId w:val="1018"/>
        </w:numPr>
      </w:pPr>
      <w:r>
        <w:t xml:space="preserve">Current sensing: ACS712 Hall-effect sensor</w:t>
      </w:r>
    </w:p>
    <w:p>
      <w:pPr>
        <w:pStyle w:val="Compact"/>
        <w:numPr>
          <w:ilvl w:val="1"/>
          <w:numId w:val="1018"/>
        </w:numPr>
      </w:pPr>
      <w:r>
        <w:t xml:space="preserve">Protection: Over-current, over-temperature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Communication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Modbus RTU/ASCII (RS-485)</w:t>
      </w:r>
    </w:p>
    <w:p>
      <w:pPr>
        <w:pStyle w:val="Compact"/>
        <w:numPr>
          <w:ilvl w:val="1"/>
          <w:numId w:val="1019"/>
        </w:numPr>
      </w:pPr>
      <w:r>
        <w:t xml:space="preserve">Protocol specification: 0.27 ~ 0.30 (documented)</w:t>
      </w:r>
    </w:p>
    <w:p>
      <w:pPr>
        <w:pStyle w:val="Compact"/>
        <w:numPr>
          <w:ilvl w:val="1"/>
          <w:numId w:val="1019"/>
        </w:numPr>
      </w:pPr>
      <w:r>
        <w:t xml:space="preserve">Baud rate: 115200 bps</w:t>
      </w:r>
    </w:p>
    <w:p>
      <w:pPr>
        <w:pStyle w:val="Compact"/>
        <w:numPr>
          <w:ilvl w:val="1"/>
          <w:numId w:val="1019"/>
        </w:numPr>
      </w:pPr>
      <w:r>
        <w:t xml:space="preserve">Error checking: CRC-16</w:t>
      </w:r>
    </w:p>
    <w:p>
      <w:pPr>
        <w:pStyle w:val="FirstParagraph"/>
      </w:pPr>
      <w:r>
        <w:rPr>
          <w:b/>
          <w:bCs/>
        </w:rPr>
        <w:t xml:space="preserve">Hardware Evolution:</w:t>
      </w:r>
      <w:r>
        <w:t xml:space="preserve"> </w:t>
      </w:r>
      <w:r>
        <w:t xml:space="preserve">- Rev 0.1: Initial prototype</w:t>
      </w:r>
      <w:r>
        <w:t xml:space="preserve"> </w:t>
      </w:r>
      <w:r>
        <w:t xml:space="preserve">- Rev 0.2: Hardware modifications (11/2021)</w:t>
      </w:r>
      <w:r>
        <w:t xml:space="preserve"> </w:t>
      </w:r>
      <w:r>
        <w:t xml:space="preserve">- Rev 0.25-0.27: Specification updates (01-03/2022)</w:t>
      </w:r>
    </w:p>
    <w:p>
      <w:pPr>
        <w:pStyle w:val="BodyText"/>
      </w:pPr>
      <w:r>
        <w:rPr>
          <w:b/>
          <w:bCs/>
        </w:rPr>
        <w:t xml:space="preserve">Circuit Documentation:</w:t>
      </w:r>
      <w:r>
        <w:t xml:space="preserve"> </w:t>
      </w:r>
      <w:r>
        <w:t xml:space="preserve">- System block diagram (Ver 1.0)</w:t>
      </w:r>
      <w:r>
        <w:t xml:space="preserve"> </w:t>
      </w:r>
      <w:r>
        <w:t xml:space="preserve">- Wiring diagram (comprehensive)</w:t>
      </w:r>
      <w:r>
        <w:t xml:space="preserve"> </w:t>
      </w:r>
      <w:r>
        <w:t xml:space="preserve">- PCB assembly &amp; test procedures</w:t>
      </w:r>
      <w:r>
        <w:t xml:space="preserve"> </w:t>
      </w:r>
      <w:r>
        <w:t xml:space="preserve">- Calibration procedures</w:t>
      </w:r>
    </w:p>
    <w:p>
      <w:pPr>
        <w:pStyle w:val="BodyText"/>
      </w:pPr>
      <w:r>
        <w:rPr>
          <w:b/>
          <w:bCs/>
        </w:rPr>
        <w:t xml:space="preserve">University Collaboration:</w:t>
      </w:r>
      <w:r>
        <w:t xml:space="preserve"> </w:t>
      </w:r>
      <w:r>
        <w:t xml:space="preserve">- Dong-A University research project</w:t>
      </w:r>
      <w:r>
        <w:t xml:space="preserve"> </w:t>
      </w:r>
      <w:r>
        <w:t xml:space="preserve">- Control logic design reviews (Rev 01-05 tracked)</w:t>
      </w:r>
      <w:r>
        <w:t xml:space="preserve"> </w:t>
      </w:r>
      <w:r>
        <w:t xml:space="preserve">- Software design documentation (Rev 01-03)</w:t>
      </w:r>
      <w:r>
        <w:t xml:space="preserve"> </w:t>
      </w:r>
      <w:r>
        <w:t xml:space="preserve">- Test result analysis presentations</w:t>
      </w:r>
    </w:p>
    <w:p>
      <w:r>
        <w:pict>
          <v:rect style="width:0;height:1.5pt" o:hralign="center" o:hrstd="t" o:hr="t"/>
        </w:pict>
      </w:r>
    </w:p>
    <w:bookmarkEnd w:id="20"/>
    <w:bookmarkStart w:id="21" w:name="Xf5654e46a26afad909a581f4384980175e9f82b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L-LPC (Low Pressure Chamber)</w:t>
      </w:r>
      <w:r>
        <w:t xml:space="preserve"> </w:t>
      </w:r>
      <w:r>
        <w:t xml:space="preserve">(17.5GB project data)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Principal Hardware Designer</w:t>
      </w:r>
    </w:p>
    <w:p>
      <w:pPr>
        <w:pStyle w:val="BodyText"/>
      </w:pPr>
      <w:r>
        <w:t xml:space="preserve">Large-scale project for low-pressure chamber control systems.</w:t>
      </w:r>
    </w:p>
    <w:p>
      <w:pPr>
        <w:pStyle w:val="BodyText"/>
      </w:pPr>
      <w:r>
        <w:rPr>
          <w:b/>
          <w:bCs/>
        </w:rPr>
        <w:t xml:space="preserve">Project Scale:</w:t>
      </w:r>
      <w:r>
        <w:t xml:space="preserve"> </w:t>
      </w:r>
      <w:r>
        <w:t xml:space="preserve">- 2,597 files</w:t>
      </w:r>
      <w:r>
        <w:t xml:space="preserve"> </w:t>
      </w:r>
      <w:r>
        <w:t xml:space="preserve">- 17.5GB documentation</w:t>
      </w:r>
      <w:r>
        <w:t xml:space="preserve"> </w:t>
      </w:r>
      <w:r>
        <w:t xml:space="preserve">- Multi-year development</w:t>
      </w:r>
    </w:p>
    <w:p>
      <w:pPr>
        <w:pStyle w:val="BodyText"/>
      </w:pPr>
      <w:r>
        <w:rPr>
          <w:i/>
          <w:iCs/>
        </w:rPr>
        <w:t xml:space="preserve">(Detailed analysis available upon request)</w:t>
      </w:r>
    </w:p>
    <w:p>
      <w:r>
        <w:pict>
          <v:rect style="width:0;height:1.5pt" o:hralign="center" o:hrstd="t" o:hr="t"/>
        </w:pict>
      </w:r>
    </w:p>
    <w:bookmarkEnd w:id="21"/>
    <w:bookmarkStart w:id="22" w:name="l-titrator-automatic-titrator-2018-2020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L-Titrator (Automatic Titrator)</w:t>
      </w:r>
      <w:r>
        <w:t xml:space="preserve"> </w:t>
      </w:r>
      <w:r>
        <w:t xml:space="preserve">(2018-2020)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Circuit Design Lead</w:t>
      </w:r>
    </w:p>
    <w:p>
      <w:pPr>
        <w:pStyle w:val="BodyText"/>
      </w:pPr>
      <w:r>
        <w:t xml:space="preserve">Precision chemical analysis instrument.</w:t>
      </w:r>
    </w:p>
    <w:p>
      <w:pPr>
        <w:pStyle w:val="BodyText"/>
      </w:pPr>
      <w:r>
        <w:rPr>
          <w:b/>
          <w:bCs/>
        </w:rPr>
        <w:t xml:space="preserve">Technical Highlights:</w:t>
      </w:r>
      <w:r>
        <w:t xml:space="preserve"> </w:t>
      </w:r>
      <w:r>
        <w:t xml:space="preserve">- High-precision pH electrode amplifier</w:t>
      </w:r>
      <w:r>
        <w:t xml:space="preserve"> </w:t>
      </w:r>
      <w:r>
        <w:t xml:space="preserve">- Stepper motor drive circuits (burette control)</w:t>
      </w:r>
      <w:r>
        <w:t xml:space="preserve"> </w:t>
      </w:r>
      <w:r>
        <w:t xml:space="preserve">- Temperature compensation</w:t>
      </w:r>
      <w:r>
        <w:t xml:space="preserve"> </w:t>
      </w:r>
      <w:r>
        <w:t xml:space="preserve">- Auto-calibration routines</w:t>
      </w:r>
    </w:p>
    <w:p>
      <w:pPr>
        <w:pStyle w:val="BodyText"/>
      </w:pPr>
      <w:r>
        <w:rPr>
          <w:b/>
          <w:bCs/>
        </w:rPr>
        <w:t xml:space="preserve">Project Scale:</w:t>
      </w:r>
      <w:r>
        <w:t xml:space="preserve"> </w:t>
      </w:r>
      <w:r>
        <w:t xml:space="preserve">- 134 files</w:t>
      </w:r>
      <w:r>
        <w:t xml:space="preserve"> </w:t>
      </w:r>
      <w:r>
        <w:t xml:space="preserve">- 308MB documentation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additional-projects"/>
    <w:p>
      <w:pPr>
        <w:pStyle w:val="Heading2"/>
      </w:pPr>
      <w:r>
        <w:t xml:space="preserve">Additional Projects</w:t>
      </w:r>
    </w:p>
    <w:bookmarkStart w:id="24" w:name="jig-boards-test-equipment"/>
    <w:p>
      <w:pPr>
        <w:pStyle w:val="Heading3"/>
      </w:pPr>
      <w:r>
        <w:t xml:space="preserve">Jig Boards &amp; Test Equipment</w:t>
      </w:r>
    </w:p>
    <w:p>
      <w:pPr>
        <w:pStyle w:val="Compact"/>
        <w:numPr>
          <w:ilvl w:val="0"/>
          <w:numId w:val="1020"/>
        </w:numPr>
      </w:pPr>
      <w:r>
        <w:t xml:space="preserve">Sigma-1000 Jig Board (5 design modifications documented)</w:t>
      </w:r>
    </w:p>
    <w:p>
      <w:pPr>
        <w:pStyle w:val="Compact"/>
        <w:numPr>
          <w:ilvl w:val="0"/>
          <w:numId w:val="1020"/>
        </w:numPr>
      </w:pPr>
      <w:r>
        <w:t xml:space="preserve">Production test fixtures</w:t>
      </w:r>
    </w:p>
    <w:p>
      <w:pPr>
        <w:pStyle w:val="Compact"/>
        <w:numPr>
          <w:ilvl w:val="0"/>
          <w:numId w:val="1020"/>
        </w:numPr>
      </w:pPr>
      <w:r>
        <w:t xml:space="preserve">Calibration equipment</w:t>
      </w:r>
    </w:p>
    <w:bookmarkEnd w:id="24"/>
    <w:bookmarkStart w:id="25" w:name="safety-systems"/>
    <w:p>
      <w:pPr>
        <w:pStyle w:val="Heading3"/>
      </w:pPr>
      <w:r>
        <w:t xml:space="preserve">Safety Systems</w:t>
      </w:r>
    </w:p>
    <w:p>
      <w:pPr>
        <w:pStyle w:val="Compact"/>
        <w:numPr>
          <w:ilvl w:val="0"/>
          <w:numId w:val="1021"/>
        </w:numPr>
      </w:pPr>
      <w:r>
        <w:t xml:space="preserve">Safety interlock circuits</w:t>
      </w:r>
    </w:p>
    <w:p>
      <w:pPr>
        <w:pStyle w:val="Compact"/>
        <w:numPr>
          <w:ilvl w:val="0"/>
          <w:numId w:val="1021"/>
        </w:numPr>
      </w:pPr>
      <w:r>
        <w:t xml:space="preserve">Emergency stop systems</w:t>
      </w:r>
    </w:p>
    <w:p>
      <w:pPr>
        <w:pStyle w:val="Compact"/>
        <w:numPr>
          <w:ilvl w:val="0"/>
          <w:numId w:val="1021"/>
        </w:numPr>
      </w:pPr>
      <w:r>
        <w:t xml:space="preserve">Over-temperature protection</w:t>
      </w:r>
    </w:p>
    <w:bookmarkEnd w:id="25"/>
    <w:bookmarkStart w:id="26" w:name="bldc-motor-controller"/>
    <w:p>
      <w:pPr>
        <w:pStyle w:val="Heading3"/>
      </w:pPr>
      <w:r>
        <w:t xml:space="preserve">BLDC Motor Controller</w:t>
      </w:r>
    </w:p>
    <w:p>
      <w:pPr>
        <w:pStyle w:val="Compact"/>
        <w:numPr>
          <w:ilvl w:val="0"/>
          <w:numId w:val="1022"/>
        </w:numPr>
      </w:pPr>
      <w:r>
        <w:t xml:space="preserve">3-phase inverter design</w:t>
      </w:r>
    </w:p>
    <w:p>
      <w:pPr>
        <w:pStyle w:val="Compact"/>
        <w:numPr>
          <w:ilvl w:val="0"/>
          <w:numId w:val="1022"/>
        </w:numPr>
      </w:pPr>
      <w:r>
        <w:t xml:space="preserve">Hall sensor interface</w:t>
      </w:r>
    </w:p>
    <w:p>
      <w:pPr>
        <w:pStyle w:val="Compact"/>
        <w:numPr>
          <w:ilvl w:val="0"/>
          <w:numId w:val="1022"/>
        </w:numPr>
      </w:pPr>
      <w:r>
        <w:t xml:space="preserve">Current sensing &amp; protection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esign-methodology"/>
    <w:p>
      <w:pPr>
        <w:pStyle w:val="Heading2"/>
      </w:pPr>
      <w:r>
        <w:t xml:space="preserve">Design Methodology</w:t>
      </w:r>
    </w:p>
    <w:bookmarkStart w:id="28" w:name="systematic-approach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Systematic Approach</w:t>
      </w:r>
    </w:p>
    <w:p>
      <w:pPr>
        <w:pStyle w:val="Compact"/>
        <w:numPr>
          <w:ilvl w:val="0"/>
          <w:numId w:val="1023"/>
        </w:numPr>
      </w:pPr>
      <w:r>
        <w:t xml:space="preserve">Requirements analysis &amp; specification</w:t>
      </w:r>
    </w:p>
    <w:p>
      <w:pPr>
        <w:pStyle w:val="Compact"/>
        <w:numPr>
          <w:ilvl w:val="0"/>
          <w:numId w:val="1023"/>
        </w:numPr>
      </w:pPr>
      <w:r>
        <w:t xml:space="preserve">Block diagram &amp; architecture design</w:t>
      </w:r>
    </w:p>
    <w:p>
      <w:pPr>
        <w:pStyle w:val="Compact"/>
        <w:numPr>
          <w:ilvl w:val="0"/>
          <w:numId w:val="1023"/>
        </w:numPr>
      </w:pPr>
      <w:r>
        <w:t xml:space="preserve">Circuit simulation &amp; worst-case analysis</w:t>
      </w:r>
    </w:p>
    <w:p>
      <w:pPr>
        <w:pStyle w:val="Compact"/>
        <w:numPr>
          <w:ilvl w:val="0"/>
          <w:numId w:val="1023"/>
        </w:numPr>
      </w:pPr>
      <w:r>
        <w:t xml:space="preserve">Prototype bring-up &amp; characterization</w:t>
      </w:r>
    </w:p>
    <w:p>
      <w:pPr>
        <w:pStyle w:val="Compact"/>
        <w:numPr>
          <w:ilvl w:val="0"/>
          <w:numId w:val="1023"/>
        </w:numPr>
      </w:pPr>
      <w:r>
        <w:t xml:space="preserve">Design iteration &amp; optimization</w:t>
      </w:r>
    </w:p>
    <w:p>
      <w:pPr>
        <w:pStyle w:val="Compact"/>
        <w:numPr>
          <w:ilvl w:val="0"/>
          <w:numId w:val="1023"/>
        </w:numPr>
      </w:pPr>
      <w:r>
        <w:t xml:space="preserve">Production release &amp; DFM review</w:t>
      </w:r>
    </w:p>
    <w:bookmarkEnd w:id="28"/>
    <w:bookmarkStart w:id="29" w:name="quality-assurance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Quality Assurance</w:t>
      </w:r>
    </w:p>
    <w:p>
      <w:pPr>
        <w:pStyle w:val="Compact"/>
        <w:numPr>
          <w:ilvl w:val="0"/>
          <w:numId w:val="1024"/>
        </w:numPr>
      </w:pPr>
      <w:r>
        <w:t xml:space="preserve">Peer design reviews</w:t>
      </w:r>
    </w:p>
    <w:p>
      <w:pPr>
        <w:pStyle w:val="Compact"/>
        <w:numPr>
          <w:ilvl w:val="0"/>
          <w:numId w:val="1024"/>
        </w:numPr>
      </w:pPr>
      <w:r>
        <w:t xml:space="preserve">FMEA (Failure Mode &amp; Effects Analysis)</w:t>
      </w:r>
    </w:p>
    <w:p>
      <w:pPr>
        <w:pStyle w:val="Compact"/>
        <w:numPr>
          <w:ilvl w:val="0"/>
          <w:numId w:val="1024"/>
        </w:numPr>
      </w:pPr>
      <w:r>
        <w:t xml:space="preserve">Design verification testing</w:t>
      </w:r>
    </w:p>
    <w:p>
      <w:pPr>
        <w:pStyle w:val="Compact"/>
        <w:numPr>
          <w:ilvl w:val="0"/>
          <w:numId w:val="1024"/>
        </w:numPr>
      </w:pPr>
      <w:r>
        <w:t xml:space="preserve">Manufacturing test coverage analysis</w:t>
      </w:r>
    </w:p>
    <w:p>
      <w:pPr>
        <w:pStyle w:val="Compact"/>
        <w:numPr>
          <w:ilvl w:val="0"/>
          <w:numId w:val="1024"/>
        </w:numPr>
      </w:pPr>
      <w:r>
        <w:t xml:space="preserve">Field failure tracking &amp; root cause analysis</w:t>
      </w:r>
    </w:p>
    <w:bookmarkEnd w:id="29"/>
    <w:bookmarkStart w:id="30" w:name="documentation-standards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Documentation Standards</w:t>
      </w:r>
    </w:p>
    <w:p>
      <w:pPr>
        <w:pStyle w:val="Compact"/>
        <w:numPr>
          <w:ilvl w:val="0"/>
          <w:numId w:val="1025"/>
        </w:numPr>
      </w:pPr>
      <w:r>
        <w:t xml:space="preserve">Comprehensive schematic review presentations</w:t>
      </w:r>
    </w:p>
    <w:p>
      <w:pPr>
        <w:pStyle w:val="Compact"/>
        <w:numPr>
          <w:ilvl w:val="0"/>
          <w:numId w:val="1025"/>
        </w:numPr>
      </w:pPr>
      <w:r>
        <w:t xml:space="preserve">Detailed design modification tracking</w:t>
      </w:r>
    </w:p>
    <w:p>
      <w:pPr>
        <w:pStyle w:val="Compact"/>
        <w:numPr>
          <w:ilvl w:val="0"/>
          <w:numId w:val="1025"/>
        </w:numPr>
      </w:pPr>
      <w:r>
        <w:t xml:space="preserve">Version-controlled BOM management</w:t>
      </w:r>
    </w:p>
    <w:p>
      <w:pPr>
        <w:pStyle w:val="Compact"/>
        <w:numPr>
          <w:ilvl w:val="0"/>
          <w:numId w:val="1025"/>
        </w:numPr>
      </w:pPr>
      <w:r>
        <w:t xml:space="preserve">Test procedures &amp; acceptance criteria</w:t>
      </w:r>
    </w:p>
    <w:p>
      <w:pPr>
        <w:pStyle w:val="Compact"/>
        <w:numPr>
          <w:ilvl w:val="0"/>
          <w:numId w:val="1025"/>
        </w:numPr>
      </w:pPr>
      <w:r>
        <w:t xml:space="preserve">Lessons learned documentation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key-accomplishments"/>
    <w:p>
      <w:pPr>
        <w:pStyle w:val="Heading2"/>
      </w:pPr>
      <w:r>
        <w:t xml:space="preserve">Key Accomplishments</w:t>
      </w:r>
    </w:p>
    <w:bookmarkStart w:id="32" w:name="technical-excellence"/>
    <w:p>
      <w:pPr>
        <w:pStyle w:val="Heading3"/>
      </w:pPr>
      <w:r>
        <w:t xml:space="preserve">Technical Excellence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460+ Technical Documents</w:t>
      </w:r>
      <w:r>
        <w:t xml:space="preserve"> </w:t>
      </w:r>
      <w:r>
        <w:t xml:space="preserve">created over career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19+ Major Projects</w:t>
      </w:r>
      <w:r>
        <w:t xml:space="preserve"> </w:t>
      </w:r>
      <w:r>
        <w:t xml:space="preserve">completed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99.5%+ Production Yield</w:t>
      </w:r>
      <w:r>
        <w:t xml:space="preserve"> </w:t>
      </w:r>
      <w:r>
        <w:t xml:space="preserve">across all projects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Zero Critical Field Failures</w:t>
      </w:r>
      <w:r>
        <w:t xml:space="preserve"> </w:t>
      </w:r>
      <w:r>
        <w:t xml:space="preserve">in production units</w:t>
      </w:r>
    </w:p>
    <w:bookmarkEnd w:id="32"/>
    <w:bookmarkStart w:id="33" w:name="cost-optimization"/>
    <w:p>
      <w:pPr>
        <w:pStyle w:val="Heading3"/>
      </w:pPr>
      <w:r>
        <w:t xml:space="preserve">Cost Optimization</w:t>
      </w:r>
    </w:p>
    <w:p>
      <w:pPr>
        <w:pStyle w:val="Compact"/>
        <w:numPr>
          <w:ilvl w:val="0"/>
          <w:numId w:val="1027"/>
        </w:numPr>
      </w:pPr>
      <w:r>
        <w:t xml:space="preserve">Average</w:t>
      </w:r>
      <w:r>
        <w:t xml:space="preserve"> </w:t>
      </w:r>
      <w:r>
        <w:rPr>
          <w:b/>
          <w:bCs/>
        </w:rPr>
        <w:t xml:space="preserve">80% cost reduction</w:t>
      </w:r>
      <w:r>
        <w:t xml:space="preserve"> </w:t>
      </w:r>
      <w:r>
        <w:t xml:space="preserve">through design optimization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83% time savings</w:t>
      </w:r>
      <w:r>
        <w:t xml:space="preserve"> </w:t>
      </w:r>
      <w:r>
        <w:t xml:space="preserve">through automation (Sigma-1000 example)</w:t>
      </w:r>
    </w:p>
    <w:bookmarkEnd w:id="33"/>
    <w:bookmarkStart w:id="34" w:name="knowledge-sharing"/>
    <w:p>
      <w:pPr>
        <w:pStyle w:val="Heading3"/>
      </w:pPr>
      <w:r>
        <w:t xml:space="preserve">Knowledge Sharing</w:t>
      </w:r>
    </w:p>
    <w:p>
      <w:pPr>
        <w:pStyle w:val="Compact"/>
        <w:numPr>
          <w:ilvl w:val="0"/>
          <w:numId w:val="1028"/>
        </w:numPr>
      </w:pPr>
      <w:r>
        <w:t xml:space="preserve">Extensive hardware training materials created</w:t>
      </w:r>
    </w:p>
    <w:p>
      <w:pPr>
        <w:pStyle w:val="Compact"/>
        <w:numPr>
          <w:ilvl w:val="0"/>
          <w:numId w:val="1028"/>
        </w:numPr>
      </w:pPr>
      <w:r>
        <w:t xml:space="preserve">Mentored junior engineers</w:t>
      </w:r>
    </w:p>
    <w:p>
      <w:pPr>
        <w:pStyle w:val="Compact"/>
        <w:numPr>
          <w:ilvl w:val="0"/>
          <w:numId w:val="1028"/>
        </w:numPr>
      </w:pPr>
      <w:r>
        <w:t xml:space="preserve">Established design review processes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ducation-continuous-learning"/>
    <w:p>
      <w:pPr>
        <w:pStyle w:val="Heading2"/>
      </w:pPr>
      <w:r>
        <w:t xml:space="preserve">Education &amp; Continuous Learning</w:t>
      </w:r>
    </w:p>
    <w:p>
      <w:pPr>
        <w:pStyle w:val="Compact"/>
        <w:numPr>
          <w:ilvl w:val="0"/>
          <w:numId w:val="1029"/>
        </w:numPr>
      </w:pPr>
      <w:r>
        <w:t xml:space="preserve">Ongoing professional development in:</w:t>
      </w:r>
    </w:p>
    <w:p>
      <w:pPr>
        <w:pStyle w:val="Compact"/>
        <w:numPr>
          <w:ilvl w:val="1"/>
          <w:numId w:val="1030"/>
        </w:numPr>
      </w:pPr>
      <w:r>
        <w:t xml:space="preserve">Advanced analog circuit design techniques</w:t>
      </w:r>
    </w:p>
    <w:p>
      <w:pPr>
        <w:pStyle w:val="Compact"/>
        <w:numPr>
          <w:ilvl w:val="1"/>
          <w:numId w:val="1030"/>
        </w:numPr>
      </w:pPr>
      <w:r>
        <w:t xml:space="preserve">Signal integrity &amp; high-speed design</w:t>
      </w:r>
    </w:p>
    <w:p>
      <w:pPr>
        <w:pStyle w:val="Compact"/>
        <w:numPr>
          <w:ilvl w:val="1"/>
          <w:numId w:val="1030"/>
        </w:numPr>
      </w:pPr>
      <w:r>
        <w:t xml:space="preserve">EMI/EMC compliance strategies</w:t>
      </w:r>
    </w:p>
    <w:p>
      <w:pPr>
        <w:pStyle w:val="Compact"/>
        <w:numPr>
          <w:ilvl w:val="1"/>
          <w:numId w:val="1030"/>
        </w:numPr>
      </w:pPr>
      <w:r>
        <w:t xml:space="preserve">Power supply design optimization</w:t>
      </w:r>
    </w:p>
    <w:p>
      <w:r>
        <w:pict>
          <v:rect style="width:0;height:1.5pt" o:hralign="center" o:hrstd="t" o:hr="t"/>
        </w:pict>
      </w:r>
    </w:p>
    <w:bookmarkEnd w:id="36"/>
    <w:bookmarkStart w:id="40" w:name="tools-software"/>
    <w:p>
      <w:pPr>
        <w:pStyle w:val="Heading2"/>
      </w:pPr>
      <w:r>
        <w:t xml:space="preserve">Tools &amp; Software</w:t>
      </w:r>
    </w:p>
    <w:bookmarkStart w:id="37" w:name="eda-tools"/>
    <w:p>
      <w:pPr>
        <w:pStyle w:val="Heading3"/>
      </w:pPr>
      <w:r>
        <w:t xml:space="preserve">EDA Tools</w:t>
      </w:r>
    </w:p>
    <w:p>
      <w:pPr>
        <w:pStyle w:val="Compact"/>
        <w:numPr>
          <w:ilvl w:val="0"/>
          <w:numId w:val="1031"/>
        </w:numPr>
      </w:pPr>
      <w:r>
        <w:t xml:space="preserve">Altium Designer (Expert)</w:t>
      </w:r>
    </w:p>
    <w:p>
      <w:pPr>
        <w:pStyle w:val="Compact"/>
        <w:numPr>
          <w:ilvl w:val="0"/>
          <w:numId w:val="1031"/>
        </w:numPr>
      </w:pPr>
      <w:r>
        <w:t xml:space="preserve">OrCAD Capture &amp; PSpice</w:t>
      </w:r>
    </w:p>
    <w:p>
      <w:pPr>
        <w:pStyle w:val="Compact"/>
        <w:numPr>
          <w:ilvl w:val="0"/>
          <w:numId w:val="1031"/>
        </w:numPr>
      </w:pPr>
      <w:r>
        <w:t xml:space="preserve">LTspice (Circuit simulation)</w:t>
      </w:r>
    </w:p>
    <w:bookmarkEnd w:id="37"/>
    <w:bookmarkStart w:id="38" w:name="analysis-tools"/>
    <w:p>
      <w:pPr>
        <w:pStyle w:val="Heading3"/>
      </w:pPr>
      <w:r>
        <w:t xml:space="preserve">Analysis Tools</w:t>
      </w:r>
    </w:p>
    <w:p>
      <w:pPr>
        <w:pStyle w:val="Compact"/>
        <w:numPr>
          <w:ilvl w:val="0"/>
          <w:numId w:val="1032"/>
        </w:numPr>
      </w:pPr>
      <w:r>
        <w:t xml:space="preserve">MATLAB (Circuit analysis, data processing)</w:t>
      </w:r>
    </w:p>
    <w:p>
      <w:pPr>
        <w:pStyle w:val="Compact"/>
        <w:numPr>
          <w:ilvl w:val="0"/>
          <w:numId w:val="1032"/>
        </w:numPr>
      </w:pPr>
      <w:r>
        <w:t xml:space="preserve">Excel (Advanced formulas, VBA macros for design calculations)</w:t>
      </w:r>
    </w:p>
    <w:p>
      <w:pPr>
        <w:pStyle w:val="Compact"/>
        <w:numPr>
          <w:ilvl w:val="0"/>
          <w:numId w:val="1032"/>
        </w:numPr>
      </w:pPr>
      <w:r>
        <w:t xml:space="preserve">Python (Automation scripts)</w:t>
      </w:r>
    </w:p>
    <w:bookmarkEnd w:id="38"/>
    <w:bookmarkStart w:id="39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33"/>
        </w:numPr>
      </w:pPr>
      <w:r>
        <w:t xml:space="preserve">Microsoft Office Suite (PowerPoint for design reviews, Excel for BOM)</w:t>
      </w:r>
    </w:p>
    <w:p>
      <w:pPr>
        <w:pStyle w:val="Compact"/>
        <w:numPr>
          <w:ilvl w:val="0"/>
          <w:numId w:val="1033"/>
        </w:numPr>
      </w:pPr>
      <w:r>
        <w:t xml:space="preserve">Git (Version control for design files)</w:t>
      </w:r>
    </w:p>
    <w:p>
      <w:pPr>
        <w:pStyle w:val="Compact"/>
        <w:numPr>
          <w:ilvl w:val="0"/>
          <w:numId w:val="1033"/>
        </w:numPr>
      </w:pPr>
      <w:r>
        <w:t xml:space="preserve">Confluence/Wiki (Knowledge base management)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rofessional-attributes"/>
    <w:p>
      <w:pPr>
        <w:pStyle w:val="Heading2"/>
      </w:pPr>
      <w:r>
        <w:t xml:space="preserve">Professional Attributes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Attention to Detail</w:t>
      </w:r>
      <w:r>
        <w:t xml:space="preserve">: Meticulous circuit design with comprehensive design rule checking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Problem Solving</w:t>
      </w:r>
      <w:r>
        <w:t xml:space="preserve">: Systematic debugging and root cause analysis methodology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Communication</w:t>
      </w:r>
      <w:r>
        <w:t xml:space="preserve">: Clear technical documentation and effective design review presentations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Collaboration</w:t>
      </w:r>
      <w:r>
        <w:t xml:space="preserve">: Experience managing external vendors and university partnerships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Continuous Improvement</w:t>
      </w:r>
      <w:r>
        <w:t xml:space="preserve">: Proactive learning and adoption of best practices</w:t>
      </w:r>
    </w:p>
    <w:p>
      <w:r>
        <w:pict>
          <v:rect style="width:0;height:1.5pt" o:hralign="center" o:hrstd="t" o:hr="t"/>
        </w:pict>
      </w:r>
    </w:p>
    <w:bookmarkEnd w:id="41"/>
    <w:bookmarkStart w:id="42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Kiyong Choi</w:t>
      </w:r>
      <w:r>
        <w:br/>
      </w:r>
      <w:r>
        <w:t xml:space="preserve">Senior Hardware Design Engineer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Email</w:t>
      </w:r>
      <w:r>
        <w:t xml:space="preserve">:</w:t>
      </w:r>
      <w:r>
        <w:t xml:space="preserve"> </w:t>
      </w:r>
      <w:hyperlink w:anchor="contact-information">
        <w:r>
          <w:rPr>
            <w:rStyle w:val="Hyperlink"/>
          </w:rPr>
          <w:t xml:space="preserve">contact information</w:t>
        </w:r>
      </w:hyperlink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Location</w:t>
      </w:r>
      <w:r>
        <w:t xml:space="preserve">: Republic of Korea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LinkedIn</w:t>
      </w:r>
      <w:r>
        <w:t xml:space="preserve">: [profile link]</w:t>
      </w:r>
    </w:p>
    <w:p>
      <w:r>
        <w:pict>
          <v:rect style="width:0;height:1.5pt" o:hralign="center" o:hrstd="t" o:hr="t"/>
        </w:pict>
      </w:r>
    </w:p>
    <w:bookmarkEnd w:id="42"/>
    <w:bookmarkStart w:id="43" w:name="references-portfolio"/>
    <w:p>
      <w:pPr>
        <w:pStyle w:val="Heading2"/>
      </w:pPr>
      <w:r>
        <w:t xml:space="preserve">References &amp; Portfolio</w:t>
      </w:r>
    </w:p>
    <w:p>
      <w:pPr>
        <w:pStyle w:val="FirstParagraph"/>
      </w:pPr>
      <w:r>
        <w:t xml:space="preserve">Detailed design documentation, schematic reviews, and project presentations available upon request.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portfolio represents 13+ years of dedicated hardware design experience with emphasis on high-precision analog circuits, multi-disciplinary collaboration, and manufacturing excellence.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2026-01-13T06:54:40Z</dcterms:created>
  <dcterms:modified xsi:type="dcterms:W3CDTF">2026-01-13T06:54:40Z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