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F108F" w:rsidP="003F108F" w:rsidRDefault="003F108F" w14:paraId="6A0EF988" w14:textId="77777777">
      <w:pPr>
        <w:spacing w:after="0" w:line="256" w:lineRule="auto"/>
        <w:ind w:left="0" w:firstLine="0"/>
        <w:jc w:val="both"/>
        <w:rPr>
          <w:b/>
          <w:sz w:val="36"/>
        </w:rPr>
      </w:pPr>
      <w:r>
        <w:rPr>
          <w:b/>
          <w:sz w:val="36"/>
        </w:rPr>
        <w:softHyphen/>
      </w:r>
      <w:r>
        <w:rPr>
          <w:b/>
          <w:sz w:val="36"/>
        </w:rPr>
        <w:softHyphen/>
      </w:r>
      <w:r>
        <w:rPr>
          <w:b/>
          <w:sz w:val="36"/>
        </w:rPr>
        <w:softHyphen/>
      </w:r>
      <w:r>
        <w:rPr>
          <w:b/>
          <w:sz w:val="36"/>
        </w:rPr>
        <w:softHyphen/>
      </w:r>
      <w:r>
        <w:rPr>
          <w:b/>
          <w:sz w:val="36"/>
        </w:rPr>
        <w:softHyphen/>
        <w:t>School of Computer Science Engineering and Technology</w:t>
      </w:r>
    </w:p>
    <w:p w:rsidR="003F108F" w:rsidP="003F108F" w:rsidRDefault="003F108F" w14:paraId="5B87B650" w14:textId="77777777">
      <w:pPr>
        <w:spacing w:after="0" w:line="256" w:lineRule="auto"/>
        <w:ind w:left="0" w:firstLine="0"/>
        <w:jc w:val="both"/>
        <w:rPr>
          <w:b/>
          <w:sz w:val="36"/>
        </w:rPr>
      </w:pPr>
    </w:p>
    <w:p w:rsidRPr="00FB0B48" w:rsidR="003F108F" w:rsidP="009B2BEB" w:rsidRDefault="003F108F" w14:paraId="006A0816" w14:textId="098EB389">
      <w:pPr>
        <w:spacing w:after="0" w:line="256" w:lineRule="auto"/>
        <w:ind w:left="0" w:firstLine="0"/>
        <w:jc w:val="center"/>
        <w:rPr>
          <w:color w:val="FF0000"/>
        </w:rPr>
      </w:pPr>
      <w:r w:rsidRPr="2B543848">
        <w:rPr>
          <w:b/>
          <w:bCs/>
          <w:color w:val="FF0000"/>
          <w:sz w:val="36"/>
          <w:szCs w:val="36"/>
        </w:rPr>
        <w:t xml:space="preserve">Lab No. - </w:t>
      </w:r>
      <w:r w:rsidR="00B36748">
        <w:rPr>
          <w:b/>
          <w:bCs/>
          <w:color w:val="FF0000"/>
          <w:sz w:val="36"/>
          <w:szCs w:val="36"/>
        </w:rPr>
        <w:t>19</w:t>
      </w:r>
    </w:p>
    <w:p w:rsidR="003F108F" w:rsidP="003F108F" w:rsidRDefault="003F108F" w14:paraId="7EC4F27B" w14:textId="77777777">
      <w:pPr>
        <w:spacing w:after="0" w:line="256" w:lineRule="auto"/>
        <w:ind w:left="0" w:firstLine="0"/>
        <w:jc w:val="both"/>
      </w:pPr>
      <w:r>
        <w:t xml:space="preserve"> </w:t>
      </w:r>
    </w:p>
    <w:tbl>
      <w:tblPr>
        <w:tblStyle w:val="TableGrid"/>
        <w:tblW w:w="9840" w:type="dxa"/>
        <w:jc w:val="center"/>
        <w:tblInd w:w="0" w:type="dxa"/>
        <w:tblCellMar>
          <w:top w:w="3" w:type="dxa"/>
          <w:left w:w="118" w:type="dxa"/>
          <w:right w:w="115" w:type="dxa"/>
        </w:tblCellMar>
        <w:tblLook w:val="04A0" w:firstRow="1" w:lastRow="0" w:firstColumn="1" w:lastColumn="0" w:noHBand="0" w:noVBand="1"/>
      </w:tblPr>
      <w:tblGrid>
        <w:gridCol w:w="4559"/>
        <w:gridCol w:w="5281"/>
      </w:tblGrid>
      <w:tr w:rsidR="003F108F" w:rsidTr="542B3004" w14:paraId="73C055CA" w14:textId="77777777">
        <w:trPr>
          <w:trHeight w:val="372"/>
          <w:jc w:val="center"/>
        </w:trPr>
        <w:tc>
          <w:tcPr>
            <w:tcW w:w="4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64974541" w14:textId="77777777">
            <w:pPr>
              <w:spacing w:after="0" w:line="256" w:lineRule="auto"/>
              <w:ind w:left="92" w:firstLine="0"/>
              <w:jc w:val="both"/>
            </w:pPr>
            <w:r>
              <w:rPr>
                <w:b/>
              </w:rPr>
              <w:t>Course-</w:t>
            </w:r>
            <w:r>
              <w:t xml:space="preserve">B. Tech. </w:t>
            </w:r>
          </w:p>
        </w:tc>
        <w:tc>
          <w:tcPr>
            <w:tcW w:w="52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1A48BE7C" w14:textId="77777777">
            <w:pPr>
              <w:spacing w:after="0" w:line="256" w:lineRule="auto"/>
              <w:ind w:left="0" w:firstLine="0"/>
              <w:jc w:val="both"/>
            </w:pPr>
            <w:r>
              <w:rPr>
                <w:b/>
              </w:rPr>
              <w:t xml:space="preserve">Type- </w:t>
            </w:r>
            <w:r>
              <w:t xml:space="preserve">Core </w:t>
            </w:r>
          </w:p>
        </w:tc>
      </w:tr>
      <w:tr w:rsidR="003F108F" w:rsidTr="542B3004" w14:paraId="16A6B7C2" w14:textId="77777777">
        <w:trPr>
          <w:trHeight w:val="557"/>
          <w:jc w:val="center"/>
        </w:trPr>
        <w:tc>
          <w:tcPr>
            <w:tcW w:w="4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34A80FCF" w14:textId="77777777">
            <w:pPr>
              <w:spacing w:after="0" w:line="256" w:lineRule="auto"/>
              <w:ind w:left="92" w:firstLine="0"/>
              <w:jc w:val="both"/>
            </w:pPr>
            <w:r>
              <w:rPr>
                <w:b/>
              </w:rPr>
              <w:t xml:space="preserve">Course Code- </w:t>
            </w:r>
            <w:r>
              <w:t>CSET301</w:t>
            </w:r>
          </w:p>
        </w:tc>
        <w:tc>
          <w:tcPr>
            <w:tcW w:w="52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2E73418E" w14:textId="77777777">
            <w:pPr>
              <w:spacing w:after="0" w:line="256" w:lineRule="auto"/>
              <w:ind w:left="0" w:firstLine="0"/>
              <w:jc w:val="both"/>
            </w:pPr>
            <w:r>
              <w:rPr>
                <w:b/>
              </w:rPr>
              <w:t xml:space="preserve">Course Name- </w:t>
            </w:r>
            <w:r>
              <w:t>Artificial Intelligence and Machine Learning</w:t>
            </w:r>
          </w:p>
        </w:tc>
      </w:tr>
      <w:tr w:rsidR="003F108F" w:rsidTr="542B3004" w14:paraId="768339AE" w14:textId="77777777">
        <w:trPr>
          <w:trHeight w:val="466"/>
          <w:jc w:val="center"/>
        </w:trPr>
        <w:tc>
          <w:tcPr>
            <w:tcW w:w="4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14E458C8" w14:textId="77777777">
            <w:pPr>
              <w:spacing w:after="0" w:line="256" w:lineRule="auto"/>
              <w:ind w:left="92" w:firstLine="0"/>
              <w:jc w:val="both"/>
            </w:pPr>
            <w:r>
              <w:rPr>
                <w:b/>
              </w:rPr>
              <w:t xml:space="preserve">Year- </w:t>
            </w:r>
            <w:r>
              <w:t>2025</w:t>
            </w:r>
          </w:p>
        </w:tc>
        <w:tc>
          <w:tcPr>
            <w:tcW w:w="52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172EB931" w14:textId="77777777">
            <w:pPr>
              <w:spacing w:after="0" w:line="256" w:lineRule="auto"/>
              <w:ind w:left="0" w:firstLine="0"/>
              <w:jc w:val="both"/>
            </w:pPr>
            <w:r>
              <w:rPr>
                <w:b/>
              </w:rPr>
              <w:t xml:space="preserve">Semester- </w:t>
            </w:r>
            <w:r w:rsidRPr="008168BA">
              <w:rPr>
                <w:bCs/>
              </w:rPr>
              <w:t>Odd</w:t>
            </w:r>
          </w:p>
        </w:tc>
      </w:tr>
      <w:tr w:rsidR="003F108F" w:rsidTr="542B3004" w14:paraId="5D4422E2" w14:textId="77777777">
        <w:trPr>
          <w:trHeight w:val="370"/>
          <w:jc w:val="center"/>
        </w:trPr>
        <w:tc>
          <w:tcPr>
            <w:tcW w:w="45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2348C0D9" w14:textId="110179E5">
            <w:pPr>
              <w:spacing w:after="0" w:line="256" w:lineRule="auto"/>
              <w:ind w:left="92" w:firstLine="0"/>
              <w:jc w:val="both"/>
            </w:pPr>
            <w:r w:rsidRPr="542B3004" w:rsidR="5B7E04C2">
              <w:rPr>
                <w:b w:val="1"/>
                <w:bCs w:val="1"/>
              </w:rPr>
              <w:t>Date-</w:t>
            </w:r>
            <w:r w:rsidRPr="542B3004" w:rsidR="0EF3CA08">
              <w:rPr>
                <w:b w:val="1"/>
                <w:bCs w:val="1"/>
              </w:rPr>
              <w:t xml:space="preserve"> 30-10-2025</w:t>
            </w:r>
          </w:p>
        </w:tc>
        <w:tc>
          <w:tcPr>
            <w:tcW w:w="52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3F108F" w:rsidP="003F108F" w:rsidRDefault="003F108F" w14:paraId="391B0964" w14:textId="77777777">
            <w:pPr>
              <w:spacing w:after="0" w:line="256" w:lineRule="auto"/>
              <w:ind w:left="0" w:firstLine="0"/>
              <w:jc w:val="both"/>
            </w:pPr>
            <w:r>
              <w:rPr>
                <w:b/>
              </w:rPr>
              <w:t xml:space="preserve">Batch- </w:t>
            </w:r>
            <w:r>
              <w:t>2023-2027</w:t>
            </w:r>
          </w:p>
        </w:tc>
      </w:tr>
    </w:tbl>
    <w:p w:rsidR="003F108F" w:rsidP="003F108F" w:rsidRDefault="003F108F" w14:paraId="19FB24FA" w14:textId="77777777">
      <w:pPr>
        <w:spacing w:after="0" w:line="256" w:lineRule="auto"/>
        <w:ind w:left="0" w:firstLine="0"/>
        <w:jc w:val="both"/>
        <w:rPr>
          <w:b/>
        </w:rPr>
      </w:pPr>
    </w:p>
    <w:p w:rsidR="003F108F" w:rsidP="003F108F" w:rsidRDefault="003F108F" w14:paraId="52C63B5F" w14:textId="77777777">
      <w:pPr>
        <w:spacing w:after="0" w:line="256" w:lineRule="auto"/>
        <w:ind w:left="0" w:firstLine="0"/>
        <w:jc w:val="both"/>
        <w:rPr>
          <w:b/>
        </w:rPr>
      </w:pPr>
    </w:p>
    <w:p w:rsidR="003F108F" w:rsidP="003F108F" w:rsidRDefault="003F108F" w14:paraId="19E0A054" w14:textId="77777777">
      <w:pPr>
        <w:spacing w:after="0" w:line="256" w:lineRule="auto"/>
        <w:ind w:left="0" w:firstLine="0"/>
        <w:jc w:val="both"/>
        <w:rPr>
          <w:b/>
        </w:rPr>
      </w:pPr>
      <w:r>
        <w:rPr>
          <w:b/>
        </w:rPr>
        <w:t xml:space="preserve">CO-Mapping </w:t>
      </w:r>
    </w:p>
    <w:tbl>
      <w:tblPr>
        <w:tblStyle w:val="TableGrid0"/>
        <w:tblW w:w="9710" w:type="dxa"/>
        <w:tblInd w:w="-275" w:type="dxa"/>
        <w:tblLook w:val="04A0" w:firstRow="1" w:lastRow="0" w:firstColumn="1" w:lastColumn="0" w:noHBand="0" w:noVBand="1"/>
      </w:tblPr>
      <w:tblGrid>
        <w:gridCol w:w="1783"/>
        <w:gridCol w:w="1322"/>
        <w:gridCol w:w="1321"/>
        <w:gridCol w:w="1321"/>
        <w:gridCol w:w="1321"/>
        <w:gridCol w:w="1321"/>
        <w:gridCol w:w="1321"/>
      </w:tblGrid>
      <w:tr w:rsidR="003F108F" w:rsidTr="000120E5" w14:paraId="29AFC4BF" w14:textId="77777777">
        <w:trPr>
          <w:trHeight w:val="370"/>
        </w:trPr>
        <w:tc>
          <w:tcPr>
            <w:tcW w:w="1783" w:type="dxa"/>
          </w:tcPr>
          <w:p w:rsidR="003F108F" w:rsidP="003F108F" w:rsidRDefault="003F108F" w14:paraId="597370CF" w14:textId="77777777">
            <w:pPr>
              <w:spacing w:after="0" w:line="256" w:lineRule="auto"/>
              <w:ind w:left="0" w:firstLine="0"/>
              <w:jc w:val="both"/>
              <w:rPr>
                <w:b/>
              </w:rPr>
            </w:pPr>
          </w:p>
        </w:tc>
        <w:tc>
          <w:tcPr>
            <w:tcW w:w="1322" w:type="dxa"/>
          </w:tcPr>
          <w:p w:rsidR="003F108F" w:rsidP="003F108F" w:rsidRDefault="003F108F" w14:paraId="3CBB9B2D" w14:textId="77777777">
            <w:pPr>
              <w:spacing w:after="0" w:line="256" w:lineRule="auto"/>
              <w:ind w:left="0" w:firstLine="0"/>
              <w:jc w:val="both"/>
              <w:rPr>
                <w:b/>
              </w:rPr>
            </w:pPr>
            <w:r>
              <w:rPr>
                <w:b/>
              </w:rPr>
              <w:t>CO1</w:t>
            </w:r>
          </w:p>
        </w:tc>
        <w:tc>
          <w:tcPr>
            <w:tcW w:w="1321" w:type="dxa"/>
          </w:tcPr>
          <w:p w:rsidR="003F108F" w:rsidP="003F108F" w:rsidRDefault="003F108F" w14:paraId="043CEF5C" w14:textId="77777777">
            <w:pPr>
              <w:spacing w:after="0" w:line="256" w:lineRule="auto"/>
              <w:ind w:left="0" w:firstLine="0"/>
              <w:jc w:val="both"/>
              <w:rPr>
                <w:b/>
              </w:rPr>
            </w:pPr>
            <w:r>
              <w:rPr>
                <w:b/>
              </w:rPr>
              <w:t>CO2</w:t>
            </w:r>
          </w:p>
        </w:tc>
        <w:tc>
          <w:tcPr>
            <w:tcW w:w="1321" w:type="dxa"/>
          </w:tcPr>
          <w:p w:rsidR="003F108F" w:rsidP="003F108F" w:rsidRDefault="003F108F" w14:paraId="30B74004" w14:textId="77777777">
            <w:pPr>
              <w:spacing w:after="0" w:line="256" w:lineRule="auto"/>
              <w:ind w:left="0" w:firstLine="0"/>
              <w:jc w:val="both"/>
              <w:rPr>
                <w:b/>
              </w:rPr>
            </w:pPr>
            <w:r>
              <w:rPr>
                <w:b/>
              </w:rPr>
              <w:t>CO3</w:t>
            </w:r>
          </w:p>
        </w:tc>
        <w:tc>
          <w:tcPr>
            <w:tcW w:w="1321" w:type="dxa"/>
          </w:tcPr>
          <w:p w:rsidR="003F108F" w:rsidP="003F108F" w:rsidRDefault="003F108F" w14:paraId="011F97A6" w14:textId="77777777">
            <w:pPr>
              <w:spacing w:after="0" w:line="256" w:lineRule="auto"/>
              <w:ind w:left="0" w:firstLine="0"/>
              <w:jc w:val="both"/>
              <w:rPr>
                <w:b/>
              </w:rPr>
            </w:pPr>
            <w:r>
              <w:rPr>
                <w:b/>
              </w:rPr>
              <w:t>CO4</w:t>
            </w:r>
          </w:p>
        </w:tc>
        <w:tc>
          <w:tcPr>
            <w:tcW w:w="1321" w:type="dxa"/>
          </w:tcPr>
          <w:p w:rsidR="003F108F" w:rsidP="003F108F" w:rsidRDefault="003F108F" w14:paraId="340965A4" w14:textId="77777777">
            <w:pPr>
              <w:spacing w:after="0" w:line="256" w:lineRule="auto"/>
              <w:ind w:left="0" w:firstLine="0"/>
              <w:jc w:val="both"/>
              <w:rPr>
                <w:b/>
              </w:rPr>
            </w:pPr>
            <w:r>
              <w:rPr>
                <w:b/>
              </w:rPr>
              <w:t>CO5</w:t>
            </w:r>
          </w:p>
        </w:tc>
        <w:tc>
          <w:tcPr>
            <w:tcW w:w="1321" w:type="dxa"/>
          </w:tcPr>
          <w:p w:rsidR="003F108F" w:rsidP="003F108F" w:rsidRDefault="003F108F" w14:paraId="678D101B" w14:textId="77777777">
            <w:pPr>
              <w:spacing w:after="0" w:line="256" w:lineRule="auto"/>
              <w:ind w:left="0" w:firstLine="0"/>
              <w:jc w:val="both"/>
              <w:rPr>
                <w:b/>
              </w:rPr>
            </w:pPr>
            <w:r>
              <w:rPr>
                <w:b/>
              </w:rPr>
              <w:t>CO6</w:t>
            </w:r>
          </w:p>
        </w:tc>
      </w:tr>
      <w:tr w:rsidR="003F108F" w:rsidTr="000120E5" w14:paraId="2BBF82A4" w14:textId="77777777">
        <w:trPr>
          <w:trHeight w:val="370"/>
        </w:trPr>
        <w:tc>
          <w:tcPr>
            <w:tcW w:w="1783" w:type="dxa"/>
          </w:tcPr>
          <w:p w:rsidR="003F108F" w:rsidP="003F108F" w:rsidRDefault="003F108F" w14:paraId="571BA8F4" w14:textId="77777777">
            <w:pPr>
              <w:spacing w:after="0" w:line="256" w:lineRule="auto"/>
              <w:ind w:left="0" w:firstLine="0"/>
              <w:jc w:val="both"/>
              <w:rPr>
                <w:b/>
              </w:rPr>
            </w:pPr>
            <w:r>
              <w:rPr>
                <w:b/>
              </w:rPr>
              <w:t>Q1</w:t>
            </w:r>
          </w:p>
        </w:tc>
        <w:tc>
          <w:tcPr>
            <w:tcW w:w="1322" w:type="dxa"/>
          </w:tcPr>
          <w:p w:rsidR="003F108F" w:rsidP="003F108F" w:rsidRDefault="003F108F" w14:paraId="5B2D831D" w14:textId="77777777">
            <w:pPr>
              <w:spacing w:after="0" w:line="256" w:lineRule="auto"/>
              <w:ind w:left="0" w:firstLine="0"/>
              <w:jc w:val="both"/>
              <w:rPr>
                <w:b/>
              </w:rPr>
            </w:pPr>
          </w:p>
        </w:tc>
        <w:tc>
          <w:tcPr>
            <w:tcW w:w="1321" w:type="dxa"/>
          </w:tcPr>
          <w:p w:rsidR="003F108F" w:rsidP="003F108F" w:rsidRDefault="003F108F" w14:paraId="7C0BCDA4" w14:textId="77777777">
            <w:pPr>
              <w:spacing w:after="0" w:line="256" w:lineRule="auto"/>
              <w:ind w:left="0" w:firstLine="0"/>
              <w:jc w:val="both"/>
              <w:rPr>
                <w:b/>
              </w:rPr>
            </w:pPr>
          </w:p>
        </w:tc>
        <w:tc>
          <w:tcPr>
            <w:tcW w:w="1321" w:type="dxa"/>
          </w:tcPr>
          <w:p w:rsidR="003F108F" w:rsidP="003F108F" w:rsidRDefault="003F108F" w14:paraId="6BDD122C" w14:textId="77777777">
            <w:pPr>
              <w:spacing w:after="0" w:line="256" w:lineRule="auto"/>
              <w:ind w:left="0" w:firstLine="0"/>
              <w:jc w:val="both"/>
              <w:rPr>
                <w:b/>
              </w:rPr>
            </w:pPr>
          </w:p>
        </w:tc>
        <w:tc>
          <w:tcPr>
            <w:tcW w:w="1321" w:type="dxa"/>
          </w:tcPr>
          <w:p w:rsidR="003F108F" w:rsidP="003F108F" w:rsidRDefault="003F108F" w14:paraId="1B0F1D18" w14:textId="77777777">
            <w:pPr>
              <w:spacing w:after="0" w:line="256" w:lineRule="auto"/>
              <w:ind w:left="0" w:firstLine="0"/>
              <w:jc w:val="both"/>
              <w:rPr>
                <w:b/>
              </w:rPr>
            </w:pPr>
          </w:p>
        </w:tc>
        <w:tc>
          <w:tcPr>
            <w:tcW w:w="1321" w:type="dxa"/>
          </w:tcPr>
          <w:p w:rsidR="003F108F" w:rsidP="003F108F" w:rsidRDefault="003F108F" w14:paraId="2DDBE5FB" w14:textId="77777777">
            <w:pPr>
              <w:spacing w:after="0" w:line="256" w:lineRule="auto"/>
              <w:ind w:left="0" w:firstLine="0"/>
              <w:jc w:val="both"/>
              <w:rPr>
                <w:b/>
              </w:rPr>
            </w:pPr>
          </w:p>
        </w:tc>
        <w:tc>
          <w:tcPr>
            <w:tcW w:w="1321" w:type="dxa"/>
          </w:tcPr>
          <w:p w:rsidR="003F108F" w:rsidP="003F108F" w:rsidRDefault="003F108F" w14:paraId="681293DD" w14:textId="77777777">
            <w:pPr>
              <w:spacing w:after="0" w:line="256" w:lineRule="auto"/>
              <w:ind w:left="0" w:firstLine="0"/>
              <w:jc w:val="both"/>
              <w:rPr>
                <w:b/>
              </w:rPr>
            </w:pPr>
          </w:p>
        </w:tc>
      </w:tr>
    </w:tbl>
    <w:p w:rsidR="003F108F" w:rsidP="003F108F" w:rsidRDefault="003F108F" w14:paraId="6D03A2FE" w14:textId="77777777">
      <w:pPr>
        <w:spacing w:after="0" w:line="256" w:lineRule="auto"/>
        <w:ind w:left="195"/>
        <w:jc w:val="both"/>
        <w:rPr>
          <w:b/>
        </w:rPr>
      </w:pPr>
    </w:p>
    <w:p w:rsidR="003F108F" w:rsidP="003F108F" w:rsidRDefault="003F108F" w14:paraId="3F90ED2C" w14:textId="77777777">
      <w:pPr>
        <w:spacing w:after="0" w:line="256" w:lineRule="auto"/>
        <w:ind w:left="195"/>
        <w:jc w:val="both"/>
      </w:pPr>
    </w:p>
    <w:p w:rsidRPr="00BE295B" w:rsidR="003F108F" w:rsidP="003F108F" w:rsidRDefault="003F108F" w14:paraId="35E7976A" w14:textId="77777777">
      <w:pPr>
        <w:spacing w:before="100" w:beforeAutospacing="1" w:after="100" w:afterAutospacing="1" w:line="240" w:lineRule="auto"/>
        <w:ind w:left="0" w:firstLine="0"/>
        <w:jc w:val="both"/>
        <w:outlineLvl w:val="1"/>
        <w:rPr>
          <w:b/>
          <w:bCs/>
          <w:color w:val="FF0000"/>
          <w:kern w:val="0"/>
          <w:szCs w:val="24"/>
          <w14:ligatures w14:val="none"/>
        </w:rPr>
      </w:pPr>
      <w:r w:rsidRPr="00BE295B">
        <w:rPr>
          <w:b/>
          <w:bCs/>
          <w:color w:val="FF0000"/>
          <w:kern w:val="0"/>
          <w:szCs w:val="24"/>
          <w14:ligatures w14:val="none"/>
        </w:rPr>
        <w:t xml:space="preserve">Lab – </w:t>
      </w:r>
      <w:r w:rsidRPr="009A49C0">
        <w:rPr>
          <w:b/>
          <w:bCs/>
          <w:color w:val="FF0000"/>
          <w:kern w:val="0"/>
          <w:szCs w:val="24"/>
          <w14:ligatures w14:val="none"/>
        </w:rPr>
        <w:t>Implementation of PCA</w:t>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Total Marks:</w:t>
      </w:r>
      <w:r>
        <w:rPr>
          <w:b/>
          <w:bCs/>
          <w:color w:val="FF0000"/>
          <w:kern w:val="0"/>
          <w:szCs w:val="24"/>
          <w14:ligatures w14:val="none"/>
        </w:rPr>
        <w:tab/>
      </w:r>
      <w:r>
        <w:rPr>
          <w:b/>
          <w:bCs/>
          <w:color w:val="FF0000"/>
          <w:kern w:val="0"/>
          <w:szCs w:val="24"/>
          <w14:ligatures w14:val="none"/>
        </w:rPr>
        <w:t>1</w:t>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ab/>
      </w:r>
      <w:r>
        <w:rPr>
          <w:b/>
          <w:bCs/>
          <w:color w:val="FF0000"/>
          <w:kern w:val="0"/>
          <w:szCs w:val="24"/>
          <w14:ligatures w14:val="none"/>
        </w:rPr>
        <w:t xml:space="preserve">     </w:t>
      </w:r>
    </w:p>
    <w:p w:rsidRPr="000E4FCC" w:rsidR="003F108F" w:rsidP="003F108F" w:rsidRDefault="003F108F" w14:paraId="10A87C9A" w14:textId="77777777">
      <w:pPr>
        <w:spacing w:before="100" w:beforeAutospacing="1" w:after="100" w:afterAutospacing="1" w:line="240" w:lineRule="auto"/>
        <w:ind w:left="0" w:firstLine="0"/>
        <w:jc w:val="both"/>
        <w:outlineLvl w:val="1"/>
        <w:rPr>
          <w:b/>
          <w:bCs/>
          <w:color w:val="EE0000"/>
          <w:kern w:val="0"/>
          <w:szCs w:val="24"/>
          <w14:ligatures w14:val="none"/>
        </w:rPr>
      </w:pPr>
      <w:r w:rsidRPr="000E4FCC">
        <w:rPr>
          <w:b/>
          <w:bCs/>
          <w:color w:val="EE0000"/>
          <w:kern w:val="0"/>
          <w:szCs w:val="24"/>
          <w14:ligatures w14:val="none"/>
        </w:rPr>
        <w:t xml:space="preserve">Objective: </w:t>
      </w:r>
    </w:p>
    <w:p w:rsidRPr="00154F47" w:rsidR="003F108F" w:rsidP="003F108F" w:rsidRDefault="003F108F" w14:paraId="2AC0D12D" w14:textId="77777777">
      <w:pPr>
        <w:spacing w:before="100" w:beforeAutospacing="1" w:after="100" w:afterAutospacing="1" w:line="240" w:lineRule="auto"/>
        <w:ind w:left="0" w:firstLine="0"/>
        <w:jc w:val="both"/>
        <w:outlineLvl w:val="1"/>
        <w:rPr>
          <w:rFonts w:eastAsiaTheme="majorEastAsia"/>
          <w:b/>
          <w:bCs/>
          <w:color w:val="auto"/>
        </w:rPr>
      </w:pPr>
      <w:r w:rsidRPr="00154F47">
        <w:rPr>
          <w:rFonts w:eastAsiaTheme="majorEastAsia"/>
          <w:b/>
          <w:bCs/>
          <w:color w:val="auto"/>
        </w:rPr>
        <w:t>To implement PCA on the MNIST dataset using Scikit-learn to reduce dimensionality, visualize data clusters, and evaluate information retention and reconstruction error.</w:t>
      </w:r>
    </w:p>
    <w:p w:rsidRPr="00154F47" w:rsidR="003F108F" w:rsidP="003F108F" w:rsidRDefault="003F108F" w14:paraId="42256BC9" w14:textId="77777777">
      <w:pPr>
        <w:spacing w:before="100" w:beforeAutospacing="1" w:after="100" w:afterAutospacing="1" w:line="240" w:lineRule="auto"/>
        <w:ind w:left="0" w:firstLine="0"/>
        <w:jc w:val="both"/>
        <w:outlineLvl w:val="1"/>
        <w:rPr>
          <w:rFonts w:eastAsiaTheme="majorEastAsia"/>
          <w:b/>
          <w:bCs/>
          <w:color w:val="EE0000"/>
        </w:rPr>
      </w:pPr>
      <w:r w:rsidRPr="00154F47">
        <w:rPr>
          <w:rFonts w:eastAsiaTheme="majorEastAsia"/>
          <w:b/>
          <w:bCs/>
          <w:color w:val="EE0000"/>
        </w:rPr>
        <w:t>Problem Statement</w:t>
      </w:r>
    </w:p>
    <w:p w:rsidRPr="00154F47" w:rsidR="003F108F" w:rsidP="003F108F" w:rsidRDefault="003F108F" w14:paraId="30A4DFF4" w14:textId="77777777">
      <w:pPr>
        <w:spacing w:before="100" w:beforeAutospacing="1" w:after="100" w:afterAutospacing="1" w:line="240" w:lineRule="auto"/>
        <w:ind w:left="0" w:firstLine="0"/>
        <w:jc w:val="both"/>
        <w:outlineLvl w:val="1"/>
        <w:rPr>
          <w:rFonts w:eastAsiaTheme="majorEastAsia"/>
          <w:b/>
          <w:bCs/>
          <w:color w:val="auto"/>
        </w:rPr>
      </w:pPr>
      <w:r w:rsidRPr="00154F47">
        <w:rPr>
          <w:rFonts w:eastAsiaTheme="majorEastAsia"/>
          <w:b/>
          <w:bCs/>
          <w:color w:val="auto"/>
        </w:rPr>
        <w:t>The objective of this lab is to implement Principal Component Analysis (PCA) on the MNIST handwritten digit dataset using Scikit-learn. The MNIST dataset consists of 70,000 grayscale images of handwritten digits (0–9), each represented as a 28×28 image (784 features). Due to the high dimensionality of this dataset, PCA is applied to reduce the number of features while retaining as much of the original variance (information) as possible.</w:t>
      </w:r>
    </w:p>
    <w:p w:rsidRPr="00154F47" w:rsidR="003F108F" w:rsidP="003F108F" w:rsidRDefault="003F108F" w14:paraId="403056A0" w14:textId="77777777">
      <w:pPr>
        <w:spacing w:before="100" w:beforeAutospacing="1" w:after="100" w:afterAutospacing="1" w:line="240" w:lineRule="auto"/>
        <w:ind w:left="0" w:firstLine="0"/>
        <w:jc w:val="both"/>
        <w:outlineLvl w:val="1"/>
        <w:rPr>
          <w:rFonts w:eastAsiaTheme="majorEastAsia"/>
          <w:b/>
          <w:bCs/>
          <w:color w:val="auto"/>
        </w:rPr>
      </w:pPr>
      <w:r w:rsidRPr="00154F47">
        <w:rPr>
          <w:rFonts w:eastAsiaTheme="majorEastAsia"/>
          <w:b/>
          <w:bCs/>
          <w:color w:val="auto"/>
        </w:rPr>
        <w:t>In this task, you will:</w:t>
      </w:r>
    </w:p>
    <w:p w:rsidRPr="00154F47" w:rsidR="003F108F" w:rsidP="003F108F" w:rsidRDefault="003F108F" w14:paraId="197820CD" w14:textId="77777777">
      <w:pPr>
        <w:numPr>
          <w:ilvl w:val="0"/>
          <w:numId w:val="3"/>
        </w:numPr>
        <w:spacing w:before="100" w:beforeAutospacing="1" w:after="100" w:afterAutospacing="1" w:line="240" w:lineRule="auto"/>
        <w:jc w:val="both"/>
        <w:outlineLvl w:val="1"/>
        <w:rPr>
          <w:rFonts w:eastAsiaTheme="majorEastAsia"/>
          <w:b/>
          <w:bCs/>
          <w:color w:val="auto"/>
        </w:rPr>
      </w:pPr>
      <w:r w:rsidRPr="00154F47">
        <w:rPr>
          <w:rFonts w:eastAsiaTheme="majorEastAsia"/>
          <w:b/>
          <w:bCs/>
          <w:color w:val="auto"/>
        </w:rPr>
        <w:t>Perform data preprocessing (standardization) on the MNIST dataset.</w:t>
      </w:r>
    </w:p>
    <w:p w:rsidRPr="00154F47" w:rsidR="003F108F" w:rsidP="003F108F" w:rsidRDefault="003F108F" w14:paraId="308F28CC" w14:textId="77777777">
      <w:pPr>
        <w:numPr>
          <w:ilvl w:val="0"/>
          <w:numId w:val="3"/>
        </w:numPr>
        <w:spacing w:before="100" w:beforeAutospacing="1" w:after="100" w:afterAutospacing="1" w:line="240" w:lineRule="auto"/>
        <w:jc w:val="both"/>
        <w:outlineLvl w:val="1"/>
        <w:rPr>
          <w:rFonts w:eastAsiaTheme="majorEastAsia"/>
          <w:b/>
          <w:bCs/>
          <w:color w:val="auto"/>
        </w:rPr>
      </w:pPr>
      <w:r w:rsidRPr="00154F47">
        <w:rPr>
          <w:rFonts w:eastAsiaTheme="majorEastAsia"/>
          <w:b/>
          <w:bCs/>
          <w:color w:val="auto"/>
        </w:rPr>
        <w:t>Apply PCA to reduce the dimensionality of the dataset to 2 components for visualization of data clusters.</w:t>
      </w:r>
    </w:p>
    <w:p w:rsidRPr="00154F47" w:rsidR="003F108F" w:rsidP="003F108F" w:rsidRDefault="003F108F" w14:paraId="7F1CE928" w14:textId="77777777">
      <w:pPr>
        <w:numPr>
          <w:ilvl w:val="0"/>
          <w:numId w:val="3"/>
        </w:numPr>
        <w:spacing w:before="100" w:beforeAutospacing="1" w:after="100" w:afterAutospacing="1" w:line="240" w:lineRule="auto"/>
        <w:jc w:val="both"/>
        <w:outlineLvl w:val="1"/>
        <w:rPr>
          <w:rFonts w:eastAsiaTheme="majorEastAsia"/>
          <w:b/>
          <w:bCs/>
          <w:color w:val="auto"/>
        </w:rPr>
      </w:pPr>
      <w:r w:rsidRPr="00154F47">
        <w:rPr>
          <w:rFonts w:eastAsiaTheme="majorEastAsia"/>
          <w:b/>
          <w:bCs/>
          <w:color w:val="auto"/>
        </w:rPr>
        <w:t>Reconstruct the original images from the PCA-reduced representation and evaluate the reconstruction error using Mean Squared Error (MSE).</w:t>
      </w:r>
    </w:p>
    <w:p w:rsidRPr="00154F47" w:rsidR="003F108F" w:rsidP="003F108F" w:rsidRDefault="003F108F" w14:paraId="13299593" w14:textId="77777777">
      <w:pPr>
        <w:numPr>
          <w:ilvl w:val="0"/>
          <w:numId w:val="3"/>
        </w:numPr>
        <w:spacing w:before="100" w:beforeAutospacing="1" w:after="100" w:afterAutospacing="1" w:line="240" w:lineRule="auto"/>
        <w:jc w:val="both"/>
        <w:outlineLvl w:val="1"/>
        <w:rPr>
          <w:rFonts w:eastAsiaTheme="majorEastAsia"/>
          <w:b/>
          <w:bCs/>
          <w:color w:val="auto"/>
        </w:rPr>
      </w:pPr>
      <w:r w:rsidRPr="00154F47">
        <w:rPr>
          <w:rFonts w:eastAsiaTheme="majorEastAsia"/>
          <w:b/>
          <w:bCs/>
          <w:color w:val="auto"/>
        </w:rPr>
        <w:t>Interpret the results to understand the trade-off between dimensionality reduction and information loss.</w:t>
      </w:r>
    </w:p>
    <w:p w:rsidRPr="00154F47" w:rsidR="003F108F" w:rsidP="003F108F" w:rsidRDefault="003F108F" w14:paraId="3D5BED90" w14:textId="77777777">
      <w:pPr>
        <w:spacing w:before="100" w:beforeAutospacing="1" w:after="100" w:afterAutospacing="1" w:line="240" w:lineRule="auto"/>
        <w:ind w:left="0" w:firstLine="0"/>
        <w:jc w:val="both"/>
        <w:outlineLvl w:val="1"/>
        <w:rPr>
          <w:rFonts w:eastAsiaTheme="majorEastAsia"/>
          <w:b/>
          <w:bCs/>
          <w:color w:val="auto"/>
        </w:rPr>
      </w:pPr>
      <w:r w:rsidRPr="00154F47">
        <w:rPr>
          <w:rFonts w:eastAsiaTheme="majorEastAsia"/>
          <w:b/>
          <w:bCs/>
          <w:color w:val="auto"/>
        </w:rPr>
        <w:t>The goal is to develop a strong understanding of how PCA can be used for data compression, visualization, and noise reduction, and to analyze its effect on real-world image data.</w:t>
      </w:r>
    </w:p>
    <w:p w:rsidRPr="009A49C0" w:rsidR="003F108F" w:rsidP="003F108F" w:rsidRDefault="003F108F" w14:paraId="0AB579E5" w14:textId="77777777">
      <w:pPr>
        <w:spacing w:before="100" w:beforeAutospacing="1" w:after="100" w:afterAutospacing="1" w:line="240" w:lineRule="auto"/>
        <w:ind w:left="0" w:firstLine="0"/>
        <w:jc w:val="both"/>
        <w:outlineLvl w:val="1"/>
        <w:rPr>
          <w:rFonts w:eastAsiaTheme="majorEastAsia"/>
          <w:b/>
          <w:bCs/>
          <w:color w:val="FF0000"/>
        </w:rPr>
      </w:pPr>
    </w:p>
    <w:p w:rsidRPr="009A49C0" w:rsidR="003F108F" w:rsidP="003F108F" w:rsidRDefault="003F108F" w14:paraId="6F11EBBA" w14:textId="77777777">
      <w:pPr>
        <w:spacing w:before="100" w:beforeAutospacing="1" w:after="100" w:afterAutospacing="1" w:line="240" w:lineRule="auto"/>
        <w:ind w:left="0" w:firstLine="0"/>
        <w:jc w:val="both"/>
        <w:outlineLvl w:val="1"/>
        <w:rPr>
          <w:rFonts w:eastAsiaTheme="majorEastAsia"/>
          <w:b/>
          <w:bCs/>
          <w:color w:val="EE0000"/>
        </w:rPr>
      </w:pPr>
      <w:r w:rsidRPr="009A49C0">
        <w:rPr>
          <w:rFonts w:eastAsiaTheme="majorEastAsia"/>
          <w:b/>
          <w:bCs/>
          <w:color w:val="EE0000"/>
        </w:rPr>
        <w:t>Download the dataset from:</w:t>
      </w:r>
    </w:p>
    <w:p w:rsidRPr="009A49C0" w:rsidR="003F108F" w:rsidP="003F108F" w:rsidRDefault="003F108F" w14:paraId="1D8D3EDA" w14:textId="77777777">
      <w:pPr>
        <w:spacing w:before="100" w:beforeAutospacing="1" w:after="100" w:afterAutospacing="1" w:line="240" w:lineRule="auto"/>
        <w:ind w:left="0" w:firstLine="0"/>
        <w:jc w:val="both"/>
        <w:outlineLvl w:val="1"/>
        <w:rPr>
          <w:rFonts w:eastAsiaTheme="majorEastAsia"/>
          <w:b/>
          <w:bCs/>
          <w:color w:val="000000" w:themeColor="text1"/>
        </w:rPr>
      </w:pPr>
      <w:r w:rsidRPr="009A49C0">
        <w:rPr>
          <w:rFonts w:eastAsiaTheme="majorEastAsia"/>
          <w:b/>
          <w:bCs/>
          <w:color w:val="000000" w:themeColor="text1"/>
        </w:rPr>
        <w:t>https://www.kaggle.com/c/digit-recognizer/data</w:t>
      </w:r>
      <w:r w:rsidRPr="009A49C0">
        <w:rPr>
          <w:rFonts w:eastAsiaTheme="majorEastAsia"/>
          <w:b/>
          <w:bCs/>
          <w:color w:val="000000" w:themeColor="text1"/>
        </w:rPr>
        <w:br/>
      </w:r>
      <w:r w:rsidRPr="009A49C0">
        <w:rPr>
          <w:rFonts w:eastAsiaTheme="majorEastAsia"/>
          <w:b/>
          <w:bCs/>
          <w:color w:val="000000" w:themeColor="text1"/>
        </w:rPr>
        <w:t>(</w:t>
      </w:r>
      <w:r w:rsidRPr="009A49C0">
        <w:rPr>
          <w:rFonts w:eastAsiaTheme="majorEastAsia"/>
          <w:b/>
          <w:bCs/>
          <w:i/>
          <w:iCs/>
          <w:color w:val="000000" w:themeColor="text1"/>
        </w:rPr>
        <w:t>Alternative source:</w:t>
      </w:r>
      <w:r w:rsidRPr="009A49C0">
        <w:rPr>
          <w:rFonts w:eastAsiaTheme="majorEastAsia"/>
          <w:b/>
          <w:bCs/>
          <w:color w:val="000000" w:themeColor="text1"/>
        </w:rPr>
        <w:t>) tensorflow.keras.datasets.mnist</w:t>
      </w:r>
    </w:p>
    <w:p w:rsidRPr="009A49C0" w:rsidR="003F108F" w:rsidP="003F108F" w:rsidRDefault="003F108F" w14:paraId="4EB0E379" w14:textId="77777777">
      <w:pPr>
        <w:spacing w:before="100" w:beforeAutospacing="1" w:after="100" w:afterAutospacing="1" w:line="240" w:lineRule="auto"/>
        <w:ind w:left="0" w:firstLine="0"/>
        <w:jc w:val="both"/>
        <w:outlineLvl w:val="1"/>
        <w:rPr>
          <w:b/>
          <w:bCs/>
          <w:color w:val="EE0000"/>
          <w:kern w:val="0"/>
          <w:szCs w:val="24"/>
          <w14:ligatures w14:val="none"/>
        </w:rPr>
      </w:pPr>
      <w:r w:rsidRPr="009A49C0">
        <w:rPr>
          <w:b/>
          <w:bCs/>
          <w:color w:val="EE0000"/>
          <w:kern w:val="0"/>
          <w:szCs w:val="24"/>
          <w14:ligatures w14:val="none"/>
        </w:rPr>
        <w:t>About Dataset:</w:t>
      </w:r>
    </w:p>
    <w:p w:rsidRPr="009A49C0" w:rsidR="003F108F" w:rsidP="003F108F" w:rsidRDefault="003F108F" w14:paraId="73136E39" w14:textId="77777777">
      <w:pPr>
        <w:spacing w:before="100" w:beforeAutospacing="1" w:after="100" w:afterAutospacing="1" w:line="240" w:lineRule="auto"/>
        <w:ind w:left="0" w:firstLine="0"/>
        <w:jc w:val="both"/>
        <w:outlineLvl w:val="1"/>
        <w:rPr>
          <w:b/>
          <w:bCs/>
          <w:color w:val="auto"/>
          <w:kern w:val="0"/>
          <w:szCs w:val="24"/>
          <w14:ligatures w14:val="none"/>
        </w:rPr>
      </w:pPr>
      <w:r w:rsidRPr="009A49C0">
        <w:rPr>
          <w:b/>
          <w:bCs/>
          <w:color w:val="auto"/>
          <w:kern w:val="0"/>
          <w:szCs w:val="24"/>
          <w14:ligatures w14:val="none"/>
        </w:rPr>
        <w:t>The MNIST dataset contains grayscale images of handwritten digits (0 to 9), where each image is 28x28 pixels, resulting in 784 features. It’s a benchmark dataset widely used in machine learning and computer vision.</w:t>
      </w:r>
    </w:p>
    <w:p w:rsidRPr="009A49C0" w:rsidR="003F108F" w:rsidP="003F108F" w:rsidRDefault="003F108F" w14:paraId="4B7875AB" w14:textId="77777777">
      <w:pPr>
        <w:spacing w:before="100" w:beforeAutospacing="1" w:after="100" w:afterAutospacing="1" w:line="240" w:lineRule="auto"/>
        <w:ind w:left="0" w:firstLine="0"/>
        <w:jc w:val="both"/>
        <w:outlineLvl w:val="1"/>
        <w:rPr>
          <w:b/>
          <w:bCs/>
          <w:color w:val="EE0000"/>
          <w:kern w:val="0"/>
          <w:szCs w:val="24"/>
          <w14:ligatures w14:val="none"/>
        </w:rPr>
      </w:pPr>
      <w:r w:rsidRPr="009A49C0">
        <w:rPr>
          <w:b/>
          <w:bCs/>
          <w:color w:val="EE0000"/>
          <w:kern w:val="0"/>
          <w:szCs w:val="24"/>
          <w14:ligatures w14:val="none"/>
        </w:rPr>
        <w:t>Attribute Information:</w:t>
      </w:r>
    </w:p>
    <w:p w:rsidRPr="009A49C0" w:rsidR="003F108F" w:rsidP="003F108F" w:rsidRDefault="003F108F" w14:paraId="67470FCA" w14:textId="77777777">
      <w:pPr>
        <w:numPr>
          <w:ilvl w:val="0"/>
          <w:numId w:val="1"/>
        </w:numPr>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Each sample: 784-pixel values (28x28 image flattened)</w:t>
      </w:r>
    </w:p>
    <w:p w:rsidRPr="009A49C0" w:rsidR="003F108F" w:rsidP="003F108F" w:rsidRDefault="003F108F" w14:paraId="2C359D17" w14:textId="77777777">
      <w:pPr>
        <w:numPr>
          <w:ilvl w:val="0"/>
          <w:numId w:val="1"/>
        </w:numPr>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Target: Integer digit label (0 to 9)</w:t>
      </w:r>
    </w:p>
    <w:p w:rsidRPr="009A49C0" w:rsidR="003F108F" w:rsidP="003F108F" w:rsidRDefault="003F108F" w14:paraId="1FD833A1" w14:textId="77777777">
      <w:pPr>
        <w:tabs>
          <w:tab w:val="left" w:pos="1094"/>
        </w:tabs>
        <w:spacing w:before="100" w:beforeAutospacing="1" w:after="100" w:afterAutospacing="1" w:line="240" w:lineRule="auto"/>
        <w:ind w:left="0" w:firstLine="0"/>
        <w:jc w:val="both"/>
        <w:outlineLvl w:val="1"/>
        <w:rPr>
          <w:b/>
          <w:bCs/>
          <w:color w:val="auto"/>
          <w:kern w:val="0"/>
          <w:szCs w:val="24"/>
          <w14:ligatures w14:val="none"/>
        </w:rPr>
      </w:pPr>
      <w:r>
        <w:rPr>
          <w:b/>
          <w:bCs/>
          <w:color w:val="auto"/>
          <w:kern w:val="0"/>
          <w:szCs w:val="24"/>
          <w14:ligatures w14:val="none"/>
        </w:rPr>
        <w:tab/>
      </w:r>
      <w:r w:rsidRPr="00154F47">
        <w:rPr>
          <w:b/>
          <w:bCs/>
          <w:color w:val="EE0000"/>
          <w:kern w:val="0"/>
          <w:szCs w:val="24"/>
          <w14:ligatures w14:val="none"/>
        </w:rPr>
        <w:t>Questions:</w:t>
      </w:r>
    </w:p>
    <w:p w:rsidRPr="009A49C0" w:rsidR="003F108F" w:rsidP="003F108F" w:rsidRDefault="003F108F" w14:paraId="44416AC6" w14:textId="77777777">
      <w:pPr>
        <w:numPr>
          <w:ilvl w:val="0"/>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Data Pre-processing:</w:t>
      </w:r>
    </w:p>
    <w:p w:rsidRPr="009A49C0" w:rsidR="003F108F" w:rsidP="003F108F" w:rsidRDefault="003F108F" w14:paraId="1CAA0C1E"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Load the MNIST dataset using tensorflow.keras.datasets.</w:t>
      </w:r>
    </w:p>
    <w:p w:rsidRPr="009A49C0" w:rsidR="003F108F" w:rsidP="003F108F" w:rsidRDefault="003F108F" w14:paraId="429F9ABD"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Flatten the 28x28 images to 784-length vectors.</w:t>
      </w:r>
    </w:p>
    <w:p w:rsidRPr="009A49C0" w:rsidR="003F108F" w:rsidP="003F108F" w:rsidRDefault="003F108F" w14:paraId="00001536"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Normalize pixel values between 0 and 1 using StandardScaler.</w:t>
      </w:r>
    </w:p>
    <w:p w:rsidRPr="009A49C0" w:rsidR="003F108F" w:rsidP="003F108F" w:rsidRDefault="003F108F" w14:paraId="1E3A7636" w14:textId="77777777">
      <w:pPr>
        <w:numPr>
          <w:ilvl w:val="0"/>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Apply PCA:</w:t>
      </w:r>
    </w:p>
    <w:p w:rsidRPr="009A49C0" w:rsidR="003F108F" w:rsidP="003F108F" w:rsidRDefault="003F108F" w14:paraId="43D5B4EF"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Use PCA to reduce dimensions from 784 to 2.</w:t>
      </w:r>
    </w:p>
    <w:p w:rsidRPr="009A49C0" w:rsidR="003F108F" w:rsidP="003F108F" w:rsidRDefault="003F108F" w14:paraId="788B08BE"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Display explained variance ratio for the top 2 components.</w:t>
      </w:r>
    </w:p>
    <w:p w:rsidRPr="009A49C0" w:rsidR="003F108F" w:rsidP="003F108F" w:rsidRDefault="003F108F" w14:paraId="08DB4BA6"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Comment on the total variance retained.</w:t>
      </w:r>
    </w:p>
    <w:p w:rsidRPr="009A49C0" w:rsidR="003F108F" w:rsidP="003F108F" w:rsidRDefault="003F108F" w14:paraId="5FF1E510" w14:textId="77777777">
      <w:pPr>
        <w:numPr>
          <w:ilvl w:val="0"/>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Visualization:</w:t>
      </w:r>
    </w:p>
    <w:p w:rsidRPr="009A49C0" w:rsidR="003F108F" w:rsidP="003F108F" w:rsidRDefault="003F108F" w14:paraId="5DED74C5"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Plot the 2D PCA-transformed data using a scatter plot.</w:t>
      </w:r>
    </w:p>
    <w:p w:rsidRPr="009A49C0" w:rsidR="003F108F" w:rsidP="003F108F" w:rsidRDefault="003F108F" w14:paraId="79A5A139"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Use color to distinguish between digit classes (0–9).</w:t>
      </w:r>
    </w:p>
    <w:p w:rsidRPr="009A49C0" w:rsidR="003F108F" w:rsidP="003F108F" w:rsidRDefault="003F108F" w14:paraId="62270AFB" w14:textId="77777777">
      <w:pPr>
        <w:numPr>
          <w:ilvl w:val="0"/>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Reconstruction:</w:t>
      </w:r>
    </w:p>
    <w:p w:rsidRPr="009A49C0" w:rsidR="003F108F" w:rsidP="003F108F" w:rsidRDefault="003F108F" w14:paraId="0EDD2204"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Reconstruct the original images from the 2D components.</w:t>
      </w:r>
    </w:p>
    <w:p w:rsidRPr="009A49C0" w:rsidR="003F108F" w:rsidP="003F108F" w:rsidRDefault="003F108F" w14:paraId="546EBD55" w14:textId="77777777">
      <w:pPr>
        <w:numPr>
          <w:ilvl w:val="1"/>
          <w:numId w:val="2"/>
        </w:numPr>
        <w:tabs>
          <w:tab w:val="left" w:pos="1094"/>
        </w:tabs>
        <w:spacing w:before="100" w:beforeAutospacing="1" w:after="100" w:afterAutospacing="1" w:line="240" w:lineRule="auto"/>
        <w:jc w:val="both"/>
        <w:outlineLvl w:val="1"/>
        <w:rPr>
          <w:b/>
          <w:bCs/>
          <w:color w:val="auto"/>
          <w:kern w:val="0"/>
          <w:szCs w:val="24"/>
          <w14:ligatures w14:val="none"/>
        </w:rPr>
      </w:pPr>
      <w:r w:rsidRPr="009A49C0">
        <w:rPr>
          <w:b/>
          <w:bCs/>
          <w:color w:val="auto"/>
          <w:kern w:val="0"/>
          <w:szCs w:val="24"/>
          <w14:ligatures w14:val="none"/>
        </w:rPr>
        <w:t>Calculate Mean Squared Error (MSE) between the original and reconstructed images.</w:t>
      </w:r>
    </w:p>
    <w:p w:rsidR="00C01C4F" w:rsidP="003F108F" w:rsidRDefault="00C01C4F" w14:paraId="63D751E0" w14:textId="77777777">
      <w:pPr>
        <w:jc w:val="both"/>
      </w:pPr>
    </w:p>
    <w:sectPr w:rsidR="00C01C4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A2517"/>
    <w:multiLevelType w:val="multilevel"/>
    <w:tmpl w:val="559CA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5835EE1"/>
    <w:multiLevelType w:val="multilevel"/>
    <w:tmpl w:val="5332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D5E22"/>
    <w:multiLevelType w:val="multilevel"/>
    <w:tmpl w:val="0AA6D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89503854">
    <w:abstractNumId w:val="0"/>
  </w:num>
  <w:num w:numId="2" w16cid:durableId="1896813926">
    <w:abstractNumId w:val="1"/>
  </w:num>
  <w:num w:numId="3" w16cid:durableId="155407382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8F"/>
    <w:rsid w:val="003C4492"/>
    <w:rsid w:val="003F108F"/>
    <w:rsid w:val="00632D8F"/>
    <w:rsid w:val="009B2BEB"/>
    <w:rsid w:val="00B36748"/>
    <w:rsid w:val="00C01C4F"/>
    <w:rsid w:val="00D70C30"/>
    <w:rsid w:val="0EF3CA08"/>
    <w:rsid w:val="542B3004"/>
    <w:rsid w:val="5B7E0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539F"/>
  <w15:chartTrackingRefBased/>
  <w15:docId w15:val="{B075420F-50E3-47B6-B7B5-366B92DF35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108F"/>
    <w:pPr>
      <w:spacing w:after="7" w:line="247" w:lineRule="auto"/>
      <w:ind w:left="210" w:hanging="10"/>
    </w:pPr>
    <w:rPr>
      <w:rFonts w:ascii="Times New Roman" w:hAnsi="Times New Roman" w:eastAsia="Times New Roman" w:cs="Times New Roman"/>
      <w:color w:val="000000"/>
      <w:szCs w:val="22"/>
      <w:lang w:eastAsia="en-IN"/>
    </w:rPr>
  </w:style>
  <w:style w:type="paragraph" w:styleId="Heading1">
    <w:name w:val="heading 1"/>
    <w:basedOn w:val="Normal"/>
    <w:next w:val="Normal"/>
    <w:link w:val="Heading1Char"/>
    <w:uiPriority w:val="9"/>
    <w:qFormat/>
    <w:rsid w:val="003F10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0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08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108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F108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F108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F108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F108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F108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108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108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108F"/>
    <w:rPr>
      <w:rFonts w:eastAsiaTheme="majorEastAsia" w:cstheme="majorBidi"/>
      <w:color w:val="272727" w:themeColor="text1" w:themeTint="D8"/>
    </w:rPr>
  </w:style>
  <w:style w:type="paragraph" w:styleId="Title">
    <w:name w:val="Title"/>
    <w:basedOn w:val="Normal"/>
    <w:next w:val="Normal"/>
    <w:link w:val="TitleChar"/>
    <w:uiPriority w:val="10"/>
    <w:qFormat/>
    <w:rsid w:val="003F108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108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108F"/>
    <w:pPr>
      <w:numPr>
        <w:ilvl w:val="1"/>
      </w:numPr>
      <w:ind w:left="210" w:hanging="1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1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08F"/>
    <w:pPr>
      <w:spacing w:before="160"/>
      <w:jc w:val="center"/>
    </w:pPr>
    <w:rPr>
      <w:i/>
      <w:iCs/>
      <w:color w:val="404040" w:themeColor="text1" w:themeTint="BF"/>
    </w:rPr>
  </w:style>
  <w:style w:type="character" w:styleId="QuoteChar" w:customStyle="1">
    <w:name w:val="Quote Char"/>
    <w:basedOn w:val="DefaultParagraphFont"/>
    <w:link w:val="Quote"/>
    <w:uiPriority w:val="29"/>
    <w:rsid w:val="003F108F"/>
    <w:rPr>
      <w:i/>
      <w:iCs/>
      <w:color w:val="404040" w:themeColor="text1" w:themeTint="BF"/>
    </w:rPr>
  </w:style>
  <w:style w:type="paragraph" w:styleId="ListParagraph">
    <w:name w:val="List Paragraph"/>
    <w:basedOn w:val="Normal"/>
    <w:uiPriority w:val="34"/>
    <w:qFormat/>
    <w:rsid w:val="003F108F"/>
    <w:pPr>
      <w:ind w:left="720"/>
      <w:contextualSpacing/>
    </w:pPr>
  </w:style>
  <w:style w:type="character" w:styleId="IntenseEmphasis">
    <w:name w:val="Intense Emphasis"/>
    <w:basedOn w:val="DefaultParagraphFont"/>
    <w:uiPriority w:val="21"/>
    <w:qFormat/>
    <w:rsid w:val="003F108F"/>
    <w:rPr>
      <w:i/>
      <w:iCs/>
      <w:color w:val="0F4761" w:themeColor="accent1" w:themeShade="BF"/>
    </w:rPr>
  </w:style>
  <w:style w:type="paragraph" w:styleId="IntenseQuote">
    <w:name w:val="Intense Quote"/>
    <w:basedOn w:val="Normal"/>
    <w:next w:val="Normal"/>
    <w:link w:val="IntenseQuoteChar"/>
    <w:uiPriority w:val="30"/>
    <w:qFormat/>
    <w:rsid w:val="003F10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F108F"/>
    <w:rPr>
      <w:i/>
      <w:iCs/>
      <w:color w:val="0F4761" w:themeColor="accent1" w:themeShade="BF"/>
    </w:rPr>
  </w:style>
  <w:style w:type="character" w:styleId="IntenseReference">
    <w:name w:val="Intense Reference"/>
    <w:basedOn w:val="DefaultParagraphFont"/>
    <w:uiPriority w:val="32"/>
    <w:qFormat/>
    <w:rsid w:val="003F108F"/>
    <w:rPr>
      <w:b/>
      <w:bCs/>
      <w:smallCaps/>
      <w:color w:val="0F4761" w:themeColor="accent1" w:themeShade="BF"/>
      <w:spacing w:val="5"/>
    </w:rPr>
  </w:style>
  <w:style w:type="table" w:styleId="TableGrid" w:customStyle="1">
    <w:name w:val="TableGrid"/>
    <w:rsid w:val="003F108F"/>
    <w:pPr>
      <w:spacing w:after="0" w:line="240" w:lineRule="auto"/>
    </w:pPr>
    <w:rPr>
      <w:rFonts w:eastAsiaTheme="minorEastAsia"/>
      <w:sz w:val="22"/>
      <w:szCs w:val="22"/>
    </w:rPr>
    <w:tblPr>
      <w:tblCellMar>
        <w:top w:w="0" w:type="dxa"/>
        <w:left w:w="0" w:type="dxa"/>
        <w:bottom w:w="0" w:type="dxa"/>
        <w:right w:w="0" w:type="dxa"/>
      </w:tblCellMar>
    </w:tblPr>
  </w:style>
  <w:style w:type="table" w:styleId="TableGrid0">
    <w:name w:val="Table Grid"/>
    <w:basedOn w:val="TableNormal"/>
    <w:uiPriority w:val="39"/>
    <w:rsid w:val="003F108F"/>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Sakshi</dc:creator>
  <keywords/>
  <dc:description/>
  <lastModifiedBy>Guest User</lastModifiedBy>
  <revision>4</revision>
  <dcterms:created xsi:type="dcterms:W3CDTF">2025-09-15T12:30:00.0000000Z</dcterms:created>
  <dcterms:modified xsi:type="dcterms:W3CDTF">2025-10-30T03:17:04.7073061Z</dcterms:modified>
</coreProperties>
</file>