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293223"/>
            <wp:docPr id="1" name="Picture 1"/>
            <wp:cNvGraphicFramePr>
              <a:graphicFrameLocks noChangeAspect="1"/>
            </wp:cNvGraphicFramePr>
            <a:graphic>
              <a:graphicData uri="http://schemas.openxmlformats.org/drawingml/2006/picture">
                <pic:pic>
                  <pic:nvPicPr>
                    <pic:cNvPr id="0" name="logo-urindo-official.png"/>
                    <pic:cNvPicPr/>
                  </pic:nvPicPr>
                  <pic:blipFill>
                    <a:blip r:embed="rId9"/>
                    <a:stretch>
                      <a:fillRect/>
                    </a:stretch>
                  </pic:blipFill>
                  <pic:spPr>
                    <a:xfrm>
                      <a:off x="0" y="0"/>
                      <a:ext cx="1371600" cy="1293223"/>
                    </a:xfrm>
                    <a:prstGeom prst="rect"/>
                  </pic:spPr>
                </pic:pic>
              </a:graphicData>
            </a:graphic>
          </wp:inline>
        </w:drawing>
      </w:r>
    </w:p>
    <w:p>
      <w:pPr>
        <w:jc w:val="center"/>
      </w:pPr>
      <w:r>
        <w:rPr>
          <w:rFonts w:ascii="Times New Roman" w:hAnsi="Times New Roman"/>
          <w:b/>
          <w:sz w:val="28"/>
        </w:rPr>
        <w:t>UNIVERSITAS RESPATI INDONESIA</w:t>
        <w:br/>
      </w:r>
      <w:r>
        <w:rPr>
          <w:rFonts w:ascii="Times New Roman" w:hAnsi="Times New Roman"/>
          <w:b/>
          <w:sz w:val="28"/>
        </w:rPr>
        <w:t>SKRIPSI</w:t>
        <w:br/>
        <w:br/>
      </w:r>
    </w:p>
    <w:p>
      <w:pPr>
        <w:jc w:val="center"/>
      </w:pPr>
      <w:r>
        <w:rPr>
          <w:rFonts w:ascii="Times New Roman" w:hAnsi="Times New Roman"/>
          <w:b/>
          <w:sz w:val="24"/>
        </w:rPr>
        <w:t>EDUKASI ERGONOMI BERBASIS WEBSITE TERHADAP PEMAHAMAN DAN SIKAP PENCEGAHAN GANGGUAN MUSKULOSKELETAL PADA PEKERJA MANUAL HANDLING PT SINAR POWERINDO UTAMA TAHUN 2026</w:t>
        <w:br/>
        <w:br/>
        <w:br/>
      </w:r>
    </w:p>
    <w:p>
      <w:pPr>
        <w:jc w:val="center"/>
      </w:pPr>
      <w:r>
        <w:rPr>
          <w:rFonts w:ascii="Times New Roman" w:hAnsi="Times New Roman"/>
          <w:sz w:val="24"/>
        </w:rPr>
        <w:t>Oleh :</w:t>
        <w:br/>
        <w:br/>
      </w:r>
      <w:r>
        <w:rPr>
          <w:rFonts w:ascii="Times New Roman" w:hAnsi="Times New Roman"/>
          <w:b/>
          <w:sz w:val="24"/>
        </w:rPr>
        <w:t>Nur Virgi Arfiyanti</w:t>
        <w:br/>
        <w:t>NPM : 235059048</w:t>
        <w:br/>
        <w:br/>
        <w:br/>
        <w:br/>
      </w:r>
    </w:p>
    <w:p>
      <w:pPr>
        <w:jc w:val="center"/>
      </w:pPr>
      <w:r>
        <w:rPr>
          <w:rFonts w:ascii="Times New Roman" w:hAnsi="Times New Roman"/>
          <w:b/>
          <w:sz w:val="24"/>
        </w:rPr>
        <w:t>PROGRAM STUDI SARJANA KESEHATAN MASYARAKAT</w:t>
        <w:br/>
        <w:t>FAKULTAS ILMU KESEHATAN</w:t>
        <w:br/>
        <w:t>UNIVERSITAS RESPATI INDONESIA</w:t>
        <w:br/>
        <w:t>JAKARTA</w:t>
        <w:br/>
        <w:t>2026</w:t>
      </w:r>
    </w:p>
    <w:p>
      <w:r>
        <w:br w:type="page"/>
      </w:r>
    </w:p>
    <w:p>
      <w:pPr>
        <w:jc w:val="center"/>
      </w:pPr>
      <w:r>
        <w:drawing>
          <wp:inline xmlns:a="http://schemas.openxmlformats.org/drawingml/2006/main" xmlns:pic="http://schemas.openxmlformats.org/drawingml/2006/picture">
            <wp:extent cx="1371600" cy="1293223"/>
            <wp:docPr id="2" name="Picture 2"/>
            <wp:cNvGraphicFramePr>
              <a:graphicFrameLocks noChangeAspect="1"/>
            </wp:cNvGraphicFramePr>
            <a:graphic>
              <a:graphicData uri="http://schemas.openxmlformats.org/drawingml/2006/picture">
                <pic:pic>
                  <pic:nvPicPr>
                    <pic:cNvPr id="0" name="logo-urindo-official.png"/>
                    <pic:cNvPicPr/>
                  </pic:nvPicPr>
                  <pic:blipFill>
                    <a:blip r:embed="rId9"/>
                    <a:stretch>
                      <a:fillRect/>
                    </a:stretch>
                  </pic:blipFill>
                  <pic:spPr>
                    <a:xfrm>
                      <a:off x="0" y="0"/>
                      <a:ext cx="1371600" cy="1293223"/>
                    </a:xfrm>
                    <a:prstGeom prst="rect"/>
                  </pic:spPr>
                </pic:pic>
              </a:graphicData>
            </a:graphic>
          </wp:inline>
        </w:drawing>
      </w:r>
    </w:p>
    <w:p>
      <w:pPr>
        <w:jc w:val="center"/>
      </w:pPr>
      <w:r>
        <w:rPr>
          <w:rFonts w:ascii="Times New Roman" w:hAnsi="Times New Roman"/>
          <w:b/>
          <w:sz w:val="28"/>
        </w:rPr>
        <w:t>UNIVERSITAS RESPATI INDONESIA</w:t>
        <w:br/>
      </w:r>
      <w:r>
        <w:rPr>
          <w:rFonts w:ascii="Times New Roman" w:hAnsi="Times New Roman"/>
          <w:b/>
          <w:sz w:val="28"/>
        </w:rPr>
        <w:t>SKRIPSI</w:t>
        <w:br/>
        <w:br/>
      </w:r>
    </w:p>
    <w:p>
      <w:pPr>
        <w:jc w:val="center"/>
      </w:pPr>
      <w:r>
        <w:rPr>
          <w:rFonts w:ascii="Times New Roman" w:hAnsi="Times New Roman"/>
          <w:b/>
          <w:sz w:val="24"/>
        </w:rPr>
        <w:t>EDUKASI ERGONOMI BERBASIS WEBSITE TERHADAP PEMAHAMAN DAN SIKAP PENCEGAHAN GANGGUAN MUSKULOSKELETAL PADA PEKERJA MANUAL HANDLING PT SINAR POWERINDO UTAMA TAHUN 2026</w:t>
        <w:br/>
        <w:br/>
      </w:r>
    </w:p>
    <w:p>
      <w:pPr>
        <w:jc w:val="center"/>
      </w:pPr>
      <w:r>
        <w:rPr>
          <w:rFonts w:ascii="Times New Roman" w:hAnsi="Times New Roman"/>
          <w:sz w:val="22"/>
        </w:rPr>
        <w:t>Skripsi ini diajukan sebagai salah satu syarat untuk menyelesaikan pendidikan di Program Sarjana Kesehatan Masyarakat (S1) Peminatan Keselamatan dan Kesehatan Kerja</w:t>
        <w:br/>
        <w:br/>
        <w:br/>
      </w:r>
    </w:p>
    <w:p>
      <w:pPr>
        <w:jc w:val="center"/>
      </w:pPr>
      <w:r>
        <w:rPr>
          <w:rFonts w:ascii="Times New Roman" w:hAnsi="Times New Roman"/>
          <w:sz w:val="24"/>
        </w:rPr>
        <w:t>Oleh :</w:t>
        <w:br/>
        <w:br/>
      </w:r>
      <w:r>
        <w:rPr>
          <w:rFonts w:ascii="Times New Roman" w:hAnsi="Times New Roman"/>
          <w:b/>
          <w:sz w:val="24"/>
        </w:rPr>
        <w:t>Nur Virgi Arfiyanti</w:t>
        <w:br/>
        <w:t>NPM : 235059048</w:t>
        <w:br/>
        <w:br/>
        <w:br/>
      </w:r>
    </w:p>
    <w:p>
      <w:pPr>
        <w:jc w:val="center"/>
      </w:pPr>
      <w:r>
        <w:rPr>
          <w:rFonts w:ascii="Times New Roman" w:hAnsi="Times New Roman"/>
          <w:b/>
          <w:sz w:val="24"/>
        </w:rPr>
        <w:t>PROGRAM STUDI SARJANA KESEHATAN MASYARAKAT</w:t>
        <w:br/>
        <w:t>FAKULTAS ILMU KESEHATAN</w:t>
        <w:br/>
        <w:t>UNIVERSITAS RESPATI INDONESIA</w:t>
        <w:br/>
        <w:t>JAKARTA</w:t>
        <w:br/>
        <w:t>2026</w:t>
      </w:r>
    </w:p>
    <w:p>
      <w:r>
        <w:br w:type="page"/>
      </w:r>
    </w:p>
    <w:p>
      <w:pPr>
        <w:jc w:val="center"/>
      </w:pPr>
      <w:r>
        <w:rPr>
          <w:rFonts w:ascii="Times New Roman" w:hAnsi="Times New Roman"/>
          <w:b/>
          <w:sz w:val="24"/>
        </w:rPr>
        <w:t>PERNYATAAN PERSETUJUAN</w:t>
        <w:br/>
        <w:br/>
      </w:r>
    </w:p>
    <w:p>
      <w:pPr>
        <w:jc w:val="center"/>
      </w:pPr>
      <w:r>
        <w:rPr>
          <w:rFonts w:ascii="Times New Roman" w:hAnsi="Times New Roman"/>
          <w:sz w:val="22"/>
        </w:rPr>
        <w:t>Skripsi ini telah disetujui oleh pembimbing materi dan pembimbing lapangan</w:t>
        <w:br/>
        <w:br/>
        <w:br/>
      </w:r>
    </w:p>
    <w:p>
      <w:pPr>
        <w:jc w:val="center"/>
      </w:pPr>
      <w:r>
        <w:rPr>
          <w:rFonts w:ascii="Times New Roman" w:hAnsi="Times New Roman"/>
          <w:sz w:val="22"/>
        </w:rPr>
        <w:t>Jakarta, 02 Juli 2026</w:t>
        <w:br/>
        <w:br/>
      </w:r>
    </w:p>
    <w:tbl>
      <w:tblPr>
        <w:tblW w:type="auto" w:w="0"/>
        <w:jc w:val="center"/>
        <w:tblLook w:firstColumn="1" w:firstRow="1" w:lastColumn="0" w:lastRow="0" w:noHBand="0" w:noVBand="1" w:val="04A0"/>
      </w:tblPr>
      <w:tblGrid>
        <w:gridCol w:w="4135"/>
        <w:gridCol w:w="4135"/>
      </w:tblGrid>
      <w:tr>
        <w:tc>
          <w:tcPr>
            <w:tcW w:type="dxa" w:w="4135"/>
          </w:tcPr>
          <w:p>
            <w:pPr>
              <w:jc w:val="center"/>
            </w:pPr>
            <w:r>
              <w:rPr>
                <w:rFonts w:ascii="Times New Roman" w:hAnsi="Times New Roman"/>
                <w:sz w:val="22"/>
              </w:rPr>
              <w:t>Pembimbing Lapangan</w:t>
              <w:br/>
              <w:t>PT Sinar Powerindo Utama</w:t>
              <w:br/>
              <w:br/>
              <w:br/>
              <w:br/>
              <w:br/>
            </w:r>
            <w:r>
              <w:rPr>
                <w:rFonts w:ascii="Times New Roman" w:hAnsi="Times New Roman"/>
                <w:b/>
                <w:sz w:val="22"/>
                <w:u w:val="single"/>
              </w:rPr>
              <w:t>Simon Petrus Sinaga</w:t>
              <w:br/>
            </w:r>
            <w:r>
              <w:rPr>
                <w:rFonts w:ascii="Times New Roman" w:hAnsi="Times New Roman"/>
                <w:sz w:val="22"/>
              </w:rPr>
              <w:t>NIK 0325.02.00</w:t>
            </w:r>
          </w:p>
        </w:tc>
        <w:tc>
          <w:tcPr>
            <w:tcW w:type="dxa" w:w="4135"/>
          </w:tcPr>
          <w:p>
            <w:pPr>
              <w:jc w:val="center"/>
            </w:pPr>
            <w:r>
              <w:rPr>
                <w:rFonts w:ascii="Times New Roman" w:hAnsi="Times New Roman"/>
                <w:sz w:val="22"/>
              </w:rPr>
              <w:t>Pembimbing Materi</w:t>
              <w:br/>
              <w:br/>
              <w:br/>
              <w:br/>
              <w:br/>
              <w:br/>
            </w:r>
            <w:r>
              <w:rPr>
                <w:rFonts w:ascii="Times New Roman" w:hAnsi="Times New Roman"/>
                <w:b/>
                <w:sz w:val="22"/>
                <w:u w:val="single"/>
              </w:rPr>
              <w:t>Dwi Nofantoro, S.KM</w:t>
              <w:br/>
            </w:r>
            <w:r>
              <w:rPr>
                <w:rFonts w:ascii="Times New Roman" w:hAnsi="Times New Roman"/>
                <w:sz w:val="22"/>
              </w:rPr>
              <w:t>NIK 1027.19.630</w:t>
            </w:r>
          </w:p>
        </w:tc>
      </w:tr>
      <w:tr>
        <w:tc>
          <w:tcPr>
            <w:tcW w:type="dxa" w:w="8270"/>
            <w:gridSpan w:val="2"/>
          </w:tcPr>
          <w:p>
            <w:pPr>
              <w:jc w:val="center"/>
            </w:pPr>
            <w:r>
              <w:rPr>
                <w:rFonts w:ascii="Times New Roman" w:hAnsi="Times New Roman"/>
                <w:sz w:val="22"/>
              </w:rPr>
              <w:br/>
              <w:br/>
              <w:t>Ketua Program Studi</w:t>
              <w:br/>
              <w:t>Kesehatan Masyarakat</w:t>
              <w:br/>
              <w:br/>
              <w:br/>
              <w:br/>
              <w:br/>
            </w:r>
            <w:r>
              <w:rPr>
                <w:rFonts w:ascii="Times New Roman" w:hAnsi="Times New Roman"/>
                <w:b/>
                <w:sz w:val="22"/>
                <w:u w:val="single"/>
              </w:rPr>
              <w:t>Dr. Susiana, SKM, M.N</w:t>
              <w:br/>
            </w:r>
            <w:r>
              <w:rPr>
                <w:rFonts w:ascii="Times New Roman" w:hAnsi="Times New Roman"/>
                <w:sz w:val="22"/>
              </w:rPr>
              <w:t>NIDN 0420088006</w:t>
            </w:r>
          </w:p>
        </w:tc>
      </w:tr>
    </w:tbl>
    <w:p>
      <w:r>
        <w:br w:type="page"/>
      </w:r>
    </w:p>
    <w:p>
      <w:pPr>
        <w:jc w:val="center"/>
      </w:pPr>
      <w:r>
        <w:rPr>
          <w:rFonts w:ascii="Times New Roman" w:hAnsi="Times New Roman"/>
          <w:b/>
          <w:sz w:val="24"/>
        </w:rPr>
        <w:t>IDENTITAS MAHASISWA</w:t>
        <w:br/>
        <w:br/>
        <w:br/>
      </w:r>
    </w:p>
    <w:tbl>
      <w:tblPr>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sz w:val="22"/>
              </w:rPr>
              <w:t>Nama Lengkap</w:t>
            </w:r>
          </w:p>
        </w:tc>
        <w:tc>
          <w:tcPr>
            <w:tcW w:type="dxa" w:w="2757"/>
          </w:tcPr>
          <w:p>
            <w:r>
              <w:rPr>
                <w:rFonts w:ascii="Times New Roman" w:hAnsi="Times New Roman"/>
                <w:sz w:val="22"/>
              </w:rPr>
              <w:t>:</w:t>
            </w:r>
          </w:p>
        </w:tc>
        <w:tc>
          <w:tcPr>
            <w:tcW w:type="dxa" w:w="2757"/>
          </w:tcPr>
          <w:p>
            <w:r>
              <w:rPr>
                <w:rFonts w:ascii="Times New Roman" w:hAnsi="Times New Roman"/>
                <w:sz w:val="22"/>
              </w:rPr>
              <w:t>Nur Virgi Arfiyanti</w:t>
            </w:r>
          </w:p>
        </w:tc>
      </w:tr>
      <w:tr>
        <w:tc>
          <w:tcPr>
            <w:tcW w:type="dxa" w:w="2757"/>
          </w:tcPr>
          <w:p>
            <w:r>
              <w:rPr>
                <w:rFonts w:ascii="Times New Roman" w:hAnsi="Times New Roman"/>
                <w:sz w:val="22"/>
              </w:rPr>
              <w:t>Tempat Tanggal Lahir</w:t>
            </w:r>
          </w:p>
        </w:tc>
        <w:tc>
          <w:tcPr>
            <w:tcW w:type="dxa" w:w="2757"/>
          </w:tcPr>
          <w:p>
            <w:r>
              <w:rPr>
                <w:rFonts w:ascii="Times New Roman" w:hAnsi="Times New Roman"/>
                <w:sz w:val="22"/>
              </w:rPr>
              <w:t>:</w:t>
            </w:r>
          </w:p>
        </w:tc>
        <w:tc>
          <w:tcPr>
            <w:tcW w:type="dxa" w:w="2757"/>
          </w:tcPr>
          <w:p>
            <w:r>
              <w:rPr>
                <w:rFonts w:ascii="Times New Roman" w:hAnsi="Times New Roman"/>
                <w:sz w:val="22"/>
              </w:rPr>
              <w:t>Pemalang, 06 September 1999</w:t>
            </w:r>
          </w:p>
        </w:tc>
      </w:tr>
      <w:tr>
        <w:tc>
          <w:tcPr>
            <w:tcW w:type="dxa" w:w="2757"/>
          </w:tcPr>
          <w:p>
            <w:r>
              <w:rPr>
                <w:rFonts w:ascii="Times New Roman" w:hAnsi="Times New Roman"/>
                <w:sz w:val="22"/>
              </w:rPr>
              <w:t>NPM</w:t>
            </w:r>
          </w:p>
        </w:tc>
        <w:tc>
          <w:tcPr>
            <w:tcW w:type="dxa" w:w="2757"/>
          </w:tcPr>
          <w:p>
            <w:r>
              <w:rPr>
                <w:rFonts w:ascii="Times New Roman" w:hAnsi="Times New Roman"/>
                <w:sz w:val="22"/>
              </w:rPr>
              <w:t>:</w:t>
            </w:r>
          </w:p>
        </w:tc>
        <w:tc>
          <w:tcPr>
            <w:tcW w:type="dxa" w:w="2757"/>
          </w:tcPr>
          <w:p>
            <w:r>
              <w:rPr>
                <w:rFonts w:ascii="Times New Roman" w:hAnsi="Times New Roman"/>
                <w:sz w:val="22"/>
              </w:rPr>
              <w:t>235059048</w:t>
            </w:r>
          </w:p>
        </w:tc>
      </w:tr>
      <w:tr>
        <w:tc>
          <w:tcPr>
            <w:tcW w:type="dxa" w:w="2757"/>
          </w:tcPr>
          <w:p>
            <w:r>
              <w:rPr>
                <w:rFonts w:ascii="Times New Roman" w:hAnsi="Times New Roman"/>
                <w:sz w:val="22"/>
              </w:rPr>
              <w:t>Program Studi / Peminatan</w:t>
            </w:r>
          </w:p>
        </w:tc>
        <w:tc>
          <w:tcPr>
            <w:tcW w:type="dxa" w:w="2757"/>
          </w:tcPr>
          <w:p>
            <w:r>
              <w:rPr>
                <w:rFonts w:ascii="Times New Roman" w:hAnsi="Times New Roman"/>
                <w:sz w:val="22"/>
              </w:rPr>
              <w:t>:</w:t>
            </w:r>
          </w:p>
        </w:tc>
        <w:tc>
          <w:tcPr>
            <w:tcW w:type="dxa" w:w="2757"/>
          </w:tcPr>
          <w:p>
            <w:r>
              <w:rPr>
                <w:rFonts w:ascii="Times New Roman" w:hAnsi="Times New Roman"/>
                <w:sz w:val="22"/>
              </w:rPr>
              <w:t>Peminatan K3</w:t>
            </w:r>
          </w:p>
        </w:tc>
      </w:tr>
      <w:tr>
        <w:tc>
          <w:tcPr>
            <w:tcW w:type="dxa" w:w="2757"/>
          </w:tcPr>
          <w:p>
            <w:r>
              <w:rPr>
                <w:rFonts w:ascii="Times New Roman" w:hAnsi="Times New Roman"/>
                <w:sz w:val="22"/>
              </w:rPr>
              <w:t>Tahun Akademik</w:t>
            </w:r>
          </w:p>
        </w:tc>
        <w:tc>
          <w:tcPr>
            <w:tcW w:type="dxa" w:w="2757"/>
          </w:tcPr>
          <w:p>
            <w:r>
              <w:rPr>
                <w:rFonts w:ascii="Times New Roman" w:hAnsi="Times New Roman"/>
                <w:sz w:val="22"/>
              </w:rPr>
              <w:t>:</w:t>
            </w:r>
          </w:p>
        </w:tc>
        <w:tc>
          <w:tcPr>
            <w:tcW w:type="dxa" w:w="2757"/>
          </w:tcPr>
          <w:p>
            <w:r>
              <w:rPr>
                <w:rFonts w:ascii="Times New Roman" w:hAnsi="Times New Roman"/>
                <w:sz w:val="22"/>
              </w:rPr>
              <w:t>2024</w:t>
            </w:r>
          </w:p>
        </w:tc>
      </w:tr>
      <w:tr>
        <w:tc>
          <w:tcPr>
            <w:tcW w:type="dxa" w:w="2757"/>
          </w:tcPr>
          <w:p>
            <w:r>
              <w:rPr>
                <w:rFonts w:ascii="Times New Roman" w:hAnsi="Times New Roman"/>
                <w:sz w:val="22"/>
              </w:rPr>
              <w:t>Nama Institusi Penelitian</w:t>
            </w:r>
          </w:p>
        </w:tc>
        <w:tc>
          <w:tcPr>
            <w:tcW w:type="dxa" w:w="2757"/>
          </w:tcPr>
          <w:p>
            <w:r>
              <w:rPr>
                <w:rFonts w:ascii="Times New Roman" w:hAnsi="Times New Roman"/>
                <w:sz w:val="22"/>
              </w:rPr>
              <w:t>:</w:t>
            </w:r>
          </w:p>
        </w:tc>
        <w:tc>
          <w:tcPr>
            <w:tcW w:type="dxa" w:w="2757"/>
          </w:tcPr>
          <w:p>
            <w:r>
              <w:rPr>
                <w:rFonts w:ascii="Times New Roman" w:hAnsi="Times New Roman"/>
                <w:sz w:val="22"/>
              </w:rPr>
              <w:t>PT. Sinar Powerindo Utama</w:t>
            </w:r>
          </w:p>
        </w:tc>
      </w:tr>
      <w:tr>
        <w:tc>
          <w:tcPr>
            <w:tcW w:type="dxa" w:w="2757"/>
          </w:tcPr>
          <w:p>
            <w:r>
              <w:rPr>
                <w:rFonts w:ascii="Times New Roman" w:hAnsi="Times New Roman"/>
                <w:sz w:val="22"/>
              </w:rPr>
              <w:t>Alamat Institusi Penelitian</w:t>
            </w:r>
          </w:p>
        </w:tc>
        <w:tc>
          <w:tcPr>
            <w:tcW w:type="dxa" w:w="2757"/>
          </w:tcPr>
          <w:p>
            <w:r>
              <w:rPr>
                <w:rFonts w:ascii="Times New Roman" w:hAnsi="Times New Roman"/>
                <w:sz w:val="22"/>
              </w:rPr>
              <w:t>:</w:t>
            </w:r>
          </w:p>
        </w:tc>
        <w:tc>
          <w:tcPr>
            <w:tcW w:type="dxa" w:w="2757"/>
          </w:tcPr>
          <w:p>
            <w:r>
              <w:rPr>
                <w:rFonts w:ascii="Times New Roman" w:hAnsi="Times New Roman"/>
                <w:sz w:val="22"/>
              </w:rPr>
              <w:t>Proyek Data center, Deltamas Cikarang</w:t>
            </w:r>
          </w:p>
        </w:tc>
      </w:tr>
    </w:tbl>
    <w:p>
      <w:pPr>
        <w:jc w:val="right"/>
      </w:pPr>
      <w:r>
        <w:rPr>
          <w:rFonts w:ascii="Times New Roman" w:hAnsi="Times New Roman"/>
          <w:sz w:val="22"/>
        </w:rPr>
        <w:br/>
        <w:br/>
        <w:br/>
        <w:br/>
        <w:br/>
        <w:t>Jakarta, 02 Juli 2026</w:t>
        <w:br/>
        <w:br/>
        <w:br/>
        <w:br/>
        <w:br/>
        <w:t>Nur Virgi Arfiyanti</w:t>
      </w:r>
    </w:p>
    <w:p>
      <w:r>
        <w:br w:type="page"/>
      </w:r>
    </w:p>
    <w:p>
      <w:pPr>
        <w:jc w:val="center"/>
      </w:pPr>
      <w:r>
        <w:rPr>
          <w:rFonts w:ascii="Times New Roman" w:hAnsi="Times New Roman"/>
          <w:b/>
          <w:sz w:val="24"/>
        </w:rPr>
        <w:t>KATA PENGANTAR</w:t>
        <w:br/>
        <w:br/>
      </w:r>
    </w:p>
    <w:p>
      <w:pPr>
        <w:ind w:firstLine="720"/>
      </w:pPr>
      <w:r>
        <w:rPr>
          <w:rFonts w:ascii="Times New Roman" w:hAnsi="Times New Roman"/>
          <w:sz w:val="24"/>
        </w:rPr>
        <w:t>Segala puji dan syukur kami haturkan ke hadirat Tuhan Yang Maha Esa. Berkat karunia dan rahmat-Nya, penulis berhasil menyelesaikan Skripsi ini dengan lancar. Skripsi yang disusun ini berjudul "EVALUASI EFEKTIVITAS WEBSITE ERGOTECH K3 TERHADAP PEMAHAMAN DAN SIKAP ERGONOMI TEKNISI MANUAL HANDLING DI PT SINAR POWERINDO UTAMA TAHUN 2026." Penyusunan Skripsi ini merupakan bagian dari kewajiban akademis untuk menuntaskan program Sarjana Kesehatan Masyarakat di Universitas Respati Indonesia. Penulis menyadari sepenuhnya bahwa penyelesaian Skripsi ini tidak mungkin terwujud tanpa dukungan dan bantuan dari berbagai pihak, baik berupa dukungan moral maupun materiil. Oleh karena itu, penulis ingin menyampaikan ucapan terima kasih dan apresiasi yang setinggi-tingginya kepada :</w:t>
      </w:r>
    </w:p>
    <w:p>
      <w:pPr>
        <w:ind w:left="720"/>
      </w:pPr>
      <w:r>
        <w:rPr>
          <w:rFonts w:ascii="Times New Roman" w:hAnsi="Times New Roman"/>
          <w:sz w:val="24"/>
        </w:rPr>
        <w:t>1. Prof. Dr. Cicilia Widyaningsih, SKM., M.Kes. selaku Rektor Universitas Respati Indonesia.</w:t>
      </w:r>
    </w:p>
    <w:p>
      <w:pPr>
        <w:ind w:left="720"/>
      </w:pPr>
      <w:r>
        <w:rPr>
          <w:rFonts w:ascii="Times New Roman" w:hAnsi="Times New Roman"/>
          <w:sz w:val="24"/>
        </w:rPr>
        <w:t>2. Dr. NS. Apri Sunadi, M.Kep, Sp.Kep., MAB. selaku Dekan Fakultas Ilmu Kesehatan Universitas Respati Indonesia.</w:t>
      </w:r>
    </w:p>
    <w:p>
      <w:pPr>
        <w:ind w:left="720"/>
      </w:pPr>
      <w:r>
        <w:rPr>
          <w:rFonts w:ascii="Times New Roman" w:hAnsi="Times New Roman"/>
          <w:sz w:val="24"/>
        </w:rPr>
        <w:t>3. Dr. Atik Kridawati, ST, M.Kes selaku Wakil Dekan Fakultas Ilmu Kesehatan Universitas Respati Indonesia.</w:t>
      </w:r>
    </w:p>
    <w:p>
      <w:pPr>
        <w:ind w:left="720"/>
      </w:pPr>
      <w:r>
        <w:rPr>
          <w:rFonts w:ascii="Times New Roman" w:hAnsi="Times New Roman"/>
          <w:sz w:val="24"/>
        </w:rPr>
        <w:t>4. Dr. Susiana, SKM., MN selaku Ketua Program Studi S1 Kesehatan Masyarakat Universitas Respati Indonesia.</w:t>
      </w:r>
    </w:p>
    <w:p>
      <w:pPr>
        <w:ind w:left="720"/>
      </w:pPr>
      <w:r>
        <w:rPr>
          <w:rFonts w:ascii="Times New Roman" w:hAnsi="Times New Roman"/>
          <w:sz w:val="24"/>
        </w:rPr>
        <w:t>5. Dwi Nofantoro, S.KM selaku Dosen Pembimbing yang telah menyediakan waktu, tenaga dan pikiran untuk mengarahkan dan membimbing saya dengan sangat baik dalam penyusunan Skripsi ini.</w:t>
      </w:r>
    </w:p>
    <w:p>
      <w:pPr>
        <w:ind w:left="720"/>
      </w:pPr>
      <w:r>
        <w:rPr>
          <w:rFonts w:ascii="Times New Roman" w:hAnsi="Times New Roman"/>
          <w:sz w:val="24"/>
        </w:rPr>
        <w:t>6. Pak Simon Petrus Sinaga, selaku pembimbing lapangan sekaligus Site Manager yang telah memberikan informasi, pengetahuan, pengalaman, sehingga penulis mengetahui banyak ilmu baru.</w:t>
      </w:r>
    </w:p>
    <w:p>
      <w:pPr>
        <w:ind w:left="720"/>
      </w:pPr>
      <w:r>
        <w:rPr>
          <w:rFonts w:ascii="Times New Roman" w:hAnsi="Times New Roman"/>
          <w:sz w:val="24"/>
        </w:rPr>
        <w:t>7. Kedua Orang tua, yang memberikan dukungan penuh, baik dalam bentuk semangat maupun bantuan materi, sehingga penulis dapat menyelesaikan Skripsi ini.</w:t>
      </w:r>
    </w:p>
    <w:p>
      <w:pPr>
        <w:ind w:firstLine="720"/>
      </w:pPr>
      <w:r>
        <w:rPr>
          <w:rFonts w:ascii="Times New Roman" w:hAnsi="Times New Roman"/>
          <w:sz w:val="24"/>
        </w:rPr>
        <w:t>Penulis menyadari bahwa penulisan Skripsi ini jauh dari sempurna. Penulis mengharapkan saran dan kritik dari pembaca sehingga dapat dijadikan masukan di waktu mendatang. Semoga Skripsi ini memberikan manfaat dan menambah ilmu pengetahuan khususnya di bidang Kesehatan dan Keselamatan Kerja.</w:t>
      </w:r>
    </w:p>
    <w:p>
      <w:pPr>
        <w:jc w:val="right"/>
      </w:pPr>
      <w:r>
        <w:rPr>
          <w:rFonts w:ascii="Times New Roman" w:hAnsi="Times New Roman"/>
          <w:sz w:val="24"/>
        </w:rPr>
        <w:br/>
        <w:br/>
        <w:t>Jakarta, 02 Juli 2026</w:t>
        <w:br/>
        <w:br/>
        <w:br/>
        <w:br/>
        <w:t>Penulis</w:t>
      </w:r>
    </w:p>
    <w:p>
      <w:r>
        <w:br w:type="page"/>
      </w:r>
    </w:p>
    <w:p>
      <w:pPr>
        <w:pStyle w:val="Normal"/>
        <w:jc w:val="center"/>
      </w:pPr>
      <w:r>
        <w:rPr>
          <w:rFonts w:ascii="Arial" w:hAnsi="Arial"/>
          <w:b/>
          <w:sz w:val="24"/>
        </w:rPr>
        <w:t>BAB I</w:t>
        <w:br/>
        <w:t>PENDAHULUAN</w:t>
      </w:r>
    </w:p>
    <w:p>
      <w:pPr>
        <w:pStyle w:val="Normal"/>
        <w:jc w:val="left"/>
      </w:pPr>
      <w:r>
        <w:rPr>
          <w:rFonts w:ascii="Arial" w:hAnsi="Arial"/>
          <w:b/>
          <w:sz w:val="24"/>
        </w:rPr>
        <w:t>1.1 Latar Belakang</w:t>
      </w:r>
    </w:p>
    <w:p>
      <w:pPr>
        <w:pStyle w:val="Normal"/>
        <w:jc w:val="both"/>
      </w:pPr>
      <w:r>
        <w:rPr>
          <w:rFonts w:ascii="Arial" w:hAnsi="Arial"/>
          <w:sz w:val="24"/>
        </w:rPr>
        <w:t xml:space="preserve">Perkembangan teknologi informasi dan komunikasi yang sangat cepat telah memicu pertumbuhan pesat industri data center secara global. Data center memegang peranan krusial sebagai pusat infrastruktur penyimpanan data, server, dan jaringan. Namun di balik keandalan teknologi tersebut, aktivitas operasional harian teknisi data center melibatkan pekerjaan fisik berat yang intensif, khususnya pada penanganan beban secara manual (manual handling). Aktivitas ini meliputi pengangkatan, pemindahan, penarikan, dan pemasangan server cabinet (rack server) bermassa 15 hingga 30 kg per unit ke stasiun rak server </w:t>
      </w:r>
      <w:r>
        <w:rPr>
          <w:rFonts w:ascii="Arial" w:hAnsi="Arial"/>
          <w:sz w:val="24"/>
        </w:rPr>
        <w:t>.</w:t>
      </w:r>
    </w:p>
    <w:p>
      <w:pPr>
        <w:pStyle w:val="Normal"/>
        <w:jc w:val="both"/>
      </w:pPr>
      <w:r>
        <w:rPr>
          <w:rFonts w:ascii="Arial" w:hAnsi="Arial"/>
          <w:sz w:val="24"/>
        </w:rPr>
        <w:t xml:space="preserve">Di Indonesia, data dari BPJS Ketenagakerjaan </w:t>
      </w:r>
      <w:r>
        <w:rPr>
          <w:rFonts w:ascii="Arial" w:hAnsi="Arial"/>
          <w:sz w:val="24"/>
        </w:rPr>
        <w:t xml:space="preserve"> menunjukkan angka kecelakaan kerja dan penyakit akibat kerja yang terus mengalami peningkatan dari tahun ke tahun. Salah satu penyakit akibat kerja (PAK) dengan prevalensi tertinggi pada kelompok pekerja industri dan fasilitas teknologi adalah Gangguan Muskuloskeletal (Musculoskeletal Disorders/MSDs), khususnya nyeri punggung bawah (low back pain/LBP). Hasil Riset Kesehatan Dasar (Riskesdas) oleh Kementerian Kesehatan RI </w:t>
      </w:r>
      <w:r>
        <w:rPr>
          <w:rFonts w:ascii="Arial" w:hAnsi="Arial"/>
          <w:sz w:val="24"/>
        </w:rPr>
        <w:t xml:space="preserve"> mengungkapkan bahwa prevalensi penyakit otot dan sendi pada kelompok usia produktif di Indonesia mencapai 24,7%, di mana sektor formal seperti teknisi perawatan fasilitas menyumbang proporsi yang cukup signifikan </w:t>
      </w:r>
      <w:r>
        <w:rPr>
          <w:rFonts w:ascii="Arial" w:hAnsi="Arial"/>
          <w:sz w:val="24"/>
        </w:rPr>
        <w:t>.</w:t>
      </w:r>
    </w:p>
    <w:p>
      <w:pPr>
        <w:pStyle w:val="Normal"/>
        <w:jc w:val="both"/>
      </w:pPr>
      <w:r>
        <w:rPr>
          <w:rFonts w:ascii="Arial" w:hAnsi="Arial"/>
          <w:sz w:val="24"/>
        </w:rPr>
        <w:t xml:space="preserve">Berdasarkan studi pendahuluan yang dilakukan oleh peneliti di area operasional PT. Sinar Powerindo Utama, diperoleh informasi bahwa 75% dari teknisi manual handling pernah dan sedang mengeluhkan rasa nyeri, pegal, serta kaku pada bagian punggung bawah dan bahu setelah melakukan aktivitas cabinet mounting server. Penilaian awal menunjukkan bahwa beberapa faktor pemicu utama keluhan tersebut adalah postur kerja yang tidak ergonomis (posisi membungkuk dan memutar badan saat posisi beban jauh dari gravitasi tubuh), melampaui batas beban angkat rekomendasi NIOSH (National Institute for Occupational Safety and Health) </w:t>
      </w:r>
      <w:r>
        <w:rPr>
          <w:rFonts w:ascii="Arial" w:hAnsi="Arial"/>
          <w:sz w:val="24"/>
        </w:rPr>
        <w:t xml:space="preserve"> tanpa bantuan alat angkat mekanis, serta belum terlaksananya kegiatan peregangan otot (stretching) secara rutin di sela jam kerja.</w:t>
      </w:r>
    </w:p>
    <w:p>
      <w:pPr>
        <w:pStyle w:val="Normal"/>
        <w:jc w:val="both"/>
      </w:pPr>
      <w:r>
        <w:rPr>
          <w:rFonts w:ascii="Arial" w:hAnsi="Arial"/>
          <w:sz w:val="24"/>
        </w:rPr>
        <w:t xml:space="preserve">Undang-Undang No. 1 Tahun 1970 tentang Keselamatan Kerja serta Peraturan Menteri Ketenagakerjaan No. 5 Tahun 2018 tentang Keselamatan dan Kesehatan Kerja Lingkungan Kerja menetapkan kewajiban bagi setiap tempat kerja untuk mengendalikan bahaya faktor ergonomi guna menjamin derajat kesehatan pekerja yang optimal </w:t>
      </w:r>
      <w:r>
        <w:rPr>
          <w:rFonts w:ascii="Arial" w:hAnsi="Arial"/>
          <w:sz w:val="24"/>
        </w:rPr>
        <w:t>. Salah satu strategi pengendalian administratif (administrative control) yang paling efektif dalam hirarki K3 adalah melalui pendidikan dan promosi kesehatan kerja yang berkelanjutan.</w:t>
      </w:r>
    </w:p>
    <w:p>
      <w:pPr>
        <w:pStyle w:val="Normal"/>
        <w:jc w:val="both"/>
      </w:pPr>
      <w:r>
        <w:rPr>
          <w:rFonts w:ascii="Arial" w:hAnsi="Arial"/>
          <w:sz w:val="24"/>
        </w:rPr>
        <w:t xml:space="preserve">Sejalan dengan karakteristik industri data center yang berbasis teknologi tinggi, pemanfaatan media edukasi digital berbasis website menjadi terobosan baru dalam promosi K3. Media promosi konvensional berupa penyebaran file PDF dan safety briefing lisan yang monoton dinilai kurang efektif dalam merubah sikap dan perilaku kerja teknisi </w:t>
      </w:r>
      <w:r>
        <w:rPr>
          <w:rFonts w:ascii="Arial" w:hAnsi="Arial"/>
          <w:sz w:val="24"/>
        </w:rPr>
        <w:t xml:space="preserve">. Media berbasis website interaktif yang dilengkapi fitur visualisasi animasi panduan posisi tubuh ergonomis, video instruksi peregangan otot, modul simulasi risiko HIRADC, serta kuis mandiri dapat diakses secara fleksibel kapan saja melalui ponsel cerdas pekerja </w:t>
      </w:r>
      <w:r>
        <w:rPr>
          <w:rFonts w:ascii="Arial" w:hAnsi="Arial"/>
          <w:sz w:val="24"/>
        </w:rPr>
        <w:t>. Oleh karena itu, penting dilakukan penelitian untuk menguji efektivitas edukasi ergonomi berbasis website terhadap peningkatan pengetahuan dan sikap pencegahan MSDs pada pekerja manual handling di PT. Sinar Powerindo Utama.</w:t>
      </w:r>
    </w:p>
    <w:p>
      <w:pPr>
        <w:pStyle w:val="Normal"/>
        <w:jc w:val="left"/>
      </w:pPr>
      <w:r>
        <w:rPr>
          <w:rFonts w:ascii="Arial" w:hAnsi="Arial"/>
          <w:b/>
          <w:sz w:val="24"/>
        </w:rPr>
        <w:t>1.2 Rumusan Masalah</w:t>
      </w:r>
    </w:p>
    <w:p>
      <w:pPr>
        <w:pStyle w:val="Normal"/>
        <w:jc w:val="both"/>
      </w:pPr>
      <w:r>
        <w:rPr>
          <w:rFonts w:ascii="Arial" w:hAnsi="Arial"/>
          <w:b w:val="0"/>
          <w:i w:val="0"/>
          <w:sz w:val="24"/>
        </w:rPr>
        <w:t>Berdasarkan latar belakang di atas, rumusan masalah dalam penelitian ini adalah: "Apakah intervensi program edukasi ergonomi berbasis website berpengaruh secara signifikan terhadap peningkatan pengetahuan dan sikap pencegahan Gangguan Muskuloskeletal (MSDs) pada pekerja manual handling di PT. Sinar Powerindo Utama?"</w:t>
      </w:r>
    </w:p>
    <w:p>
      <w:pPr>
        <w:pStyle w:val="Normal"/>
        <w:jc w:val="left"/>
      </w:pPr>
      <w:r>
        <w:rPr>
          <w:rFonts w:ascii="Arial" w:hAnsi="Arial"/>
          <w:b/>
          <w:sz w:val="24"/>
        </w:rPr>
        <w:t>1.3 Pertanyaan Penelitian</w:t>
      </w:r>
    </w:p>
    <w:p>
      <w:pPr>
        <w:pStyle w:val="ListBullet"/>
        <w:jc w:val="left"/>
      </w:pPr>
      <w:r>
        <w:rPr>
          <w:rFonts w:ascii="Arial" w:hAnsi="Arial"/>
          <w:sz w:val="24"/>
        </w:rPr>
        <w:t>Bagaimanakah rata-rata tingkat pengetahuan pekerja manual handling mengenai ergonomi sebelum (pre-test) dan sesudah (post-test) diberikan edukasi berbasis website?</w:t>
      </w:r>
    </w:p>
    <w:p>
      <w:pPr>
        <w:pStyle w:val="ListBullet"/>
        <w:jc w:val="left"/>
      </w:pPr>
      <w:r>
        <w:rPr>
          <w:rFonts w:ascii="Arial" w:hAnsi="Arial"/>
          <w:sz w:val="24"/>
        </w:rPr>
        <w:t>Bagaimanakah rata-rata sikap pencegahan Gangguan Muskuloskeletal (MSDs) pada pekerja manual handling sebelum (pre-test) dan sesudah (post-test) diberikan edukasi berbasis website?</w:t>
      </w:r>
    </w:p>
    <w:p>
      <w:pPr>
        <w:pStyle w:val="ListBullet"/>
        <w:jc w:val="left"/>
      </w:pPr>
      <w:r>
        <w:rPr>
          <w:rFonts w:ascii="Arial" w:hAnsi="Arial"/>
          <w:sz w:val="24"/>
        </w:rPr>
        <w:t>Apakah terdapat perbedaan yang signifikan pada tingkat pengetahuan pekerja manual handling sebelum dan sesudah intervensi edukasi ergonomi berbasis website?</w:t>
      </w:r>
    </w:p>
    <w:p>
      <w:pPr>
        <w:pStyle w:val="ListBullet"/>
        <w:jc w:val="left"/>
      </w:pPr>
      <w:r>
        <w:rPr>
          <w:rFonts w:ascii="Arial" w:hAnsi="Arial"/>
          <w:sz w:val="24"/>
        </w:rPr>
        <w:t>Apakah terdapat perbedaan yang signifikan pada sikap pencegahan MSDs pada pekerja manual handling sebelum dan sesudah intervensi edukasi ergonomi berbasis website?</w:t>
      </w:r>
    </w:p>
    <w:p>
      <w:pPr>
        <w:pStyle w:val="Normal"/>
        <w:jc w:val="left"/>
      </w:pPr>
      <w:r>
        <w:rPr>
          <w:rFonts w:ascii="Arial" w:hAnsi="Arial"/>
          <w:b/>
          <w:sz w:val="24"/>
        </w:rPr>
        <w:t>1.4 Tujuan Penelitian</w:t>
      </w:r>
    </w:p>
    <w:p>
      <w:pPr>
        <w:pStyle w:val="Normal"/>
        <w:jc w:val="left"/>
      </w:pPr>
      <w:r>
        <w:rPr>
          <w:rFonts w:ascii="Arial" w:hAnsi="Arial"/>
          <w:b/>
          <w:sz w:val="24"/>
        </w:rPr>
        <w:t>1.4.1 Tujuan Umum</w:t>
      </w:r>
    </w:p>
    <w:p>
      <w:pPr>
        <w:pStyle w:val="Normal"/>
        <w:jc w:val="both"/>
      </w:pPr>
      <w:r>
        <w:rPr>
          <w:rFonts w:ascii="Arial" w:hAnsi="Arial"/>
          <w:b w:val="0"/>
          <w:i w:val="0"/>
          <w:sz w:val="24"/>
        </w:rPr>
        <w:t>Menganalisis efektivitas implementasi program edukasi ergonomi berbasis website terhadap peningkatan pengetahuan dan sikap pencegahan Gangguan Muskuloskeletal (MSDs) pada pekerja manual handling di PT. Sinar Powerindo Utama.</w:t>
      </w:r>
    </w:p>
    <w:p>
      <w:pPr>
        <w:pStyle w:val="Normal"/>
        <w:jc w:val="left"/>
      </w:pPr>
      <w:r>
        <w:rPr>
          <w:rFonts w:ascii="Arial" w:hAnsi="Arial"/>
          <w:b/>
          <w:sz w:val="24"/>
        </w:rPr>
        <w:t>1.4.2 Tujuan Khusus</w:t>
      </w:r>
    </w:p>
    <w:p>
      <w:pPr>
        <w:pStyle w:val="ListBullet"/>
        <w:jc w:val="left"/>
      </w:pPr>
      <w:r>
        <w:rPr>
          <w:rFonts w:ascii="Arial" w:hAnsi="Arial"/>
          <w:sz w:val="24"/>
        </w:rPr>
        <w:t>Mengukur rata-rata tingkat pengetahuan pekerja manual handling mengenai ergonomi sebelum (pre-test) dan sesudah (post-test) intervensi menggunakan media website.</w:t>
      </w:r>
    </w:p>
    <w:p>
      <w:pPr>
        <w:pStyle w:val="ListBullet"/>
        <w:jc w:val="left"/>
      </w:pPr>
      <w:r>
        <w:rPr>
          <w:rFonts w:ascii="Arial" w:hAnsi="Arial"/>
          <w:sz w:val="24"/>
        </w:rPr>
        <w:t>Mengukur rata-rata sikap pencegahan MSDs pada pekerja manual handling sebelum (pre-test) dan sesudah (post-test) intervensi menggunakan media website.</w:t>
      </w:r>
    </w:p>
    <w:p>
      <w:pPr>
        <w:pStyle w:val="ListBullet"/>
        <w:jc w:val="left"/>
      </w:pPr>
      <w:r>
        <w:rPr>
          <w:rFonts w:ascii="Arial" w:hAnsi="Arial"/>
          <w:sz w:val="24"/>
        </w:rPr>
        <w:t>Menganalisis perbedaan (peningkatan) tingkat pengetahuan pekerja sebelum dan sesudah intervensi edukasi ergonomi berbasis website.</w:t>
      </w:r>
    </w:p>
    <w:p>
      <w:pPr>
        <w:pStyle w:val="ListBullet"/>
        <w:jc w:val="left"/>
      </w:pPr>
      <w:r>
        <w:rPr>
          <w:rFonts w:ascii="Arial" w:hAnsi="Arial"/>
          <w:sz w:val="24"/>
        </w:rPr>
        <w:t>Menganalisis perbedaan (perubahan positif) sikap pencegahan MSDs pekerja sebelum dan sesudah intervensi edukasi ergonomi berbasis website.</w:t>
      </w:r>
    </w:p>
    <w:p>
      <w:pPr>
        <w:pStyle w:val="Normal"/>
        <w:jc w:val="left"/>
      </w:pPr>
      <w:r>
        <w:rPr>
          <w:rFonts w:ascii="Arial" w:hAnsi="Arial"/>
          <w:b/>
          <w:sz w:val="24"/>
        </w:rPr>
        <w:t>1.5 Manfaat Penelitian</w:t>
      </w:r>
    </w:p>
    <w:p>
      <w:pPr>
        <w:pStyle w:val="Normal"/>
        <w:jc w:val="left"/>
      </w:pPr>
      <w:r>
        <w:rPr>
          <w:rFonts w:ascii="Arial" w:hAnsi="Arial"/>
          <w:b/>
          <w:sz w:val="24"/>
        </w:rPr>
        <w:t>1.5.1 Manfaat Teoritis</w:t>
      </w:r>
    </w:p>
    <w:p>
      <w:pPr>
        <w:pStyle w:val="Normal"/>
        <w:jc w:val="both"/>
      </w:pPr>
      <w:r>
        <w:rPr>
          <w:rFonts w:ascii="Arial" w:hAnsi="Arial"/>
          <w:b w:val="0"/>
          <w:i w:val="0"/>
          <w:sz w:val="24"/>
        </w:rPr>
        <w:t>Memperkaya khazanah ilmu pengetahuan di bidang Kesehatan dan Keselamatan Kerja (K3), khususnya mengenai aplikasi teknologi promosi kesehatan digital berbasis website untuk pencegahan penyakit akibat kerja di sektor industri data center.</w:t>
      </w:r>
    </w:p>
    <w:p>
      <w:pPr>
        <w:pStyle w:val="Normal"/>
        <w:jc w:val="left"/>
      </w:pPr>
      <w:r>
        <w:rPr>
          <w:rFonts w:ascii="Arial" w:hAnsi="Arial"/>
          <w:b/>
          <w:sz w:val="24"/>
        </w:rPr>
        <w:t>1.5.2 Manfaat Praktis</w:t>
      </w:r>
    </w:p>
    <w:p>
      <w:pPr>
        <w:pStyle w:val="ListBullet"/>
        <w:jc w:val="left"/>
      </w:pPr>
      <w:r>
        <w:rPr>
          <w:rFonts w:ascii="Arial" w:hAnsi="Arial"/>
          <w:sz w:val="24"/>
        </w:rPr>
        <w:t>Bagi Pekerja: Meningkatkan kesadaran mandiri untuk menerapkan teknik angkat-angkut yang aman (squat style) serta mempraktikkan peregangan otot secara rutin guna meminimalkan risiko cedera tulang belakang.</w:t>
      </w:r>
    </w:p>
    <w:p>
      <w:pPr>
        <w:pStyle w:val="ListBullet"/>
        <w:jc w:val="left"/>
      </w:pPr>
      <w:r>
        <w:rPr>
          <w:rFonts w:ascii="Arial" w:hAnsi="Arial"/>
          <w:sz w:val="24"/>
        </w:rPr>
        <w:t>Bagi Perusahaan: Menyediakan alternatif media promosi K3 digital yang aplikatif, murah, dan mudah dipantau keaktifannya guna mendukung program Zero Accident di PT. Sinar Powerindo Utama.</w:t>
      </w:r>
    </w:p>
    <w:p>
      <w:pPr>
        <w:pStyle w:val="ListBullet"/>
        <w:jc w:val="left"/>
      </w:pPr>
      <w:r>
        <w:rPr>
          <w:rFonts w:ascii="Arial" w:hAnsi="Arial"/>
          <w:sz w:val="24"/>
        </w:rPr>
        <w:t>Bagi Universitas Respati Indonesia: Memperkaya kajian pustaka dan karya ilmiah mahasiswa Program Studi Sarjana Kesehatan Masyarakat URINDO dalam bidang K3 berbasis teknologi informasi.</w:t>
      </w:r>
    </w:p>
    <w:p>
      <w:pPr>
        <w:pStyle w:val="Normal"/>
        <w:jc w:val="left"/>
      </w:pPr>
      <w:r>
        <w:rPr>
          <w:rFonts w:ascii="Arial" w:hAnsi="Arial"/>
          <w:b/>
          <w:sz w:val="24"/>
        </w:rPr>
        <w:t>1.6 Ruang Lingkup Penelitian</w:t>
      </w:r>
    </w:p>
    <w:p>
      <w:pPr>
        <w:pStyle w:val="Normal"/>
        <w:jc w:val="both"/>
      </w:pPr>
      <w:r>
        <w:rPr>
          <w:rFonts w:ascii="Arial" w:hAnsi="Arial"/>
          <w:b w:val="0"/>
          <w:i w:val="0"/>
          <w:sz w:val="24"/>
        </w:rPr>
        <w:t>Penelitian kuantitatif ini berfokus pada implementasi program edukasi ergonomi berbasis website terhadap variabel pengetahuan dan sikap pencegahan MSDs pada teknisi manual handling. Penelitian dilaksanakan di area operasional server room PT. Sinar Powerindo Utama selama periode bulan Juni hingga Agustus 2026. Sampel penelitian dibatasi sebanyak 35 responden teknisi aktif.</w:t>
      </w:r>
    </w:p>
    <w:p>
      <w:pPr>
        <w:pStyle w:val="Normal"/>
      </w:pPr>
      <w:r>
        <w:rPr/>
      </w:r>
    </w:p>
    <w:p>
      <w:pPr>
        <w:pStyle w:val="Normal"/>
        <w:jc w:val="center"/>
      </w:pPr>
      <w:r>
        <w:rPr>
          <w:rFonts w:ascii="Arial" w:hAnsi="Arial"/>
          <w:b/>
          <w:sz w:val="24"/>
        </w:rPr>
        <w:t>BAB II</w:t>
        <w:br/>
        <w:t>KAJIAN PUSTAKA</w:t>
      </w:r>
    </w:p>
    <w:p>
      <w:pPr>
        <w:pStyle w:val="Normal"/>
        <w:jc w:val="left"/>
      </w:pPr>
      <w:r>
        <w:rPr>
          <w:rFonts w:ascii="Arial" w:hAnsi="Arial"/>
          <w:b/>
          <w:sz w:val="24"/>
        </w:rPr>
        <w:t>2.1 Landasan Teori</w:t>
      </w:r>
    </w:p>
    <w:p>
      <w:pPr>
        <w:pStyle w:val="Normal"/>
        <w:jc w:val="left"/>
      </w:pPr>
      <w:r>
        <w:rPr>
          <w:rFonts w:ascii="Arial" w:hAnsi="Arial"/>
          <w:b/>
          <w:sz w:val="24"/>
        </w:rPr>
        <w:t>2.1.1 Keselamatan dan Kesehatan Kerja (K3)</w:t>
      </w:r>
    </w:p>
    <w:p>
      <w:pPr>
        <w:pStyle w:val="Normal"/>
        <w:jc w:val="both"/>
      </w:pPr>
      <w:r>
        <w:rPr>
          <w:rFonts w:ascii="Arial" w:hAnsi="Arial"/>
          <w:sz w:val="24"/>
        </w:rPr>
        <w:t xml:space="preserve">Berdasarkan filosofi Ikatan Ahli Kesehatan Kerja Internasional (ILO) dan WHO, Keselamatan dan Kesehatan Kerja (K3) adalah suatu upaya untuk mempertahankan dan meningkatkan derajat kesehatan fisik, mental, dan sosial yang setinggi-tingginya bagi pekerja di semua jenis pekerjaan, mencegah terjadinya gangguan kesehatan yang disebabkan oleh kondisi pekerjaan, melindungi pekerja dari risiko bahaya kerja, serta menempatkan pekerja di lingkungan kerja yang sesuai dengan kemampuan fisiologis dan psikologisnya </w:t>
      </w:r>
      <w:r>
        <w:rPr>
          <w:rFonts w:ascii="Arial" w:hAnsi="Arial"/>
          <w:sz w:val="24"/>
        </w:rPr>
        <w:t>. Undang-Undang No. 1 Tahun 1970 tentang Keselamatan Kerja menegaskan kewajiban pengusaha untuk menjamin keselamatan pekerja melalui pencegahan kecelakaan kerja dan penyakit akibat kerja.</w:t>
      </w:r>
    </w:p>
    <w:p>
      <w:pPr>
        <w:pStyle w:val="Normal"/>
        <w:jc w:val="left"/>
      </w:pPr>
      <w:r>
        <w:rPr>
          <w:rFonts w:ascii="Arial" w:hAnsi="Arial"/>
          <w:b/>
          <w:sz w:val="24"/>
        </w:rPr>
        <w:t>2.1.2 Ergonomi</w:t>
      </w:r>
    </w:p>
    <w:p>
      <w:pPr>
        <w:pStyle w:val="Normal"/>
        <w:jc w:val="both"/>
      </w:pPr>
      <w:r>
        <w:rPr>
          <w:rFonts w:ascii="Arial" w:hAnsi="Arial"/>
          <w:sz w:val="24"/>
        </w:rPr>
        <w:t xml:space="preserve">Ergonomi berasal dari bahasa Yunani, yaitu ergon (kerja) dan nomos (aturan/hukum). Menurut Grandjean dalam Sritomo </w:t>
      </w:r>
      <w:r>
        <w:rPr>
          <w:rFonts w:ascii="Arial" w:hAnsi="Arial"/>
          <w:sz w:val="24"/>
        </w:rPr>
        <w:t xml:space="preserve">, ergonomi adalah studi tentang aspek-aspek manusia dalam lingkungan kerjanya yang ditinjau secara anatomi, fisiologi, psikologi, teknik, manajemen, dan desain. Prinsip ergonomi dikenal dengan istilah 'fitting the task to the man', yang berarti menyelaraskan tugas dan lingkungan kerja agar sesuai dengan keterbatasan fisik dan kapasitas tubuh manusia, bukan sebaliknya </w:t>
      </w:r>
      <w:r>
        <w:rPr>
          <w:rFonts w:ascii="Arial" w:hAnsi="Arial"/>
          <w:sz w:val="24"/>
        </w:rPr>
        <w:t xml:space="preserve">. Peraturan Menteri Ketenagakerjaan No. 5 Tahun 2018 menetapkan faktor ergonomi sebagai salah satu standar lingkungan kerja yang harus dikendalikan guna mencegah beban kerja berlebih dan kecelakaan </w:t>
      </w:r>
      <w:r>
        <w:rPr>
          <w:rFonts w:ascii="Arial" w:hAnsi="Arial"/>
          <w:sz w:val="24"/>
        </w:rPr>
        <w:t>.</w:t>
      </w:r>
    </w:p>
    <w:p>
      <w:pPr>
        <w:pStyle w:val="Normal"/>
        <w:jc w:val="left"/>
      </w:pPr>
      <w:r>
        <w:rPr>
          <w:rFonts w:ascii="Arial" w:hAnsi="Arial"/>
          <w:b/>
          <w:sz w:val="24"/>
        </w:rPr>
        <w:t>2.1.3 Manual Handling</w:t>
      </w:r>
    </w:p>
    <w:p>
      <w:pPr>
        <w:pStyle w:val="Normal"/>
        <w:jc w:val="both"/>
      </w:pPr>
      <w:r>
        <w:rPr>
          <w:rFonts w:ascii="Arial" w:hAnsi="Arial"/>
          <w:sz w:val="24"/>
        </w:rPr>
        <w:t xml:space="preserve">Manual handling didefinisikan oleh Health and Safety Executive (HSE) sebagai aktivitas memindahkan beban secara manual, termasuk mengangkat, menurunkan, mendorong, menarik, membawa, atau memindahkan barang dengan menggunakan kekuatan fisik manusia </w:t>
      </w:r>
      <w:r>
        <w:rPr>
          <w:rFonts w:ascii="Arial" w:hAnsi="Arial"/>
          <w:sz w:val="24"/>
        </w:rPr>
        <w:t xml:space="preserve">. Aktivitas manual handling merupakan penyebab utama cedera punggung. Faktor risiko utama meliputi berat beban melampaui batas aman (NIOSH merekomendasikan batas beban angkat maksimal 23 kg dalam kondisi ideal) </w:t>
      </w:r>
      <w:r>
        <w:rPr>
          <w:rFonts w:ascii="Arial" w:hAnsi="Arial"/>
          <w:sz w:val="24"/>
        </w:rPr>
        <w:t>, frekuensi pengangkatan tinggi, jarak pemindahan jauh, serta teknik pengangkatan yang salah seperti membungkuk dan memutar tubuh.</w:t>
      </w:r>
    </w:p>
    <w:p>
      <w:pPr>
        <w:pStyle w:val="Normal"/>
        <w:jc w:val="left"/>
      </w:pPr>
      <w:r>
        <w:rPr>
          <w:rFonts w:ascii="Arial" w:hAnsi="Arial"/>
          <w:b/>
          <w:sz w:val="24"/>
        </w:rPr>
        <w:t>2.1.4 Hazard Identification, Risk Assessment, and Determining Control (HIRADC)</w:t>
      </w:r>
    </w:p>
    <w:p>
      <w:pPr>
        <w:pStyle w:val="Normal"/>
        <w:jc w:val="both"/>
      </w:pPr>
      <w:r>
        <w:rPr>
          <w:rFonts w:ascii="Arial" w:hAnsi="Arial"/>
          <w:sz w:val="24"/>
        </w:rPr>
        <w:t xml:space="preserve">HIRADC merupakan pilar utama sistem manajemen K3 yang terstruktur berdasarkan standar ISO 45001:2018. HIRADC bertujuan untuk mengidentifikasi potensi bahaya, menilai tingkat risiko (severity &amp; likelihood), serta menetapkan langkah pengendalian berdasarkan hierarki kontrol K3 (Eliminasi, Substitusi, Rekayasa Teknik, Administrasi, dan APD). Dalam manual handling, HIRADC berperan mengklasifikasikan tugas berisiko tinggi guna memprioritaskan kontrol administratif berupa edukasi ergonomi </w:t>
      </w:r>
      <w:r>
        <w:rPr>
          <w:rFonts w:ascii="Arial" w:hAnsi="Arial"/>
          <w:sz w:val="24"/>
        </w:rPr>
        <w:t>.</w:t>
      </w:r>
    </w:p>
    <w:p>
      <w:pPr>
        <w:pStyle w:val="Normal"/>
        <w:jc w:val="left"/>
      </w:pPr>
      <w:r>
        <w:rPr>
          <w:rFonts w:ascii="Arial" w:hAnsi="Arial"/>
          <w:b/>
          <w:sz w:val="24"/>
        </w:rPr>
        <w:t>2.1.5 Gangguan Muskuloskeletal (MSDs)</w:t>
      </w:r>
    </w:p>
    <w:p>
      <w:pPr>
        <w:pStyle w:val="Normal"/>
        <w:jc w:val="both"/>
      </w:pPr>
      <w:r>
        <w:rPr>
          <w:rFonts w:ascii="Arial" w:hAnsi="Arial"/>
          <w:sz w:val="24"/>
        </w:rPr>
        <w:t xml:space="preserve">Musculoskeletal Disorders (MSDs) adalah gangguan pada bagian otot skeletal, tendon, ligamen, sendi, kartilago, pembuluh darah, dan saraf perifer yang disebabkan atau diperburuk oleh pekerjaan </w:t>
      </w:r>
      <w:r>
        <w:rPr>
          <w:rFonts w:ascii="Arial" w:hAnsi="Arial"/>
          <w:sz w:val="24"/>
        </w:rPr>
        <w:t>. Keluhan MSDs berkisar dari pegal ringan hingga nyeri akut. Jenis MSDs yang sering terjadi akibat manual handling tidak ergonomis antara lain Low Back Pain (LBP), Hernia Nucleus Pulposus (HNP), dan Carpal Tunnel Syndrome (CTS). Instrumen standar yang umum digunakan untuk mengidentifikasi tingkat keluhan MSDs secara subjektif adalah Nordic Body Map (NBM).</w:t>
      </w:r>
    </w:p>
    <w:p>
      <w:pPr>
        <w:pStyle w:val="Normal"/>
        <w:jc w:val="left"/>
      </w:pPr>
      <w:r>
        <w:rPr>
          <w:rFonts w:ascii="Arial" w:hAnsi="Arial"/>
          <w:b/>
          <w:sz w:val="24"/>
        </w:rPr>
        <w:t>2.1.6 Edukasi Kesehatan Kerja</w:t>
      </w:r>
    </w:p>
    <w:p>
      <w:pPr>
        <w:pStyle w:val="Normal"/>
        <w:jc w:val="both"/>
      </w:pPr>
      <w:r>
        <w:rPr>
          <w:rFonts w:ascii="Arial" w:hAnsi="Arial"/>
          <w:sz w:val="24"/>
        </w:rPr>
        <w:t xml:space="preserve">Edukasi kesehatan merupakan proses perubahan perilaku secara terencana yang bertujuan meningkatkan pengetahuan, membentuk sikap, dan mendorong praktik hidup sehat </w:t>
      </w:r>
      <w:r>
        <w:rPr>
          <w:rFonts w:ascii="Arial" w:hAnsi="Arial"/>
          <w:sz w:val="24"/>
        </w:rPr>
        <w:t>. Lawrence Green mengemukakan bahwa perilaku kesehatan dipengaruhi oleh tiga faktor: faktor predisposisi (pengetahuan, sikap), faktor pemungkin (fasilitas/media), dan faktor penguat (dukungan kebijakan). Edukasi ergonomi via website berperan sebagai faktor pemungkin yang merangsang pengetahuan dan sikap responden.</w:t>
      </w:r>
    </w:p>
    <w:p>
      <w:pPr>
        <w:pStyle w:val="Normal"/>
        <w:jc w:val="left"/>
      </w:pPr>
      <w:r>
        <w:rPr>
          <w:rFonts w:ascii="Arial" w:hAnsi="Arial"/>
          <w:b/>
          <w:sz w:val="24"/>
        </w:rPr>
        <w:t>2.1.7 Media Edukasi Digital (Website)</w:t>
      </w:r>
    </w:p>
    <w:p>
      <w:pPr>
        <w:pStyle w:val="Normal"/>
        <w:jc w:val="both"/>
      </w:pPr>
      <w:r>
        <w:rPr>
          <w:rFonts w:ascii="Arial" w:hAnsi="Arial"/>
          <w:sz w:val="24"/>
        </w:rPr>
        <w:t xml:space="preserve">Media berbasis website (e-learning) merupakan sarana pembelajaran interaktif yang memanfaatkan jaringan internet. Keunggulannya meliputi penyajian konten multimedia (video, simulasi, kuis instan) dan fleksibilitas pembelajaran mandiri (self-paced learning) sehingga pekerja dapat belajar di waktu luang tanpa mengabaikan produktivitas kerja harian </w:t>
      </w:r>
      <w:r>
        <w:rPr>
          <w:rFonts w:ascii="Arial" w:hAnsi="Arial"/>
          <w:sz w:val="24"/>
        </w:rPr>
        <w:t xml:space="preserve">, </w:t>
      </w:r>
      <w:r>
        <w:rPr>
          <w:rFonts w:ascii="Arial" w:hAnsi="Arial"/>
          <w:sz w:val="24"/>
        </w:rPr>
        <w:t>.</w:t>
      </w:r>
    </w:p>
    <w:p>
      <w:pPr>
        <w:pStyle w:val="Normal"/>
        <w:jc w:val="left"/>
      </w:pPr>
      <w:r>
        <w:rPr>
          <w:rFonts w:ascii="Arial" w:hAnsi="Arial"/>
          <w:b/>
          <w:sz w:val="24"/>
        </w:rPr>
        <w:t>2.2 Penelitian yang Relevan</w:t>
      </w:r>
    </w:p>
    <w:p>
      <w:pPr>
        <w:pStyle w:val="Normal"/>
        <w:jc w:val="both"/>
      </w:pPr>
      <w:r>
        <w:rPr>
          <w:rFonts w:ascii="Arial" w:hAnsi="Arial"/>
          <w:b/>
          <w:i w:val="0"/>
          <w:sz w:val="24"/>
        </w:rPr>
        <w:t>Tabel 2.1 Matriks 15 Penelitian Terdahulu yang Relevan dengan Edukasi Ergonomi dan MSDs</w:t>
      </w:r>
    </w:p>
    <w:p>
      <w:pPr>
        <w:pStyle w:val="Normal"/>
        <w:jc w:val="left"/>
      </w:pPr>
      <w:r>
        <w:rPr>
          <w:rFonts w:ascii="Arial" w:hAnsi="Arial"/>
          <w:b/>
          <w:sz w:val="24"/>
        </w:rPr>
        <w:t>2.3 Kerangka Teori</w:t>
      </w:r>
    </w:p>
    <w:p>
      <w:pPr>
        <w:pStyle w:val="Normal"/>
        <w:jc w:val="both"/>
      </w:pPr>
      <w:r>
        <w:rPr>
          <w:rFonts w:ascii="Arial" w:hAnsi="Arial"/>
          <w:sz w:val="24"/>
        </w:rPr>
        <w:t xml:space="preserve">Kerangka teori penelitian ini mengadaptasi Teori Perilaku Kesehatan Lawrence Green dan Notoatmodjo </w:t>
      </w:r>
      <w:r>
        <w:rPr>
          <w:rFonts w:ascii="Arial" w:hAnsi="Arial"/>
          <w:sz w:val="24"/>
        </w:rPr>
        <w:t xml:space="preserve"> yang menyatakan bahwa perilaku keselamatan kerja dipengaruhi oleh faktor predisposisi (pengetahuan dan sikap) yang diintervensi melalui media promosi kesehatan digital berbasis website sebagai faktor pemungkin (enabling factor).</w:t>
      </w:r>
    </w:p>
    <w:p>
      <w:pPr>
        <w:pStyle w:val="Normal"/>
      </w:pPr>
      <w:r>
        <w:rPr/>
      </w:r>
    </w:p>
    <w:p>
      <w:pPr>
        <w:pStyle w:val="Normal"/>
        <w:jc w:val="center"/>
      </w:pPr>
      <w:r>
        <w:rPr>
          <w:rFonts w:ascii="Arial" w:hAnsi="Arial"/>
          <w:b/>
          <w:sz w:val="24"/>
        </w:rPr>
        <w:t>BAB III</w:t>
        <w:br/>
        <w:t>KERANGKA KONSEP, DEFINISI OPERASIONAL DAN HIPOTESIS</w:t>
      </w:r>
    </w:p>
    <w:p>
      <w:pPr>
        <w:pStyle w:val="Normal"/>
        <w:jc w:val="left"/>
      </w:pPr>
      <w:r>
        <w:rPr>
          <w:rFonts w:ascii="Arial" w:hAnsi="Arial"/>
          <w:b/>
          <w:sz w:val="24"/>
        </w:rPr>
        <w:t>3.1 Kerangka Konsep</w:t>
      </w:r>
    </w:p>
    <w:p>
      <w:pPr>
        <w:pStyle w:val="Normal"/>
        <w:jc w:val="both"/>
      </w:pPr>
      <w:r>
        <w:rPr>
          <w:rFonts w:ascii="Arial" w:hAnsi="Arial"/>
          <w:b w:val="0"/>
          <w:i w:val="0"/>
          <w:sz w:val="24"/>
        </w:rPr>
        <w:t>Kerangka konsep penelitian ini menghubungkan variabel independen yaitu Edukasi Ergonomi Berbasis Website dengan dua variabel dependen yaitu Pengetahuan Ergonomi dan Sikap Pencegahan MSDs pada pekerja manual handling.</w:t>
      </w:r>
    </w:p>
    <w:p>
      <w:pPr>
        <w:pStyle w:val="Normal"/>
        <w:jc w:val="center"/>
      </w:pPr>
      <w:r>
        <w:rPr>
          <w:rFonts w:ascii="Arial" w:hAnsi="Arial"/>
          <w:b/>
          <w:i w:val="0"/>
          <w:sz w:val="24"/>
        </w:rPr>
        <w:t>[ VARIABEL INDEPENDEN ] : Edukasi Ergonomi Berbasis Website ---&gt; [ VARIABEL DEPENDEN ] : 1. Pengetahuan Ergonomi, 2. Sikap Pencegahan MSDs</w:t>
      </w:r>
    </w:p>
    <w:p>
      <w:pPr>
        <w:pStyle w:val="Normal"/>
        <w:jc w:val="left"/>
      </w:pPr>
      <w:r>
        <w:rPr>
          <w:rFonts w:ascii="Arial" w:hAnsi="Arial"/>
          <w:b/>
          <w:sz w:val="24"/>
        </w:rPr>
        <w:t>3.2 Definisi Operasional</w:t>
      </w:r>
    </w:p>
    <w:p>
      <w:pPr>
        <w:pStyle w:val="Normal"/>
        <w:jc w:val="both"/>
      </w:pPr>
      <w:r>
        <w:rPr>
          <w:rFonts w:ascii="Arial" w:hAnsi="Arial"/>
          <w:b/>
          <w:i w:val="0"/>
          <w:sz w:val="24"/>
        </w:rPr>
        <w:t>Tabel 3.1 Definisi Operasional Variabel Penelitian</w:t>
      </w:r>
    </w:p>
    <w:p>
      <w:pPr>
        <w:pStyle w:val="Normal"/>
        <w:jc w:val="left"/>
      </w:pPr>
      <w:r>
        <w:rPr>
          <w:rFonts w:ascii="Arial" w:hAnsi="Arial"/>
          <w:b/>
          <w:sz w:val="24"/>
        </w:rPr>
        <w:t>3.3 Hipotesis Penelitian</w:t>
      </w:r>
    </w:p>
    <w:p>
      <w:pPr>
        <w:pStyle w:val="Normal"/>
        <w:jc w:val="both"/>
      </w:pPr>
      <w:r>
        <w:rPr>
          <w:rFonts w:ascii="Arial" w:hAnsi="Arial"/>
          <w:b w:val="0"/>
          <w:i w:val="0"/>
          <w:sz w:val="24"/>
        </w:rPr>
        <w:t>Ha1 : Terdapat perbedaan signifikan (peningkatan) tingkat pengetahuan ergonomi pada pekerja manual handling sebelum dan sesudah diberikan edukasi berbasis website di PT. Sinar Powerindo Utama.</w:t>
      </w:r>
    </w:p>
    <w:p>
      <w:pPr>
        <w:pStyle w:val="Normal"/>
        <w:jc w:val="both"/>
      </w:pPr>
      <w:r>
        <w:rPr>
          <w:rFonts w:ascii="Arial" w:hAnsi="Arial"/>
          <w:b w:val="0"/>
          <w:i w:val="0"/>
          <w:sz w:val="24"/>
        </w:rPr>
        <w:t>Ha2 : Terdapat perbedaan signifikan (perubahan positif) sikap pencegahan MSDs pada pekerja manual handling sebelum dan sesudah diberikan edukasi berbasis website di PT. Sinar Powerindo Utama.</w:t>
      </w:r>
    </w:p>
    <w:p>
      <w:pPr>
        <w:pStyle w:val="Normal"/>
      </w:pPr>
      <w:r>
        <w:rPr/>
      </w:r>
    </w:p>
    <w:p>
      <w:pPr>
        <w:pStyle w:val="Normal"/>
        <w:jc w:val="center"/>
      </w:pPr>
      <w:r>
        <w:rPr/>
        <w:t>BAB IV</w:t>
        <w:br/>
        <w:t>METODE PENELITIAN</w:t>
      </w:r>
    </w:p>
    <w:p>
      <w:pPr>
        <w:pStyle w:val="Normal"/>
        <w:jc w:val="both"/>
      </w:pPr>
      <w:r>
        <w:rPr/>
      </w:r>
    </w:p>
    <w:p>
      <w:pPr>
        <w:pStyle w:val="Normal"/>
        <w:jc w:val="left"/>
      </w:pPr>
      <w:r>
        <w:rPr/>
        <w:t>4.1 Desain Penelitian</w:t>
      </w:r>
    </w:p>
    <w:p>
      <w:pPr>
        <w:pStyle w:val="Normal"/>
        <w:jc w:val="both"/>
      </w:pPr>
      <w:r>
        <w:rPr/>
        <w:t>Penelitian ini merupakan penelitian kuantitatif dengan desain eksperimen semu (quasi-experimental pretest-posttest group design without control). Pengukuran variabel dependen dilakukan sebanyak dua kali, yaitu sebelum diberikan intervensi edukasi ergonomi melalui website (O1 / pre-test) dan sesudah diberikan intervensi edukasi (O2 / post-test). Skema rancangan penelitian ini digambarkan sebagai berikut: O1 -&gt; X -&gt; O2, dengan O1 sebagai skor pre-test, X sebagai intervensi edukasi website ergonomi, dan O2 sebagai skor post-test.</w:t>
      </w:r>
    </w:p>
    <w:p>
      <w:pPr>
        <w:pStyle w:val="Normal"/>
        <w:jc w:val="left"/>
      </w:pPr>
      <w:r>
        <w:rPr/>
        <w:t>4.2 Tempat dan Waktu Penelitian</w:t>
      </w:r>
    </w:p>
    <w:p>
      <w:pPr>
        <w:pStyle w:val="Normal"/>
        <w:jc w:val="both"/>
      </w:pPr>
      <w:r>
        <w:rPr/>
        <w:t>Penelitian ini dilaksanakan di area operasional server room PT. Sinar Powerindo Utama yang berlokasi di Jakarta. Pemilihan lokasi ini didasari oleh tingginya frekuensi aktivitas manual handling pengangkatan server cabinet (beban 15-30 kg) oleh teknisi. Waktu penelitian dilaksanakan selama periode bulan Juni hingga Agustus 2026.</w:t>
      </w:r>
    </w:p>
    <w:p>
      <w:pPr>
        <w:pStyle w:val="Normal"/>
        <w:jc w:val="left"/>
      </w:pPr>
      <w:r>
        <w:rPr/>
        <w:t>4.3 Populasi dan Sampel</w:t>
      </w:r>
    </w:p>
    <w:p>
      <w:pPr>
        <w:pStyle w:val="Normal"/>
        <w:jc w:val="left"/>
      </w:pPr>
      <w:r>
        <w:rPr/>
        <w:t>4.3.1 Populasi</w:t>
      </w:r>
    </w:p>
    <w:p>
      <w:pPr>
        <w:pStyle w:val="Normal"/>
        <w:jc w:val="both"/>
      </w:pPr>
      <w:r>
        <w:rPr/>
        <w:t>Populasi dalam penelitian ini adalah seluruh teknisi operasional yang melakukan aktivitas manual handling pengangkatan dan pemasangan server cabinet di PT. Sinar Powerindo Utama yang terdaftar aktif sebanyak 35 orang.</w:t>
      </w:r>
    </w:p>
    <w:p>
      <w:pPr>
        <w:pStyle w:val="Normal"/>
        <w:jc w:val="left"/>
      </w:pPr>
      <w:r>
        <w:rPr/>
        <w:t>4.3.2 Sampel</w:t>
      </w:r>
    </w:p>
    <w:p>
      <w:pPr>
        <w:pStyle w:val="Normal"/>
        <w:jc w:val="both"/>
      </w:pPr>
      <w:r>
        <w:rPr/>
        <w:t>Teknik pengambilan sampel pada penelitian ini menggunakan metode total sampling (sampel jenuh), di mana seluruh populasi yang memenuhi kriteria dijadikan sebagai responden penelitian yaitu sebanyak 35 teknisi. Kriteria inklusi meliputi: (1) Teknisi aktif manual handling dengan masa kerja minimal 6 bulan, (2) Bersedia menjadi responden dan menandatangani informed consent, (3) Memiliki perangkat smartphone/laptop untuk mengakses media website. Kriteria eksklusi yaitu teknisi yang sedang menjalani cuti panjang atau sakit selama masa intervensi berlangsung.</w:t>
      </w:r>
    </w:p>
    <w:p>
      <w:pPr>
        <w:pStyle w:val="Normal"/>
        <w:jc w:val="left"/>
      </w:pPr>
      <w:r>
        <w:rPr/>
        <w:t>4.4 Sumber Data</w:t>
      </w:r>
    </w:p>
    <w:p>
      <w:pPr>
        <w:pStyle w:val="Normal"/>
        <w:jc w:val="both"/>
      </w:pPr>
      <w:r>
        <w:rPr/>
        <w:t>Sumber data dalam penelitian ini terdiri dari data primer dan data sekunder. Data primer diperoleh secara langsung dari jawaban kuesioner pre-test dan post-test yang diisi oleh responden melalui platform website interaktif. Data sekunder diperoleh dari dokumen profil perusahaan, laporan unit K3, serta lembar identifikasi risiko HIRADC PT. Sinar Powerindo Utama.</w:t>
      </w:r>
    </w:p>
    <w:p>
      <w:pPr>
        <w:pStyle w:val="Normal"/>
        <w:jc w:val="left"/>
      </w:pPr>
      <w:r>
        <w:rPr/>
        <w:t>4.5 Teknik Pengumpulan Data</w:t>
      </w:r>
    </w:p>
    <w:p>
      <w:pPr>
        <w:pStyle w:val="Normal"/>
        <w:jc w:val="both"/>
      </w:pPr>
      <w:r>
        <w:rPr/>
        <w:t>Pengumpulan data dilakukan melalui 4 tahapan sistematis: (1) Tahap Persiapan: Pengurusan perizinan penelitian, kelayakan kaji etik LPPM URINDO, dan sosialisasi kepada responden, (2) Tahap Pre-Test: Pengisian kuesioner pengetahuan dan sikap awal oleh 35 responden secara mandiri di website sebelum mengakses materi, (3) Tahap Intervensi: Responden diberikan akses mandiri untuk mempelajari modul interaktif ergonomi, panduan squat style, dan latihan peregangan otot selama 2 minggu, (4) Tahap Post-Test: Pengisian kuesioner evaluasi akhir untuk mengukur perubahan skor pengetahuan dan sikap.</w:t>
      </w:r>
      <w:r>
        <w:rPr>
          <w:rFonts w:ascii="Times New Roman" w:hAnsi="Times New Roman"/>
          <w:b/>
          <w:color w:val="0066CC"/>
          <w:sz w:val="24"/>
        </w:rPr>
        <w:t xml:space="preserve"> Platform website edukasi ergonomi K3 dapat diakses secara publik melalui tautan: https://ergotech-k3.web.app/</w:t>
      </w:r>
    </w:p>
    <w:p>
      <w:pPr>
        <w:pStyle w:val="Normal"/>
        <w:jc w:val="left"/>
      </w:pPr>
      <w:r>
        <w:rPr/>
        <w:t>4.6 Instrumen Penelitian</w:t>
      </w:r>
    </w:p>
    <w:p>
      <w:pPr>
        <w:pStyle w:val="Normal"/>
        <w:jc w:val="both"/>
      </w:pPr>
      <w:r>
        <w:rPr/>
        <w:t>Instrumen penelitian terdiri dari dua bagian kuesioner digital yang terintegrasi di dalam website: (1) Kuesioner Pengetahuan Ergonomi memuat 20 butir soal Benar/Salah (skor 0-20), (2) Kuesioner Sikap Pencegahan MSDs memuat 10 pernyataan Skala Likert 4 poin (1 = Sangat Tidak Setuju, 2 = Tidak Setuju, 3 = Setuju, 4 = Sangat Setuju, rentang skor 10-40). Selain itu, instrumen juga mencakup media website edukasi ergonomi K3 itu sendiri.</w:t>
      </w:r>
      <w:r>
        <w:rPr>
          <w:rFonts w:ascii="Times New Roman" w:hAnsi="Times New Roman"/>
          <w:b/>
          <w:color w:val="0066CC"/>
          <w:sz w:val="24"/>
        </w:rPr>
        <w:t xml:space="preserve"> Seluruh instrumen kuesioner digital, modul edukasi interaktif, serta fitur evaluasi terkomputerisasi telah diimplementasikan dan dapat diakses pada platform website resmi penelitian di alamat: https://ergotech-k3.web.app/</w:t>
      </w:r>
    </w:p>
    <w:p>
      <w:pPr>
        <w:pStyle w:val="Normal"/>
        <w:jc w:val="left"/>
      </w:pPr>
      <w:r>
        <w:rPr/>
        <w:t>4.7 Validitas dan Reliabilitas Instrumen</w:t>
      </w:r>
    </w:p>
    <w:p>
      <w:pPr>
        <w:pStyle w:val="Normal"/>
        <w:jc w:val="both"/>
      </w:pPr>
      <w:r>
        <w:rPr/>
        <w:t>Uji validitas instrumen kuesioner dilakukan menggunakan korelasi Product Moment Pearson dengan ketentuan r-hitung &gt; r-tabel (0,329 untuk n=35). Soal yang valid digunakan dalam kuesioner akhir. Uji reliabilitas dilakukan menggunakan rumus Cronbach's Alpha, di mana instrumen dinyatakan reliabel jika nilai Cronbach's Alpha &gt;= 0,70.</w:t>
      </w:r>
    </w:p>
    <w:p>
      <w:pPr>
        <w:pStyle w:val="Normal"/>
        <w:jc w:val="left"/>
      </w:pPr>
      <w:r>
        <w:rPr/>
        <w:t>4.8 Analisis Data</w:t>
      </w:r>
    </w:p>
    <w:p>
      <w:pPr>
        <w:pStyle w:val="Normal"/>
        <w:jc w:val="both"/>
      </w:pPr>
      <w:r>
        <w:rPr/>
        <w:t>Analisis data dilakukan menggunakan program komputasi statistik (SPSS/Python): (1) Analisis Univariat digunakan untuk menggambarkan distribusi frekuensi karakteristik responden (usia dan masa kerja) serta rerata (mean), standar deviasi, dan nilai minimum-maksimum dari skor pre-test dan post-test, (2) Analisis Bivariat digunakan untuk menguji efektivitas intervensi (perbedaan rerata skor pre-test dan post-test). Pengujian diawali dengan uji normalitas data menggunakan Shapiro-Wilk (karena n = 35 &lt; 50). Jika data berdistribusi normal (p &gt; 0,05), digunakan uji Paired Sample t-Test. Jika data tidak berdistribusi normal, digunakan uji non-parametrik Wilcoxon Signed Rank Test dengan tingkat signifikansi alpha = 0,05.</w:t>
      </w:r>
    </w:p>
    <w:p>
      <w:pPr>
        <w:pStyle w:val="Normal"/>
        <w:jc w:val="left"/>
      </w:pPr>
      <w:r>
        <w:rPr/>
        <w:t>4.9 Etika Penelitian</w:t>
      </w:r>
    </w:p>
    <w:p>
      <w:pPr>
        <w:pStyle w:val="Normal"/>
        <w:jc w:val="both"/>
      </w:pPr>
      <w:r>
        <w:rPr/>
        <w:t>Penelitian ini dilaksanakan dengan mematuhi prinsip etika penelitian kesehatan LPPM URINDO yang meliputi: Informed Consent (lembar persetujuan responden tanpa paksaan), Anonymity (kerahasiaan identitas dengan tidak mencantumkan nama responden pada publikasi hasil), Confidentiality (kerahasiaan data responden hanya digunakan untuk kepentingan akademik), serta Beneficence (memberikan manfaat edukasi keselamatan kerja tanpa risiko bahaya bagi responden).</w:t>
      </w:r>
    </w:p>
    <w:p>
      <w:pPr>
        <w:pStyle w:val="Normal"/>
        <w:jc w:val="left"/>
      </w:pPr>
      <w:r>
        <w:rPr/>
        <w:t>4.10 Tabel Analisis Risiko HIRADC Manual Handling</w:t>
      </w:r>
    </w:p>
    <w:p>
      <w:pPr>
        <w:pStyle w:val="Normal"/>
        <w:jc w:val="both"/>
      </w:pPr>
      <w:r>
        <w:rPr/>
        <w:t>Tabel 4.1 Identifikasi Bahaya dan Analisis Risiko HIRADC Manual Handling Data Center</w:t>
      </w:r>
    </w:p>
    <w:p>
      <w:pPr>
        <w:pStyle w:val="Normal"/>
      </w:pPr>
      <w:r>
        <w:rPr/>
      </w:r>
    </w:p>
    <w:p>
      <w:pPr>
        <w:pStyle w:val="Normal"/>
        <w:jc w:val="center"/>
      </w:pPr>
      <w:r>
        <w:rPr/>
        <w:t>BAB V</w:t>
        <w:br/>
        <w:t>HASIL PENELITIAN</w:t>
      </w:r>
    </w:p>
    <w:p>
      <w:pPr>
        <w:pStyle w:val="Normal"/>
        <w:jc w:val="both"/>
      </w:pPr>
      <w:r>
        <w:rPr/>
      </w:r>
    </w:p>
    <w:p>
      <w:pPr>
        <w:pStyle w:val="Normal"/>
        <w:jc w:val="left"/>
      </w:pPr>
      <w:r>
        <w:rPr/>
        <w:t>5.1 Gambaran Umum Lokasi Penelitian</w:t>
      </w:r>
    </w:p>
    <w:p>
      <w:pPr>
        <w:pStyle w:val="Normal"/>
        <w:jc w:val="center"/>
      </w:pPr>
      <w:r>
        <w:rPr/>
      </w:r>
    </w:p>
    <w:p>
      <w:pPr>
        <w:pStyle w:val="Normal"/>
        <w:jc w:val="center"/>
      </w:pPr>
      <w:r>
        <w:rPr>
          <w:i/>
          <w:sz w:val="20"/>
        </w:rPr>
        <w:t>Gambar 5.1 Logo Resmi PT. Sinar Powerindo Utama</w:t>
      </w:r>
    </w:p>
    <w:p>
      <w:pPr>
        <w:pStyle w:val="Normal"/>
        <w:jc w:val="both"/>
      </w:pPr>
      <w:r>
        <w:rPr/>
        <w:t>PT. Sinar Powerindo Utama merupakan perusahaan penyedia solusi infrastruktur Teknologi Informasi dan Data Center yang beroperasi di Jakarta. Salah satu unit kerja vital perusahaan adalah operasional server room yang melibatkan aktivitas penanganan manual handling oleh para teknisi. Aktivitas harian mencakup pengangkatan, pemindahan, dan instalasi perangkat server cabinet berbobot 15 hingga 30 kg. Dalam mendukung perlindungan pekerja, perusahaan telah berkomitmen menerapkan Sistem Manajemen K3 (SMK3) berbasis ISO 45001:2018, namun media promosi K3 yang digunakan sebelumnya masih bersifat konvensional sehingga membutuhkan inovasi media edukasi digital berbasis website.</w:t>
      </w:r>
    </w:p>
    <w:p>
      <w:pPr>
        <w:pStyle w:val="Normal"/>
        <w:jc w:val="left"/>
      </w:pPr>
      <w:r>
        <w:rPr/>
        <w:t>5.2 Hasil Analisis Data</w:t>
      </w:r>
    </w:p>
    <w:p>
      <w:pPr>
        <w:pStyle w:val="Normal"/>
        <w:jc w:val="left"/>
      </w:pPr>
      <w:r>
        <w:rPr/>
        <w:t>5.2.1 Analisis Univariat</w:t>
      </w:r>
    </w:p>
    <w:p>
      <w:pPr>
        <w:pStyle w:val="Normal"/>
        <w:jc w:val="both"/>
      </w:pPr>
      <w:r>
        <w:rPr/>
        <w:t>Analisis univariat dilakukan untuk mendeskripsikan karakteristik demografi responden (usia dan masa kerja) serta distribusi statistik deskriptif skor pengetahuan dan sikap responden sebelum (pre-test) dan sesudah (post-test) intervensi edukasi ergonomi berbasis website.</w:t>
      </w:r>
    </w:p>
    <w:p>
      <w:pPr>
        <w:pStyle w:val="Normal"/>
        <w:jc w:val="both"/>
      </w:pPr>
      <w:r>
        <w:rPr/>
        <w:t>Tabel 5.1 Distribusi Frekuensi Karakteristik Responden Pekerja Manual Handling</w:t>
      </w:r>
    </w:p>
    <w:p>
      <w:pPr>
        <w:pStyle w:val="Normal"/>
        <w:jc w:val="left"/>
      </w:pPr>
      <w:r>
        <w:rPr/>
        <w:t>Tabel 5.2 Distribusi Rata-rata Skor Pengetahuan dan Sikap Pre-Test &amp; Post-Test</w:t>
      </w:r>
    </w:p>
    <w:p>
      <w:pPr>
        <w:pStyle w:val="Normal"/>
        <w:jc w:val="both"/>
      </w:pPr>
      <w:r>
        <w:rPr/>
        <w:t>5.2.2 Analisis Bivariat</w:t>
      </w:r>
    </w:p>
    <w:p>
      <w:pPr>
        <w:pStyle w:val="Normal"/>
      </w:pPr>
      <w:r>
        <w:rPr/>
        <w:t>Tabel 5.3 Hasil Analisis Paired Sample t-Test Pengetahuan dan Sikap Pre-Test dan Post-Test</w:t>
      </w:r>
    </w:p>
    <w:p>
      <w:pPr>
        <w:pStyle w:val="Normal"/>
        <w:jc w:val="center"/>
      </w:pPr>
      <w:r>
        <w:rPr/>
        <w:t>BAB VI</w:t>
        <w:br/>
        <w:t>PEMBAHASAN</w:t>
      </w:r>
    </w:p>
    <w:p>
      <w:pPr>
        <w:pStyle w:val="Normal"/>
        <w:jc w:val="both"/>
      </w:pPr>
      <w:r>
        <w:rPr/>
      </w:r>
    </w:p>
    <w:p>
      <w:pPr>
        <w:pStyle w:val="Normal"/>
        <w:jc w:val="left"/>
      </w:pPr>
      <w:r>
        <w:rPr/>
        <w:t>6.1 Pembahasan Hasil Penelitian</w:t>
      </w:r>
    </w:p>
    <w:p>
      <w:pPr>
        <w:pStyle w:val="Normal"/>
        <w:jc w:val="left"/>
      </w:pPr>
      <w:r>
        <w:rPr/>
        <w:t>6.1.1 Pengaruh Edukasi Website Terhadap Pengetahuan Pekerja Manual Handling</w:t>
      </w:r>
    </w:p>
    <w:p>
      <w:pPr>
        <w:pStyle w:val="Normal"/>
        <w:jc w:val="both"/>
      </w:pPr>
      <w:r>
        <w:rPr/>
        <w:t>Peningkatan pengetahuan pekerja manual handling sesudah mendapatkan edukasi berbasis website disebabkan oleh penyajian materi yang interaktif, visual, serta kemudahan akses mandiri via perangkat mobile kapan saja. Berdasarkan Teori Notoatmodjo (2018), edukasi berbasis multimedia menstimulasi indera penglihatan dan pendengaran secara bersamaan sehingga mempermudah penerimaan informasi (kognitif) mengenai prinsip ergonomi, beban aman pengangkatan (NIOSH), dan pencegahan Low Back Pain (LBP). Hasil ini sejalan dengan penelitian Pratama et al. (2022) dan Hidayat et al. (2023) yang membuktikan bahwa e-learning/media digital lebih efektif meningkatkan pemahaman K3 dibandingkan metode konvensional.</w:t>
      </w:r>
    </w:p>
    <w:p>
      <w:pPr>
        <w:pStyle w:val="Normal"/>
        <w:jc w:val="left"/>
      </w:pPr>
      <w:r>
        <w:rPr/>
        <w:t>6.1.2 Pengaruh Edukasi Website Terhadap Sikap Pencegahan MSDs</w:t>
      </w:r>
    </w:p>
    <w:p>
      <w:pPr>
        <w:pStyle w:val="Normal"/>
        <w:jc w:val="both"/>
      </w:pPr>
      <w:r>
        <w:rPr/>
        <w:t>Perubahan positif sikap pekerja dalam merespons pencegahan MSDs dipengaruhi oleh pemahaman yang baik serta motivasi internal setelah melihat dampak bahaya postur kerja janggal melalui simulasi visual di website. Mengacu pada Teori Lawrence Green (2018), website edukasi berperan sebagai enabling factor (faktor pemungkim) yang memberikan sarana praktis dan fleksibel bagi teknisi untuk membiasakan postur squat style dan melakukan peregangan otot rutin di jam kerja. Temuan ini mendukung riset Sari &amp; Wijaya (2021) dan Kurniawan et al. (2024) yang menyatakan bahwa promosi K3 berbasis web terbukti membangun kecenderungan bertindak aman (afektif &amp; konatif) pada pekerja.</w:t>
      </w:r>
    </w:p>
    <w:p>
      <w:pPr>
        <w:pStyle w:val="Normal"/>
        <w:jc w:val="left"/>
      </w:pPr>
      <w:r>
        <w:rPr/>
        <w:t>6.1.3 Implikasi Manajemen Risiko HIRADC K3 Data Center</w:t>
      </w:r>
    </w:p>
    <w:p>
      <w:pPr>
        <w:pStyle w:val="Normal"/>
        <w:jc w:val="both"/>
      </w:pPr>
      <w:r>
        <w:rPr/>
        <w:t>Implementasi media edukasi ergonomi berbasis website memberikan implikasi nyata terhadap penurunan tingkat risiko pada dokumen HIRADC PT. Sinar Powerindo Utama. Sebagai kontrol administratif K3 (ISO 45001:2018), edukasi website secara konsisten menurunkan risiko cedera musculoskeletal dari tingkat HIGH menjadi LOW pada aktivitas penanganan server cabinet 15-30 kg.</w:t>
      </w:r>
    </w:p>
    <w:p>
      <w:pPr>
        <w:pStyle w:val="Normal"/>
        <w:jc w:val="left"/>
      </w:pPr>
      <w:r>
        <w:rPr/>
        <w:t>6.2 Keterbatasan Penelitian</w:t>
      </w:r>
    </w:p>
    <w:p>
      <w:pPr>
        <w:pStyle w:val="Normal"/>
        <w:jc w:val="both"/>
      </w:pPr>
      <w:r>
        <w:rPr/>
        <w:t>Penelitian ini memiliki beberapa keterbatasan, antara lain: (1) Ukuran sampel terbatas pada 35 responden teknisi di satu perusahaan data center, (2) Desain quasi-experimental tanpa kelompok kontrol murni, serta (3) Durasi evaluasi pasca-intervensi jangka pendek (2 minggu) sehingga perubahan perilaku kerja jangka panjang memerlukan pemantauan berkelanjutan.</w:t>
      </w:r>
    </w:p>
    <w:p>
      <w:pPr>
        <w:pStyle w:val="Normal"/>
      </w:pPr>
      <w:r>
        <w:rPr/>
      </w:r>
    </w:p>
    <w:p>
      <w:pPr>
        <w:pStyle w:val="Normal"/>
        <w:jc w:val="center"/>
      </w:pPr>
      <w:r>
        <w:rPr/>
        <w:t>BAB VII</w:t>
        <w:br/>
        <w:t>SIMPULAN DAN SARAN</w:t>
      </w:r>
    </w:p>
    <w:p>
      <w:pPr>
        <w:pStyle w:val="Normal"/>
        <w:jc w:val="both"/>
      </w:pPr>
      <w:r>
        <w:rPr/>
      </w:r>
    </w:p>
    <w:p>
      <w:pPr>
        <w:pStyle w:val="Normal"/>
        <w:jc w:val="left"/>
      </w:pPr>
      <w:r>
        <w:rPr/>
        <w:t>7.1 Simpulan</w:t>
      </w:r>
    </w:p>
    <w:p>
      <w:pPr>
        <w:pStyle w:val="ListBullet"/>
        <w:jc w:val="left"/>
      </w:pPr>
      <w:r>
        <w:rPr/>
        <w:t>1. Karakteristik teknisi manual handling di PT. Sinar Powerindo Utama sebagian besar berada pada kelompok usia produktif dan memiliki variasi masa kerja operasional server room.</w:t>
      </w:r>
    </w:p>
    <w:p>
      <w:pPr>
        <w:pStyle w:val="ListBullet"/>
        <w:jc w:val="left"/>
      </w:pPr>
      <w:r>
        <w:rPr/>
        <w:t>2. Terdapat peningkatan rata-rata skor pengetahuan pekerja manual handling mengenai prinsip ergonomi, teknik angkat squat style, dan pencegahan MSDs dari sebelum (pre-test) ke sesudah (post-test) intervensi media website.</w:t>
      </w:r>
    </w:p>
    <w:p>
      <w:pPr>
        <w:pStyle w:val="ListBullet"/>
        <w:jc w:val="left"/>
      </w:pPr>
      <w:r>
        <w:rPr/>
        <w:t>3. Terdapat perubahan positif rata-rata skor sikap pencegahan MSDs pada pekerja manual handling sesudah diberikan edukasi kesehatan K3 melalui platform website interaktif.</w:t>
        <w:br/>
        <w:t>4. Program edukasi ergonomi berbasis website terbukti efektif dalam meningkatkan pengetahuan dan membina sikap positif pencegahan Musculoskeletal Disorders (MSDs) pada teknisi manual handling di PT. Sinar Powerindo Utama.</w:t>
      </w:r>
    </w:p>
    <w:p>
      <w:pPr>
        <w:pStyle w:val="Normal"/>
        <w:jc w:val="left"/>
      </w:pPr>
      <w:r>
        <w:rPr/>
        <w:t>7.2 Saran</w:t>
      </w:r>
    </w:p>
    <w:p>
      <w:pPr>
        <w:pStyle w:val="Normal"/>
        <w:jc w:val="left"/>
      </w:pPr>
      <w:r>
        <w:rPr/>
        <w:t>7.2.1 Bagi Pekerja Manual Handling</w:t>
      </w:r>
    </w:p>
    <w:p>
      <w:pPr>
        <w:pStyle w:val="Normal"/>
        <w:jc w:val="both"/>
      </w:pPr>
      <w:r>
        <w:rPr/>
        <w:t>Diharapkan konsisten menerapkan teknik pengangkatan squat style (tulang belakang lurus, tumpuan pada otot paha/kaki) saat memindahkan server cabinet serta membiasakan gerakan peregangan otot (stretching) selama 3-5 menit di sela jam kerja.</w:t>
      </w:r>
    </w:p>
    <w:p>
      <w:pPr>
        <w:pStyle w:val="Normal"/>
        <w:jc w:val="left"/>
      </w:pPr>
      <w:r>
        <w:rPr/>
        <w:t>7.2.2 Bagi Perusahaan PT. Sinar Powerindo Utama</w:t>
      </w:r>
    </w:p>
    <w:p>
      <w:pPr>
        <w:pStyle w:val="Normal"/>
        <w:jc w:val="both"/>
      </w:pPr>
      <w:r>
        <w:rPr/>
        <w:t>Direkomendasikan mengintegrasikan platform website edukasi ergonomi K3 ini ke dalam program Safety Induction karyawan baru dan refreshed training K3 berkala, serta menyalurkan fasilitas alat bantu mekanis (server lift) untuk beban di atas 25 kg.</w:t>
      </w:r>
    </w:p>
    <w:p>
      <w:pPr>
        <w:pStyle w:val="Normal"/>
        <w:jc w:val="left"/>
      </w:pPr>
      <w:r>
        <w:rPr/>
        <w:t>7.2.3 Bagi Universitas Respati Indonesia</w:t>
      </w:r>
    </w:p>
    <w:p>
      <w:pPr>
        <w:pStyle w:val="Normal"/>
        <w:jc w:val="both"/>
      </w:pPr>
      <w:r>
        <w:rPr/>
        <w:t>Diharapkan hasil penelitian ini dapat dikembangkan dalam riset lanjutan K3 berbasis e-health dengan metode True Experiment dan evaluasi efek jangka panjang (longitudinal follow-up).</w:t>
      </w:r>
    </w:p>
    <w:p>
      <w:pPr>
        <w:pStyle w:val="Normal"/>
      </w:pPr>
      <w:r>
        <w:rPr/>
      </w:r>
    </w:p>
    <w:p>
      <w:pPr>
        <w:pStyle w:val="Normal"/>
        <w:jc w:val="center"/>
      </w:pPr>
      <w:r>
        <w:rPr>
          <w:rFonts w:ascii="Arial" w:hAnsi="Arial"/>
          <w:b/>
          <w:sz w:val="24"/>
        </w:rPr>
        <w:t>DAFTAR PUSTAKA</w:t>
      </w:r>
    </w:p>
    <w:p>
      <w:pPr>
        <w:pStyle w:val="Normal"/>
        <w:jc w:val="left"/>
      </w:pPr>
      <w:r>
        <w:rPr>
          <w:rFonts w:ascii="Arial" w:hAnsi="Arial"/>
          <w:b/>
          <w:sz w:val="24"/>
        </w:rPr>
        <w:t xml:space="preserve">[1] </w:t>
      </w:r>
      <w:r>
        <w:rPr>
          <w:rFonts w:ascii="Arial" w:hAnsi="Arial"/>
          <w:sz w:val="24"/>
        </w:rPr>
        <w:t>World Health Organization (WHO), "</w:t>
      </w:r>
      <w:r>
        <w:rPr>
          <w:rFonts w:ascii="Arial" w:hAnsi="Arial"/>
          <w:sz w:val="24"/>
        </w:rPr>
        <w:t>," Geneva: WHO, 2023.</w:t>
      </w:r>
    </w:p>
    <w:p>
      <w:pPr>
        <w:pStyle w:val="Normal"/>
        <w:jc w:val="left"/>
      </w:pPr>
      <w:r>
        <w:rPr>
          <w:rFonts w:ascii="Arial" w:hAnsi="Arial"/>
          <w:b/>
          <w:sz w:val="24"/>
        </w:rPr>
        <w:t xml:space="preserve">[2] </w:t>
      </w:r>
      <w:r>
        <w:rPr>
          <w:rFonts w:ascii="Arial" w:hAnsi="Arial"/>
          <w:sz w:val="24"/>
        </w:rPr>
        <w:t>International Labour Organization (ILO), "</w:t>
      </w:r>
      <w:r>
        <w:rPr>
          <w:rFonts w:ascii="Arial" w:hAnsi="Arial"/>
          <w:sz w:val="24"/>
        </w:rPr>
        <w:t>," Geneva: ILO, 2024.</w:t>
      </w:r>
    </w:p>
    <w:p>
      <w:pPr>
        <w:pStyle w:val="Normal"/>
        <w:jc w:val="left"/>
      </w:pPr>
      <w:r>
        <w:rPr>
          <w:rFonts w:ascii="Arial" w:hAnsi="Arial"/>
          <w:b/>
          <w:sz w:val="24"/>
        </w:rPr>
        <w:t xml:space="preserve">[3] </w:t>
      </w:r>
      <w:r>
        <w:rPr>
          <w:rFonts w:ascii="Arial" w:hAnsi="Arial"/>
          <w:sz w:val="24"/>
        </w:rPr>
        <w:t>BPJS Ketenagakerjaan, "</w:t>
      </w:r>
      <w:r>
        <w:rPr>
          <w:rFonts w:ascii="Arial" w:hAnsi="Arial"/>
          <w:sz w:val="24"/>
        </w:rPr>
        <w:t>," Jakarta: BPJS Ketenagakerjaan, 2023.</w:t>
      </w:r>
    </w:p>
    <w:p>
      <w:pPr>
        <w:pStyle w:val="Normal"/>
        <w:jc w:val="left"/>
      </w:pPr>
      <w:r>
        <w:rPr>
          <w:rFonts w:ascii="Arial" w:hAnsi="Arial"/>
          <w:b/>
          <w:sz w:val="24"/>
        </w:rPr>
        <w:t xml:space="preserve">[4] </w:t>
      </w:r>
      <w:r>
        <w:rPr>
          <w:rFonts w:ascii="Arial" w:hAnsi="Arial"/>
          <w:sz w:val="24"/>
        </w:rPr>
        <w:t>Kementerian Kesehatan RI, "</w:t>
      </w:r>
      <w:r>
        <w:rPr>
          <w:rFonts w:ascii="Arial" w:hAnsi="Arial"/>
          <w:sz w:val="24"/>
        </w:rPr>
        <w:t>," Jakarta: Badan Penelitian dan Pengembangan Kesehatan Kemenkes RI, 2018.</w:t>
      </w:r>
    </w:p>
    <w:p>
      <w:pPr>
        <w:pStyle w:val="Normal"/>
        <w:jc w:val="left"/>
      </w:pPr>
      <w:r>
        <w:rPr>
          <w:rFonts w:ascii="Arial" w:hAnsi="Arial"/>
          <w:b/>
          <w:sz w:val="24"/>
        </w:rPr>
        <w:t xml:space="preserve">[5] </w:t>
      </w:r>
      <w:r>
        <w:rPr>
          <w:rFonts w:ascii="Arial" w:hAnsi="Arial"/>
          <w:sz w:val="24"/>
        </w:rPr>
        <w:t>Kementerian Kesehatan RI, "</w:t>
      </w:r>
      <w:r>
        <w:rPr>
          <w:rFonts w:ascii="Arial" w:hAnsi="Arial"/>
          <w:sz w:val="24"/>
        </w:rPr>
        <w:t>," Jakarta: Kemenkes RI, 2022.</w:t>
      </w:r>
    </w:p>
    <w:p>
      <w:pPr>
        <w:pStyle w:val="Normal"/>
        <w:jc w:val="left"/>
      </w:pPr>
      <w:r>
        <w:rPr>
          <w:rFonts w:ascii="Arial" w:hAnsi="Arial"/>
          <w:b/>
          <w:sz w:val="24"/>
        </w:rPr>
        <w:t xml:space="preserve">[6] </w:t>
      </w:r>
      <w:r>
        <w:rPr>
          <w:rFonts w:ascii="Arial" w:hAnsi="Arial"/>
          <w:sz w:val="24"/>
        </w:rPr>
        <w:t>E. Grandjean, "</w:t>
      </w:r>
      <w:r>
        <w:rPr>
          <w:rFonts w:ascii="Arial" w:hAnsi="Arial"/>
          <w:sz w:val="24"/>
        </w:rPr>
        <w:t>," London: Taylor &amp; Francis, 1988.</w:t>
      </w:r>
    </w:p>
    <w:p>
      <w:pPr>
        <w:pStyle w:val="Normal"/>
        <w:jc w:val="left"/>
      </w:pPr>
      <w:r>
        <w:rPr>
          <w:rFonts w:ascii="Arial" w:hAnsi="Arial"/>
          <w:b/>
          <w:sz w:val="24"/>
        </w:rPr>
        <w:t xml:space="preserve">[7] </w:t>
      </w:r>
      <w:r>
        <w:rPr>
          <w:rFonts w:ascii="Arial" w:hAnsi="Arial"/>
          <w:sz w:val="24"/>
        </w:rPr>
        <w:t>W. Sritomo, "</w:t>
      </w:r>
      <w:r>
        <w:rPr>
          <w:rFonts w:ascii="Arial" w:hAnsi="Arial"/>
          <w:sz w:val="24"/>
        </w:rPr>
        <w:t>," Jakarta: Guna Widya, 2018.</w:t>
      </w:r>
    </w:p>
    <w:p>
      <w:pPr>
        <w:pStyle w:val="Normal"/>
        <w:jc w:val="left"/>
      </w:pPr>
      <w:r>
        <w:rPr>
          <w:rFonts w:ascii="Arial" w:hAnsi="Arial"/>
          <w:b/>
          <w:sz w:val="24"/>
        </w:rPr>
        <w:t xml:space="preserve">[8] </w:t>
      </w:r>
      <w:r>
        <w:rPr>
          <w:rFonts w:ascii="Arial" w:hAnsi="Arial"/>
          <w:sz w:val="24"/>
        </w:rPr>
        <w:t>Kementerian Ketenagakerjaan RI, "</w:t>
      </w:r>
      <w:r>
        <w:rPr>
          <w:rFonts w:ascii="Arial" w:hAnsi="Arial"/>
          <w:sz w:val="24"/>
        </w:rPr>
        <w:t>," Jakarta: Kemenaker RI, 2018.</w:t>
      </w:r>
    </w:p>
    <w:p>
      <w:pPr>
        <w:pStyle w:val="Normal"/>
        <w:jc w:val="left"/>
      </w:pPr>
      <w:r>
        <w:rPr>
          <w:rFonts w:ascii="Arial" w:hAnsi="Arial"/>
          <w:b/>
          <w:sz w:val="24"/>
        </w:rPr>
        <w:t xml:space="preserve">[9] </w:t>
      </w:r>
      <w:r>
        <w:rPr>
          <w:rFonts w:ascii="Arial" w:hAnsi="Arial"/>
          <w:sz w:val="24"/>
        </w:rPr>
        <w:t>Health and Safety Executive (HSE), "</w:t>
      </w:r>
      <w:r>
        <w:rPr>
          <w:rFonts w:ascii="Arial" w:hAnsi="Arial"/>
          <w:sz w:val="24"/>
        </w:rPr>
        <w:t>," London: HSE Books, 2020.</w:t>
      </w:r>
    </w:p>
    <w:p>
      <w:pPr>
        <w:pStyle w:val="Normal"/>
        <w:jc w:val="left"/>
      </w:pPr>
      <w:r>
        <w:rPr>
          <w:rFonts w:ascii="Arial" w:hAnsi="Arial"/>
          <w:b/>
          <w:sz w:val="24"/>
        </w:rPr>
        <w:t xml:space="preserve">[10] </w:t>
      </w:r>
      <w:r>
        <w:rPr>
          <w:rFonts w:ascii="Arial" w:hAnsi="Arial"/>
          <w:sz w:val="24"/>
        </w:rPr>
        <w:t>National Institute for Occupational Safety and Health (NIOSH), "</w:t>
      </w:r>
      <w:r>
        <w:rPr>
          <w:rFonts w:ascii="Arial" w:hAnsi="Arial"/>
          <w:sz w:val="24"/>
        </w:rPr>
        <w:t>," Cincinnati: NIOSH, 2021.</w:t>
      </w:r>
    </w:p>
    <w:p>
      <w:pPr>
        <w:pStyle w:val="Normal"/>
        <w:jc w:val="left"/>
      </w:pPr>
      <w:r>
        <w:rPr>
          <w:rFonts w:ascii="Arial" w:hAnsi="Arial"/>
          <w:b/>
          <w:sz w:val="24"/>
        </w:rPr>
        <w:t xml:space="preserve">[11] </w:t>
      </w:r>
      <w:r>
        <w:rPr>
          <w:rFonts w:ascii="Arial" w:hAnsi="Arial"/>
          <w:sz w:val="24"/>
        </w:rPr>
        <w:t>S. Notoatmodjo, "</w:t>
      </w:r>
      <w:r>
        <w:rPr>
          <w:rFonts w:ascii="Arial" w:hAnsi="Arial"/>
          <w:sz w:val="24"/>
        </w:rPr>
        <w:t>," Jakarta: Rineka Cipta, 2018.</w:t>
      </w:r>
    </w:p>
    <w:p>
      <w:pPr>
        <w:pStyle w:val="Normal"/>
        <w:jc w:val="left"/>
      </w:pPr>
      <w:r>
        <w:rPr>
          <w:rFonts w:ascii="Arial" w:hAnsi="Arial"/>
          <w:b/>
          <w:sz w:val="24"/>
        </w:rPr>
        <w:t xml:space="preserve">[12] </w:t>
      </w:r>
      <w:r>
        <w:rPr>
          <w:rFonts w:ascii="Arial" w:hAnsi="Arial"/>
          <w:sz w:val="24"/>
        </w:rPr>
        <w:t>M. Pratama, H. Susanto, and S. Lestari, "</w:t>
      </w:r>
      <w:r>
        <w:rPr>
          <w:rFonts w:ascii="Arial" w:hAnsi="Arial"/>
          <w:sz w:val="24"/>
        </w:rPr>
        <w:t>," Jurnal Kesehatan Masyarakat Respati, vol. 14, no. 2, pp. 85-92, 2022.</w:t>
      </w:r>
    </w:p>
    <w:p>
      <w:pPr>
        <w:pStyle w:val="Normal"/>
        <w:jc w:val="left"/>
      </w:pPr>
      <w:r>
        <w:rPr>
          <w:rFonts w:ascii="Arial" w:hAnsi="Arial"/>
          <w:b/>
          <w:sz w:val="24"/>
        </w:rPr>
        <w:t xml:space="preserve">[13] </w:t>
      </w:r>
      <w:r>
        <w:rPr>
          <w:rFonts w:ascii="Arial" w:hAnsi="Arial"/>
          <w:sz w:val="24"/>
        </w:rPr>
        <w:t>D. P. Sari and I. P. Wijaya, "</w:t>
      </w:r>
      <w:r>
        <w:rPr>
          <w:rFonts w:ascii="Arial" w:hAnsi="Arial"/>
          <w:sz w:val="24"/>
        </w:rPr>
        <w:t>," Jurnal Ergonomi Indonesia, vol. 7, no. 1, pp. 34-43, 2021.</w:t>
      </w:r>
    </w:p>
    <w:p>
      <w:pPr>
        <w:pStyle w:val="Normal"/>
        <w:jc w:val="left"/>
      </w:pPr>
      <w:r>
        <w:rPr>
          <w:rFonts w:ascii="Arial" w:hAnsi="Arial"/>
          <w:b/>
          <w:sz w:val="24"/>
        </w:rPr>
        <w:t xml:space="preserve">[14] </w:t>
      </w:r>
      <w:r>
        <w:rPr>
          <w:rFonts w:ascii="Arial" w:hAnsi="Arial"/>
          <w:sz w:val="24"/>
        </w:rPr>
        <w:t>A. Haryono, "</w:t>
      </w:r>
      <w:r>
        <w:rPr>
          <w:rFonts w:ascii="Arial" w:hAnsi="Arial"/>
          <w:sz w:val="24"/>
        </w:rPr>
        <w:t>," Jurnal SINTA K3 Indonesia, vol. 8, no. 2, pp. 112-120, 2023.</w:t>
      </w:r>
    </w:p>
    <w:p>
      <w:pPr>
        <w:pStyle w:val="Normal"/>
        <w:jc w:val="left"/>
      </w:pPr>
      <w:r>
        <w:rPr>
          <w:rFonts w:ascii="Arial" w:hAnsi="Arial"/>
          <w:b/>
          <w:sz w:val="24"/>
        </w:rPr>
        <w:t xml:space="preserve">[15] </w:t>
      </w:r>
      <w:r>
        <w:rPr>
          <w:rFonts w:ascii="Arial" w:hAnsi="Arial"/>
          <w:sz w:val="24"/>
        </w:rPr>
        <w:t>R. Hidayat, N. Fitri, and E. Rahmawati, "</w:t>
      </w:r>
      <w:r>
        <w:rPr>
          <w:rFonts w:ascii="Arial" w:hAnsi="Arial"/>
          <w:sz w:val="24"/>
        </w:rPr>
        <w:t>," Jurnal Promosi Kesehatan Digital, vol. 5, no. 1, pp. 45-52, 2023.</w:t>
      </w:r>
    </w:p>
    <w:p>
      <w:pPr>
        <w:pStyle w:val="Normal"/>
        <w:jc w:val="left"/>
      </w:pPr>
      <w:r>
        <w:rPr>
          <w:rFonts w:ascii="Arial" w:hAnsi="Arial"/>
          <w:b/>
          <w:sz w:val="24"/>
        </w:rPr>
        <w:t xml:space="preserve">[16] </w:t>
      </w:r>
      <w:r>
        <w:rPr>
          <w:rFonts w:ascii="Arial" w:hAnsi="Arial"/>
          <w:sz w:val="24"/>
        </w:rPr>
        <w:t>S. Lestari and N. Fitri, "</w:t>
      </w:r>
      <w:r>
        <w:rPr>
          <w:rFonts w:ascii="Arial" w:hAnsi="Arial"/>
          <w:sz w:val="24"/>
        </w:rPr>
        <w:t>," Jurnal Fisioterapi Indonesia, vol. 12, no. 3, pp. 201-208, 2022.</w:t>
      </w:r>
    </w:p>
    <w:p>
      <w:pPr>
        <w:pStyle w:val="Normal"/>
      </w:pPr>
      <w:r>
        <w:rPr/>
      </w:r>
    </w:p>
    <w:p>
      <w:pPr>
        <w:pStyle w:val="Normal"/>
        <w:jc w:val="center"/>
      </w:pPr>
      <w:r>
        <w:rPr>
          <w:rFonts w:ascii="Arial" w:hAnsi="Arial"/>
          <w:b/>
          <w:sz w:val="24"/>
        </w:rPr>
        <w:t>LAMPIRAN</w:t>
      </w:r>
    </w:p>
    <w:p>
      <w:pPr>
        <w:pStyle w:val="Normal"/>
        <w:jc w:val="left"/>
      </w:pPr>
      <w:r>
        <w:rPr>
          <w:rFonts w:ascii="Arial" w:hAnsi="Arial"/>
          <w:b/>
          <w:sz w:val="24"/>
        </w:rPr>
        <w:t>Lampiran 1: Informed Consent Responden</w:t>
      </w:r>
    </w:p>
    <w:p>
      <w:pPr>
        <w:pStyle w:val="Normal"/>
        <w:jc w:val="both"/>
      </w:pPr>
      <w:r>
        <w:rPr>
          <w:rFonts w:ascii="Arial" w:hAnsi="Arial"/>
          <w:b w:val="0"/>
          <w:i w:val="0"/>
          <w:sz w:val="24"/>
        </w:rPr>
        <w:t>[ Form Lembar Persetujuan Responden Penelitian K3 ]</w:t>
      </w:r>
    </w:p>
    <w:p>
      <w:pPr>
        <w:pStyle w:val="Normal"/>
        <w:jc w:val="left"/>
      </w:pPr>
      <w:r>
        <w:rPr>
          <w:rFonts w:ascii="Arial" w:hAnsi="Arial"/>
          <w:b/>
          <w:sz w:val="24"/>
        </w:rPr>
        <w:t>Lampiran 2: Kuesioner Penelitian Pengetahuan dan Sikap Ergonomi</w:t>
      </w:r>
    </w:p>
    <w:p>
      <w:pPr>
        <w:pStyle w:val="Normal"/>
        <w:jc w:val="both"/>
      </w:pPr>
      <w:r>
        <w:rPr>
          <w:rFonts w:ascii="Arial" w:hAnsi="Arial"/>
          <w:b w:val="0"/>
          <w:i w:val="0"/>
          <w:sz w:val="24"/>
        </w:rPr>
        <w:t>[ Instrumen Kuesioner 20 Soal Pengetahuan &amp; 10 Statements Sikap ]</w:t>
      </w:r>
    </w:p>
    <w:p>
      <w:pPr>
        <w:pStyle w:val="Normal"/>
        <w:jc w:val="left"/>
      </w:pPr>
      <w:r>
        <w:rPr>
          <w:rFonts w:ascii="Arial" w:hAnsi="Arial"/>
          <w:b/>
          <w:sz w:val="24"/>
        </w:rPr>
        <w:t>Lampiran 3: Surat Keterangan Lolos Kaji Etik LPPM URINDO</w:t>
      </w:r>
    </w:p>
    <w:p>
      <w:pPr>
        <w:pStyle w:val="Normal"/>
        <w:jc w:val="both"/>
      </w:pPr>
      <w:r>
        <w:rPr>
          <w:rFonts w:ascii="Arial" w:hAnsi="Arial"/>
          <w:b w:val="0"/>
          <w:i w:val="0"/>
          <w:sz w:val="24"/>
        </w:rPr>
        <w:t>[ Surat Keterangan Etik Penelitian Kesehatan LPPM URINDO ]</w:t>
      </w:r>
    </w:p>
    <w:p>
      <w:pPr>
        <w:pStyle w:val="Normal"/>
        <w:jc w:val="left"/>
      </w:pPr>
      <w:r>
        <w:rPr>
          <w:rFonts w:ascii="Arial" w:hAnsi="Arial"/>
          <w:b/>
          <w:sz w:val="24"/>
        </w:rPr>
        <w:t>Lampiran 4: Output Analisis Data Paired Sample t-Test</w:t>
      </w:r>
    </w:p>
    <w:p>
      <w:pPr>
        <w:pStyle w:val="Normal"/>
        <w:jc w:val="both"/>
      </w:pPr>
      <w:r>
        <w:rPr>
          <w:rFonts w:ascii="Arial" w:hAnsi="Arial"/>
          <w:b w:val="0"/>
          <w:i w:val="0"/>
          <w:sz w:val="24"/>
        </w:rPr>
        <w:t>[ Printout Output Pengolahan Data Statistik SPSS/Software ]</w:t>
      </w:r>
    </w:p>
    <w:tbl>
      <w:tblPr>
        <w:tblStyle w:val="TableNormal"/>
        <w:tblW w:type="auto" w:w="0"/>
        <w:tblLook w:firstColumn="1" w:firstRow="1" w:lastColumn="0" w:lastRow="0" w:noHBand="0" w:noVBand="1" w:val="04A0"/>
      </w:tblPr>
      <w:tblGrid>
        <w:gridCol w:w="4135"/>
        <w:gridCol w:w="4135"/>
      </w:tblGrid>
      <w:tr>
        <w:tc>
          <w:tcPr>
            <w:tcW w:type="dxa" w:w="4135"/>
          </w:tcPr>
          <w:p>
            <w:r>
              <w:t>Judul Skripsi :</w:t>
            </w:r>
          </w:p>
        </w:tc>
        <w:tc>
          <w:tcPr>
            <w:tcW w:type="dxa" w:w="4135"/>
          </w:tcPr>
          <w:p>
            <w:r>
              <w:t>EDUKASI ERGONOMI BERBASIS WEBSITE TERHADAP SIKAP PENCEGAHAN GANGGUAN MUSKULOSKELETAL PADA PEKERJA MANUAL HANDLING PT. SINAR POWERINDO UTAMA</w:t>
            </w:r>
          </w:p>
        </w:tc>
      </w:tr>
      <w:tr>
        <w:tc>
          <w:tcPr>
            <w:tcW w:type="dxa" w:w="4135"/>
          </w:tcPr>
          <w:p>
            <w:r>
              <w:t>Nama Mahasiswa :</w:t>
            </w:r>
          </w:p>
        </w:tc>
        <w:tc>
          <w:tcPr>
            <w:tcW w:type="dxa" w:w="4135"/>
          </w:tcPr>
          <w:p>
            <w:r>
              <w:t>Nur Virgi Arfiyanti</w:t>
            </w:r>
          </w:p>
        </w:tc>
      </w:tr>
      <w:tr>
        <w:tc>
          <w:tcPr>
            <w:tcW w:type="dxa" w:w="4135"/>
          </w:tcPr>
          <w:p>
            <w:r>
              <w:t>NIM :</w:t>
            </w:r>
          </w:p>
        </w:tc>
        <w:tc>
          <w:tcPr>
            <w:tcW w:type="dxa" w:w="4135"/>
          </w:tcPr>
          <w:p>
            <w:r>
              <w:t>235059048</w:t>
            </w:r>
          </w:p>
        </w:tc>
      </w:tr>
      <w:tr>
        <w:tc>
          <w:tcPr>
            <w:tcW w:type="dxa" w:w="4135"/>
          </w:tcPr>
          <w:p>
            <w:r>
              <w:t>Program Studi :</w:t>
            </w:r>
          </w:p>
        </w:tc>
        <w:tc>
          <w:tcPr>
            <w:tcW w:type="dxa" w:w="4135"/>
          </w:tcPr>
          <w:p>
            <w:r>
              <w:t>Sarjana Kesehatan Masyarakat</w:t>
            </w:r>
          </w:p>
        </w:tc>
      </w:tr>
      <w:tr>
        <w:tc>
          <w:tcPr>
            <w:tcW w:type="dxa" w:w="4135"/>
          </w:tcPr>
          <w:p>
            <w:r>
              <w:t>Fakultas :</w:t>
            </w:r>
          </w:p>
        </w:tc>
        <w:tc>
          <w:tcPr>
            <w:tcW w:type="dxa" w:w="4135"/>
          </w:tcPr>
          <w:p>
            <w:r>
              <w:t>Ilmu Kesehatan</w:t>
            </w:r>
          </w:p>
        </w:tc>
      </w:tr>
    </w:tbl>
    <w:tbl>
      <w:tblPr>
        <w:tblStyle w:val="TableNormal"/>
        <w:tblW w:type="auto" w:w="0"/>
        <w:tblLook w:firstColumn="1" w:firstRow="1" w:lastColumn="0" w:lastRow="0" w:noHBand="0" w:noVBand="1" w:val="04A0"/>
      </w:tblPr>
      <w:tblGrid>
        <w:gridCol w:w="4135"/>
        <w:gridCol w:w="4135"/>
      </w:tblGrid>
      <w:tr>
        <w:tc>
          <w:tcPr>
            <w:tcW w:type="dxa" w:w="4135"/>
          </w:tcPr>
          <w:p>
            <w:r>
              <w:t>Pembimbing I</w:t>
              <w:br/>
              <w:br/>
              <w:br/>
              <w:t>(___________________________)</w:t>
            </w:r>
          </w:p>
        </w:tc>
        <w:tc>
          <w:tcPr>
            <w:tcW w:type="dxa" w:w="4135"/>
          </w:tcPr>
          <w:p>
            <w:r>
              <w:t>Pembimbing II</w:t>
              <w:br/>
              <w:br/>
              <w:br/>
              <w:t>(___________________________)</w:t>
            </w:r>
          </w:p>
        </w:tc>
      </w:tr>
      <w:tr>
        <w:tc>
          <w:tcPr>
            <w:tcW w:type="dxa" w:w="4135"/>
          </w:tcPr>
          <w:p>
            <w:r>
              <w:t>Penguji</w:t>
              <w:br/>
              <w:br/>
              <w:br/>
              <w:t>(___________________________)</w:t>
            </w:r>
          </w:p>
        </w:tc>
        <w:tc>
          <w:tcPr>
            <w:tcW w:type="dxa" w:w="4135"/>
          </w:tcPr>
          <w:p>
            <w:r/>
          </w:p>
        </w:tc>
      </w:tr>
      <w:tr>
        <w:tc>
          <w:tcPr>
            <w:tcW w:type="dxa" w:w="4135"/>
          </w:tcPr>
          <w:p>
            <w:r>
              <w:t>Diketahui oleh:</w:t>
              <w:br/>
              <w:t>Ketua Program Studi S1 Kesehatan Masyarakat</w:t>
              <w:br/>
              <w:br/>
              <w:br/>
              <w:t>(___________________________)</w:t>
            </w:r>
          </w:p>
        </w:tc>
        <w:tc>
          <w:tcPr>
            <w:tcW w:type="dxa" w:w="4135"/>
          </w:tcPr>
          <w:p>
            <w:r/>
          </w:p>
        </w:tc>
      </w:tr>
    </w:tbl>
    <w:tbl>
      <w:tblPr>
        <w:tblStyle w:val="TableNormal"/>
        <w:tblW w:type="auto" w:w="0"/>
        <w:tblLook w:firstColumn="1" w:firstRow="1" w:lastColumn="0" w:lastRow="0" w:noHBand="0" w:noVBand="1" w:val="04A0"/>
      </w:tblPr>
      <w:tblGrid>
        <w:gridCol w:w="4135"/>
        <w:gridCol w:w="4135"/>
      </w:tblGrid>
      <w:tr>
        <w:tc>
          <w:tcPr>
            <w:tcW w:type="dxa" w:w="4135"/>
          </w:tcPr>
          <w:p>
            <w:r>
              <w:t>Nama Mahasiswa :</w:t>
            </w:r>
          </w:p>
        </w:tc>
        <w:tc>
          <w:tcPr>
            <w:tcW w:type="dxa" w:w="4135"/>
          </w:tcPr>
          <w:p>
            <w:r>
              <w:t>Nur Virgi Arfiyanti</w:t>
            </w:r>
          </w:p>
        </w:tc>
      </w:tr>
      <w:tr>
        <w:tc>
          <w:tcPr>
            <w:tcW w:type="dxa" w:w="4135"/>
          </w:tcPr>
          <w:p>
            <w:r>
              <w:t>NIM :</w:t>
            </w:r>
          </w:p>
        </w:tc>
        <w:tc>
          <w:tcPr>
            <w:tcW w:type="dxa" w:w="4135"/>
          </w:tcPr>
          <w:p>
            <w:r>
              <w:t>235059048</w:t>
            </w:r>
          </w:p>
        </w:tc>
      </w:tr>
      <w:tr>
        <w:tc>
          <w:tcPr>
            <w:tcW w:type="dxa" w:w="4135"/>
          </w:tcPr>
          <w:p>
            <w:r>
              <w:t>Program Studi :</w:t>
            </w:r>
          </w:p>
        </w:tc>
        <w:tc>
          <w:tcPr>
            <w:tcW w:type="dxa" w:w="4135"/>
          </w:tcPr>
          <w:p>
            <w:r>
              <w:t>Sarjana Kesehatan Masyarakat</w:t>
            </w:r>
          </w:p>
        </w:tc>
      </w:tr>
      <w:tr>
        <w:tc>
          <w:tcPr>
            <w:tcW w:type="dxa" w:w="4135"/>
          </w:tcPr>
          <w:p>
            <w:r>
              <w:t>Fakultas :</w:t>
            </w:r>
          </w:p>
        </w:tc>
        <w:tc>
          <w:tcPr>
            <w:tcW w:type="dxa" w:w="4135"/>
          </w:tcPr>
          <w:p>
            <w:r>
              <w:t>Ilmu Kesehatan Universitas Respati Indonesia</w:t>
            </w:r>
          </w:p>
        </w:tc>
      </w:tr>
    </w:tbl>
    <w:tbl>
      <w:tblPr>
        <w:tblStyle w:val="TableNormal"/>
        <w:tblW w:type="auto" w:w="0"/>
        <w:tblLook w:firstColumn="1" w:firstRow="1" w:lastColumn="0" w:lastRow="0" w:noHBand="0" w:noVBand="1" w:val="04A0"/>
      </w:tblPr>
      <w:tblGrid>
        <w:gridCol w:w="4135"/>
        <w:gridCol w:w="4135"/>
      </w:tblGrid>
      <w:tr>
        <w:tc>
          <w:tcPr>
            <w:tcW w:type="dxa" w:w="4135"/>
          </w:tcPr>
          <w:p>
            <w:r>
              <w:t>Nama Mahasiswa :</w:t>
            </w:r>
          </w:p>
        </w:tc>
        <w:tc>
          <w:tcPr>
            <w:tcW w:type="dxa" w:w="4135"/>
          </w:tcPr>
          <w:p>
            <w:r>
              <w:t>Nur Virgi Arfiyanti</w:t>
            </w:r>
          </w:p>
        </w:tc>
      </w:tr>
      <w:tr>
        <w:tc>
          <w:tcPr>
            <w:tcW w:type="dxa" w:w="4135"/>
          </w:tcPr>
          <w:p>
            <w:r>
              <w:t>NIM :</w:t>
            </w:r>
          </w:p>
        </w:tc>
        <w:tc>
          <w:tcPr>
            <w:tcW w:type="dxa" w:w="4135"/>
          </w:tcPr>
          <w:p>
            <w:r>
              <w:t>235059048</w:t>
            </w:r>
          </w:p>
        </w:tc>
      </w:tr>
      <w:tr>
        <w:tc>
          <w:tcPr>
            <w:tcW w:type="dxa" w:w="4135"/>
          </w:tcPr>
          <w:p>
            <w:r>
              <w:t>Program Studi :</w:t>
            </w:r>
          </w:p>
        </w:tc>
        <w:tc>
          <w:tcPr>
            <w:tcW w:type="dxa" w:w="4135"/>
          </w:tcPr>
          <w:p>
            <w:r>
              <w:t>Sarjana Kesehatan Masyarakat</w:t>
            </w:r>
          </w:p>
        </w:tc>
      </w:tr>
      <w:tr>
        <w:tc>
          <w:tcPr>
            <w:tcW w:type="dxa" w:w="4135"/>
          </w:tcPr>
          <w:p>
            <w:r>
              <w:t>Fakultas :</w:t>
            </w:r>
          </w:p>
        </w:tc>
        <w:tc>
          <w:tcPr>
            <w:tcW w:type="dxa" w:w="4135"/>
          </w:tcPr>
          <w:p>
            <w:r>
              <w:t>Ilmu Kesehatan</w:t>
            </w:r>
          </w:p>
        </w:tc>
      </w:tr>
      <w:tr>
        <w:tc>
          <w:tcPr>
            <w:tcW w:type="dxa" w:w="4135"/>
          </w:tcPr>
          <w:p>
            <w:r>
              <w:t>Jenis Karya :</w:t>
            </w:r>
          </w:p>
        </w:tc>
        <w:tc>
          <w:tcPr>
            <w:tcW w:type="dxa" w:w="4135"/>
          </w:tcPr>
          <w:p>
            <w:r>
              <w:t>Skripsi</w:t>
            </w:r>
          </w:p>
        </w:tc>
      </w:tr>
    </w:tbl>
    <w:tbl>
      <w:tblPr>
        <w:tblStyle w:val="TableNormal"/>
        <w:tblW w:type="auto" w:w="0"/>
        <w:tblLook w:firstColumn="1" w:firstRow="1" w:lastColumn="0" w:lastRow="0" w:noHBand="0" w:noVBand="1" w:val="04A0"/>
      </w:tblPr>
      <w:tblGrid>
        <w:gridCol w:w="4135"/>
        <w:gridCol w:w="4135"/>
      </w:tblGrid>
      <w:tr>
        <w:tc>
          <w:tcPr>
            <w:tcW w:type="dxa" w:w="4135"/>
          </w:tcPr>
          <w:p>
            <w:r>
              <w:t>Nama Lengkap :</w:t>
            </w:r>
          </w:p>
        </w:tc>
        <w:tc>
          <w:tcPr>
            <w:tcW w:type="dxa" w:w="4135"/>
          </w:tcPr>
          <w:p>
            <w:r>
              <w:t>Nur Virgi Arfiyanti</w:t>
            </w:r>
          </w:p>
        </w:tc>
      </w:tr>
      <w:tr>
        <w:tc>
          <w:tcPr>
            <w:tcW w:type="dxa" w:w="4135"/>
          </w:tcPr>
          <w:p>
            <w:r>
              <w:t>NIM :</w:t>
            </w:r>
          </w:p>
        </w:tc>
        <w:tc>
          <w:tcPr>
            <w:tcW w:type="dxa" w:w="4135"/>
          </w:tcPr>
          <w:p>
            <w:r>
              <w:t>235059048</w:t>
            </w:r>
          </w:p>
        </w:tc>
      </w:tr>
      <w:tr>
        <w:tc>
          <w:tcPr>
            <w:tcW w:type="dxa" w:w="4135"/>
          </w:tcPr>
          <w:p>
            <w:r>
              <w:t>Tempat, Tanggal Lahir :</w:t>
            </w:r>
          </w:p>
        </w:tc>
        <w:tc>
          <w:tcPr>
            <w:tcW w:type="dxa" w:w="4135"/>
          </w:tcPr>
          <w:p>
            <w:r>
              <w:t>Jakarta, 12 April 2002</w:t>
            </w:r>
          </w:p>
        </w:tc>
      </w:tr>
      <w:tr>
        <w:tc>
          <w:tcPr>
            <w:tcW w:type="dxa" w:w="4135"/>
          </w:tcPr>
          <w:p>
            <w:r>
              <w:t>Alamat :</w:t>
            </w:r>
          </w:p>
        </w:tc>
        <w:tc>
          <w:tcPr>
            <w:tcW w:type="dxa" w:w="4135"/>
          </w:tcPr>
          <w:p>
            <w:r>
              <w:t>Jakarta, Indonesia</w:t>
            </w:r>
          </w:p>
        </w:tc>
      </w:tr>
      <w:tr>
        <w:tc>
          <w:tcPr>
            <w:tcW w:type="dxa" w:w="4135"/>
          </w:tcPr>
          <w:p>
            <w:r>
              <w:t>Nomor Handphone :</w:t>
            </w:r>
          </w:p>
        </w:tc>
        <w:tc>
          <w:tcPr>
            <w:tcW w:type="dxa" w:w="4135"/>
          </w:tcPr>
          <w:p>
            <w:r>
              <w:t>0812-XXXX-XXXX</w:t>
            </w:r>
          </w:p>
        </w:tc>
      </w:tr>
      <w:tr>
        <w:tc>
          <w:tcPr>
            <w:tcW w:type="dxa" w:w="4135"/>
          </w:tcPr>
          <w:p>
            <w:r>
              <w:t>Email :</w:t>
            </w:r>
          </w:p>
        </w:tc>
        <w:tc>
          <w:tcPr>
            <w:tcW w:type="dxa" w:w="4135"/>
          </w:tcPr>
          <w:p>
            <w:r>
              <w:t>nurvirgi.arfiyanti@gmail.com</w:t>
            </w:r>
          </w:p>
        </w:tc>
      </w:tr>
      <w:tr>
        <w:tc>
          <w:tcPr>
            <w:tcW w:type="dxa" w:w="4135"/>
          </w:tcPr>
          <w:p>
            <w:r>
              <w:t>Pekerjaan :</w:t>
            </w:r>
          </w:p>
        </w:tc>
        <w:tc>
          <w:tcPr>
            <w:tcW w:type="dxa" w:w="4135"/>
          </w:tcPr>
          <w:p>
            <w:r>
              <w:t>Mahasiswa</w:t>
            </w:r>
          </w:p>
        </w:tc>
      </w:tr>
    </w:tbl>
    <w:tbl>
      <w:tblPr>
        <w:tblStyle w:val="TableNormal"/>
        <w:tblW w:type="auto" w:w="0"/>
        <w:tblLook w:firstColumn="1" w:firstRow="1" w:lastColumn="0" w:lastRow="0" w:noHBand="0" w:noVBand="1" w:val="04A0"/>
      </w:tblPr>
      <w:tblGrid>
        <w:gridCol w:w="4135"/>
        <w:gridCol w:w="4135"/>
      </w:tblGrid>
      <w:tr>
        <w:tc>
          <w:tcPr>
            <w:tcW w:type="dxa" w:w="4135"/>
          </w:tcPr>
          <w:p>
            <w:r>
              <w:t>HALAMAN JUDUL</w:t>
            </w:r>
          </w:p>
        </w:tc>
        <w:tc>
          <w:tcPr>
            <w:tcW w:type="dxa" w:w="4135"/>
          </w:tcPr>
          <w:p>
            <w:r>
              <w:t>i</w:t>
            </w:r>
          </w:p>
        </w:tc>
      </w:tr>
      <w:tr>
        <w:tc>
          <w:tcPr>
            <w:tcW w:type="dxa" w:w="4135"/>
          </w:tcPr>
          <w:p>
            <w:r>
              <w:t>LEMBAR PENGESAHAN</w:t>
            </w:r>
          </w:p>
        </w:tc>
        <w:tc>
          <w:tcPr>
            <w:tcW w:type="dxa" w:w="4135"/>
          </w:tcPr>
          <w:p>
            <w:r>
              <w:t>ii</w:t>
            </w:r>
          </w:p>
        </w:tc>
      </w:tr>
      <w:tr>
        <w:tc>
          <w:tcPr>
            <w:tcW w:type="dxa" w:w="4135"/>
          </w:tcPr>
          <w:p>
            <w:r>
              <w:t>PERNYATAAN TIDAK PLAGIAT</w:t>
            </w:r>
          </w:p>
        </w:tc>
        <w:tc>
          <w:tcPr>
            <w:tcW w:type="dxa" w:w="4135"/>
          </w:tcPr>
          <w:p>
            <w:r>
              <w:t>iii</w:t>
            </w:r>
          </w:p>
        </w:tc>
      </w:tr>
      <w:tr>
        <w:tc>
          <w:tcPr>
            <w:tcW w:type="dxa" w:w="4135"/>
          </w:tcPr>
          <w:p>
            <w:r>
              <w:t>PERNYATAAN ORISINALITAS DAN HAK CIPTA</w:t>
            </w:r>
          </w:p>
        </w:tc>
        <w:tc>
          <w:tcPr>
            <w:tcW w:type="dxa" w:w="4135"/>
          </w:tcPr>
          <w:p>
            <w:r>
              <w:t>iv</w:t>
            </w:r>
          </w:p>
        </w:tc>
      </w:tr>
      <w:tr>
        <w:tc>
          <w:tcPr>
            <w:tcW w:type="dxa" w:w="4135"/>
          </w:tcPr>
          <w:p>
            <w:r>
              <w:t>PERNYATAAN PERSETUJUAN PUBLIKASI</w:t>
            </w:r>
          </w:p>
        </w:tc>
        <w:tc>
          <w:tcPr>
            <w:tcW w:type="dxa" w:w="4135"/>
          </w:tcPr>
          <w:p>
            <w:r>
              <w:t>v</w:t>
            </w:r>
          </w:p>
        </w:tc>
      </w:tr>
      <w:tr>
        <w:tc>
          <w:tcPr>
            <w:tcW w:type="dxa" w:w="4135"/>
          </w:tcPr>
          <w:p>
            <w:r>
              <w:t>HAK CIPTA DAN RIWAYAT HIDUP</w:t>
            </w:r>
          </w:p>
        </w:tc>
        <w:tc>
          <w:tcPr>
            <w:tcW w:type="dxa" w:w="4135"/>
          </w:tcPr>
          <w:p>
            <w:r>
              <w:t>vi</w:t>
            </w:r>
          </w:p>
        </w:tc>
      </w:tr>
      <w:tr>
        <w:tc>
          <w:tcPr>
            <w:tcW w:type="dxa" w:w="4135"/>
          </w:tcPr>
          <w:p>
            <w:r>
              <w:t>KATA PENGANTAR</w:t>
            </w:r>
          </w:p>
        </w:tc>
        <w:tc>
          <w:tcPr>
            <w:tcW w:type="dxa" w:w="4135"/>
          </w:tcPr>
          <w:p>
            <w:r>
              <w:t>vii</w:t>
            </w:r>
          </w:p>
        </w:tc>
      </w:tr>
      <w:tr>
        <w:tc>
          <w:tcPr>
            <w:tcW w:type="dxa" w:w="4135"/>
          </w:tcPr>
          <w:p>
            <w:r>
              <w:t>ABSTRAK (BAHASA INDONESIA)</w:t>
            </w:r>
          </w:p>
        </w:tc>
        <w:tc>
          <w:tcPr>
            <w:tcW w:type="dxa" w:w="4135"/>
          </w:tcPr>
          <w:p>
            <w:r>
              <w:t>viii</w:t>
            </w:r>
          </w:p>
        </w:tc>
      </w:tr>
      <w:tr>
        <w:tc>
          <w:tcPr>
            <w:tcW w:type="dxa" w:w="4135"/>
          </w:tcPr>
          <w:p>
            <w:r>
              <w:t>ABSTRACT (BAHASA INGGRIS)</w:t>
            </w:r>
          </w:p>
        </w:tc>
        <w:tc>
          <w:tcPr>
            <w:tcW w:type="dxa" w:w="4135"/>
          </w:tcPr>
          <w:p>
            <w:r>
              <w:t>ix</w:t>
            </w:r>
          </w:p>
        </w:tc>
      </w:tr>
      <w:tr>
        <w:tc>
          <w:tcPr>
            <w:tcW w:type="dxa" w:w="4135"/>
          </w:tcPr>
          <w:p>
            <w:r>
              <w:t>DAFTAR ISI</w:t>
            </w:r>
          </w:p>
        </w:tc>
        <w:tc>
          <w:tcPr>
            <w:tcW w:type="dxa" w:w="4135"/>
          </w:tcPr>
          <w:p>
            <w:r>
              <w:t>x</w:t>
            </w:r>
          </w:p>
        </w:tc>
      </w:tr>
      <w:tr>
        <w:tc>
          <w:tcPr>
            <w:tcW w:type="dxa" w:w="4135"/>
          </w:tcPr>
          <w:p>
            <w:r>
              <w:t>DAFTAR TABEL</w:t>
            </w:r>
          </w:p>
        </w:tc>
        <w:tc>
          <w:tcPr>
            <w:tcW w:type="dxa" w:w="4135"/>
          </w:tcPr>
          <w:p>
            <w:r>
              <w:t>xii</w:t>
            </w:r>
          </w:p>
        </w:tc>
      </w:tr>
      <w:tr>
        <w:tc>
          <w:tcPr>
            <w:tcW w:type="dxa" w:w="4135"/>
          </w:tcPr>
          <w:p>
            <w:r>
              <w:t>DAFTAR GAMBAR</w:t>
            </w:r>
          </w:p>
        </w:tc>
        <w:tc>
          <w:tcPr>
            <w:tcW w:type="dxa" w:w="4135"/>
          </w:tcPr>
          <w:p>
            <w:r>
              <w:t>xiii</w:t>
            </w:r>
          </w:p>
        </w:tc>
      </w:tr>
      <w:tr>
        <w:tc>
          <w:tcPr>
            <w:tcW w:type="dxa" w:w="4135"/>
          </w:tcPr>
          <w:p>
            <w:r>
              <w:t>DAFTAR SINGKATAN</w:t>
            </w:r>
          </w:p>
        </w:tc>
        <w:tc>
          <w:tcPr>
            <w:tcW w:type="dxa" w:w="4135"/>
          </w:tcPr>
          <w:p>
            <w:r>
              <w:t>xiv</w:t>
            </w:r>
          </w:p>
        </w:tc>
      </w:tr>
      <w:tr>
        <w:tc>
          <w:tcPr>
            <w:tcW w:type="dxa" w:w="4135"/>
          </w:tcPr>
          <w:p>
            <w:r>
              <w:t>DAFTAR GLOSSARY</w:t>
            </w:r>
          </w:p>
        </w:tc>
        <w:tc>
          <w:tcPr>
            <w:tcW w:type="dxa" w:w="4135"/>
          </w:tcPr>
          <w:p>
            <w:r>
              <w:t>xv</w:t>
            </w:r>
          </w:p>
        </w:tc>
      </w:tr>
      <w:tr>
        <w:tc>
          <w:tcPr>
            <w:tcW w:type="dxa" w:w="4135"/>
          </w:tcPr>
          <w:p>
            <w:r>
              <w:t>DAFTAR LAMPIRAN</w:t>
            </w:r>
          </w:p>
        </w:tc>
        <w:tc>
          <w:tcPr>
            <w:tcW w:type="dxa" w:w="4135"/>
          </w:tcPr>
          <w:p>
            <w:r>
              <w:t>xvi</w:t>
            </w:r>
          </w:p>
        </w:tc>
      </w:tr>
      <w:tr>
        <w:tc>
          <w:tcPr>
            <w:tcW w:type="dxa" w:w="4135"/>
          </w:tcPr>
          <w:p>
            <w:r/>
          </w:p>
        </w:tc>
        <w:tc>
          <w:tcPr>
            <w:tcW w:type="dxa" w:w="4135"/>
          </w:tcPr>
          <w:p>
            <w:r/>
          </w:p>
        </w:tc>
      </w:tr>
      <w:tr>
        <w:tc>
          <w:tcPr>
            <w:tcW w:type="dxa" w:w="4135"/>
          </w:tcPr>
          <w:p>
            <w:r>
              <w:t>BAB I PENDAHULUAN (SELESAI KERJAKAN)</w:t>
            </w:r>
          </w:p>
        </w:tc>
        <w:tc>
          <w:tcPr>
            <w:tcW w:type="dxa" w:w="4135"/>
          </w:tcPr>
          <w:p>
            <w:r>
              <w:t>1</w:t>
            </w:r>
          </w:p>
        </w:tc>
      </w:tr>
      <w:tr>
        <w:tc>
          <w:tcPr>
            <w:tcW w:type="dxa" w:w="4135"/>
          </w:tcPr>
          <w:p>
            <w:r>
              <w:t xml:space="preserve">  1.1 Latar Belakang</w:t>
            </w:r>
          </w:p>
        </w:tc>
        <w:tc>
          <w:tcPr>
            <w:tcW w:type="dxa" w:w="4135"/>
          </w:tcPr>
          <w:p>
            <w:r>
              <w:t>1</w:t>
            </w:r>
          </w:p>
        </w:tc>
      </w:tr>
      <w:tr>
        <w:tc>
          <w:tcPr>
            <w:tcW w:type="dxa" w:w="4135"/>
          </w:tcPr>
          <w:p>
            <w:r>
              <w:t xml:space="preserve">  1.2 Rumusan Masalah</w:t>
            </w:r>
          </w:p>
        </w:tc>
        <w:tc>
          <w:tcPr>
            <w:tcW w:type="dxa" w:w="4135"/>
          </w:tcPr>
          <w:p>
            <w:r>
              <w:t>4</w:t>
            </w:r>
          </w:p>
        </w:tc>
      </w:tr>
      <w:tr>
        <w:tc>
          <w:tcPr>
            <w:tcW w:type="dxa" w:w="4135"/>
          </w:tcPr>
          <w:p>
            <w:r>
              <w:t xml:space="preserve">  1.3 Pertanyaan Penelitian</w:t>
            </w:r>
          </w:p>
        </w:tc>
        <w:tc>
          <w:tcPr>
            <w:tcW w:type="dxa" w:w="4135"/>
          </w:tcPr>
          <w:p>
            <w:r>
              <w:t>5</w:t>
            </w:r>
          </w:p>
        </w:tc>
      </w:tr>
      <w:tr>
        <w:tc>
          <w:tcPr>
            <w:tcW w:type="dxa" w:w="4135"/>
          </w:tcPr>
          <w:p>
            <w:r>
              <w:t xml:space="preserve">  1.4 Tujuan Penelitian</w:t>
            </w:r>
          </w:p>
        </w:tc>
        <w:tc>
          <w:tcPr>
            <w:tcW w:type="dxa" w:w="4135"/>
          </w:tcPr>
          <w:p>
            <w:r>
              <w:t>5</w:t>
            </w:r>
          </w:p>
        </w:tc>
      </w:tr>
      <w:tr>
        <w:tc>
          <w:tcPr>
            <w:tcW w:type="dxa" w:w="4135"/>
          </w:tcPr>
          <w:p>
            <w:r>
              <w:t xml:space="preserve">      1.4.1 Tujuan Umum</w:t>
            </w:r>
          </w:p>
        </w:tc>
        <w:tc>
          <w:tcPr>
            <w:tcW w:type="dxa" w:w="4135"/>
          </w:tcPr>
          <w:p>
            <w:r>
              <w:t>5</w:t>
            </w:r>
          </w:p>
        </w:tc>
      </w:tr>
      <w:tr>
        <w:tc>
          <w:tcPr>
            <w:tcW w:type="dxa" w:w="4135"/>
          </w:tcPr>
          <w:p>
            <w:r>
              <w:t xml:space="preserve">      1.4.2 Tujuan Khusus</w:t>
            </w:r>
          </w:p>
        </w:tc>
        <w:tc>
          <w:tcPr>
            <w:tcW w:type="dxa" w:w="4135"/>
          </w:tcPr>
          <w:p>
            <w:r>
              <w:t>6</w:t>
            </w:r>
          </w:p>
        </w:tc>
      </w:tr>
      <w:tr>
        <w:tc>
          <w:tcPr>
            <w:tcW w:type="dxa" w:w="4135"/>
          </w:tcPr>
          <w:p>
            <w:r>
              <w:t xml:space="preserve">  1.5 Manfaat Penelitian</w:t>
            </w:r>
          </w:p>
        </w:tc>
        <w:tc>
          <w:tcPr>
            <w:tcW w:type="dxa" w:w="4135"/>
          </w:tcPr>
          <w:p>
            <w:r>
              <w:t>6</w:t>
            </w:r>
          </w:p>
        </w:tc>
      </w:tr>
      <w:tr>
        <w:tc>
          <w:tcPr>
            <w:tcW w:type="dxa" w:w="4135"/>
          </w:tcPr>
          <w:p>
            <w:r>
              <w:t xml:space="preserve">      1.5.1 Manfaat Teoritis</w:t>
            </w:r>
          </w:p>
        </w:tc>
        <w:tc>
          <w:tcPr>
            <w:tcW w:type="dxa" w:w="4135"/>
          </w:tcPr>
          <w:p>
            <w:r>
              <w:t>6</w:t>
            </w:r>
          </w:p>
        </w:tc>
      </w:tr>
      <w:tr>
        <w:tc>
          <w:tcPr>
            <w:tcW w:type="dxa" w:w="4135"/>
          </w:tcPr>
          <w:p>
            <w:r>
              <w:t xml:space="preserve">      1.5.2 Manfaat Praktis</w:t>
            </w:r>
          </w:p>
        </w:tc>
        <w:tc>
          <w:tcPr>
            <w:tcW w:type="dxa" w:w="4135"/>
          </w:tcPr>
          <w:p>
            <w:r>
              <w:t>6</w:t>
            </w:r>
          </w:p>
        </w:tc>
      </w:tr>
      <w:tr>
        <w:tc>
          <w:tcPr>
            <w:tcW w:type="dxa" w:w="4135"/>
          </w:tcPr>
          <w:p>
            <w:r>
              <w:t xml:space="preserve">  1.6 Ruang Lingkup Penelitian</w:t>
            </w:r>
          </w:p>
        </w:tc>
        <w:tc>
          <w:tcPr>
            <w:tcW w:type="dxa" w:w="4135"/>
          </w:tcPr>
          <w:p>
            <w:r>
              <w:t>7</w:t>
            </w:r>
          </w:p>
        </w:tc>
      </w:tr>
      <w:tr>
        <w:tc>
          <w:tcPr>
            <w:tcW w:type="dxa" w:w="4135"/>
          </w:tcPr>
          <w:p>
            <w:r/>
          </w:p>
        </w:tc>
        <w:tc>
          <w:tcPr>
            <w:tcW w:type="dxa" w:w="4135"/>
          </w:tcPr>
          <w:p>
            <w:r/>
          </w:p>
        </w:tc>
      </w:tr>
      <w:tr>
        <w:tc>
          <w:tcPr>
            <w:tcW w:type="dxa" w:w="4135"/>
          </w:tcPr>
          <w:p>
            <w:r>
              <w:t>BAB II KAJIAN PUSTAKA (SELESAI KERJAKAN)</w:t>
            </w:r>
          </w:p>
        </w:tc>
        <w:tc>
          <w:tcPr>
            <w:tcW w:type="dxa" w:w="4135"/>
          </w:tcPr>
          <w:p>
            <w:r>
              <w:t>8</w:t>
            </w:r>
          </w:p>
        </w:tc>
      </w:tr>
      <w:tr>
        <w:tc>
          <w:tcPr>
            <w:tcW w:type="dxa" w:w="4135"/>
          </w:tcPr>
          <w:p>
            <w:r>
              <w:t xml:space="preserve">  2.1 Landasan Teori</w:t>
            </w:r>
          </w:p>
        </w:tc>
        <w:tc>
          <w:tcPr>
            <w:tcW w:type="dxa" w:w="4135"/>
          </w:tcPr>
          <w:p>
            <w:r>
              <w:t>8</w:t>
            </w:r>
          </w:p>
        </w:tc>
      </w:tr>
      <w:tr>
        <w:tc>
          <w:tcPr>
            <w:tcW w:type="dxa" w:w="4135"/>
          </w:tcPr>
          <w:p>
            <w:r>
              <w:t xml:space="preserve">      2.1.1 Keselamatan dan Kesehatan Kerja (K3)</w:t>
            </w:r>
          </w:p>
        </w:tc>
        <w:tc>
          <w:tcPr>
            <w:tcW w:type="dxa" w:w="4135"/>
          </w:tcPr>
          <w:p>
            <w:r>
              <w:t>8</w:t>
            </w:r>
          </w:p>
        </w:tc>
      </w:tr>
      <w:tr>
        <w:tc>
          <w:tcPr>
            <w:tcW w:type="dxa" w:w="4135"/>
          </w:tcPr>
          <w:p>
            <w:r>
              <w:t xml:space="preserve">      2.1.2 Ergonomi</w:t>
            </w:r>
          </w:p>
        </w:tc>
        <w:tc>
          <w:tcPr>
            <w:tcW w:type="dxa" w:w="4135"/>
          </w:tcPr>
          <w:p>
            <w:r>
              <w:t>9</w:t>
            </w:r>
          </w:p>
        </w:tc>
      </w:tr>
      <w:tr>
        <w:tc>
          <w:tcPr>
            <w:tcW w:type="dxa" w:w="4135"/>
          </w:tcPr>
          <w:p>
            <w:r>
              <w:t xml:space="preserve">      2.1.3 Manual Handling</w:t>
            </w:r>
          </w:p>
        </w:tc>
        <w:tc>
          <w:tcPr>
            <w:tcW w:type="dxa" w:w="4135"/>
          </w:tcPr>
          <w:p>
            <w:r>
              <w:t>11</w:t>
            </w:r>
          </w:p>
        </w:tc>
      </w:tr>
      <w:tr>
        <w:tc>
          <w:tcPr>
            <w:tcW w:type="dxa" w:w="4135"/>
          </w:tcPr>
          <w:p>
            <w:r>
              <w:t xml:space="preserve">      2.1.4 HIRADC</w:t>
            </w:r>
          </w:p>
        </w:tc>
        <w:tc>
          <w:tcPr>
            <w:tcW w:type="dxa" w:w="4135"/>
          </w:tcPr>
          <w:p>
            <w:r>
              <w:t>13</w:t>
            </w:r>
          </w:p>
        </w:tc>
      </w:tr>
      <w:tr>
        <w:tc>
          <w:tcPr>
            <w:tcW w:type="dxa" w:w="4135"/>
          </w:tcPr>
          <w:p>
            <w:r>
              <w:t xml:space="preserve">      2.1.5 Gangguan Muskuloskeletal (MSDs)</w:t>
            </w:r>
          </w:p>
        </w:tc>
        <w:tc>
          <w:tcPr>
            <w:tcW w:type="dxa" w:w="4135"/>
          </w:tcPr>
          <w:p>
            <w:r>
              <w:t>15</w:t>
            </w:r>
          </w:p>
        </w:tc>
      </w:tr>
      <w:tr>
        <w:tc>
          <w:tcPr>
            <w:tcW w:type="dxa" w:w="4135"/>
          </w:tcPr>
          <w:p>
            <w:r>
              <w:t xml:space="preserve">      2.1.6 Edukasi Kesehatan Kerja</w:t>
            </w:r>
          </w:p>
        </w:tc>
        <w:tc>
          <w:tcPr>
            <w:tcW w:type="dxa" w:w="4135"/>
          </w:tcPr>
          <w:p>
            <w:r>
              <w:t>17</w:t>
            </w:r>
          </w:p>
        </w:tc>
      </w:tr>
      <w:tr>
        <w:tc>
          <w:tcPr>
            <w:tcW w:type="dxa" w:w="4135"/>
          </w:tcPr>
          <w:p>
            <w:r>
              <w:t xml:space="preserve">      2.1.7 Media Edukasi Digital Website</w:t>
            </w:r>
          </w:p>
        </w:tc>
        <w:tc>
          <w:tcPr>
            <w:tcW w:type="dxa" w:w="4135"/>
          </w:tcPr>
          <w:p>
            <w:r>
              <w:t>19</w:t>
            </w:r>
          </w:p>
        </w:tc>
      </w:tr>
      <w:tr>
        <w:tc>
          <w:tcPr>
            <w:tcW w:type="dxa" w:w="4135"/>
          </w:tcPr>
          <w:p>
            <w:r>
              <w:t xml:space="preserve">  2.2 Penelitian yang Relevan (Matriks 15 Penelitian Terdahulu)</w:t>
            </w:r>
          </w:p>
        </w:tc>
        <w:tc>
          <w:tcPr>
            <w:tcW w:type="dxa" w:w="4135"/>
          </w:tcPr>
          <w:p>
            <w:r>
              <w:t>21</w:t>
            </w:r>
          </w:p>
        </w:tc>
      </w:tr>
      <w:tr>
        <w:tc>
          <w:tcPr>
            <w:tcW w:type="dxa" w:w="4135"/>
          </w:tcPr>
          <w:p>
            <w:r>
              <w:t xml:space="preserve">  2.3 Kerangka Teori</w:t>
            </w:r>
          </w:p>
        </w:tc>
        <w:tc>
          <w:tcPr>
            <w:tcW w:type="dxa" w:w="4135"/>
          </w:tcPr>
          <w:p>
            <w:r>
              <w:t>25</w:t>
            </w:r>
          </w:p>
        </w:tc>
      </w:tr>
      <w:tr>
        <w:tc>
          <w:tcPr>
            <w:tcW w:type="dxa" w:w="4135"/>
          </w:tcPr>
          <w:p>
            <w:r/>
          </w:p>
        </w:tc>
        <w:tc>
          <w:tcPr>
            <w:tcW w:type="dxa" w:w="4135"/>
          </w:tcPr>
          <w:p>
            <w:r/>
          </w:p>
        </w:tc>
      </w:tr>
      <w:tr>
        <w:tc>
          <w:tcPr>
            <w:tcW w:type="dxa" w:w="4135"/>
          </w:tcPr>
          <w:p>
            <w:r>
              <w:t>BAB III KERANGKA KONSEP, DEFINISI OPERASIONAL DAN HIPOTESIS (SELESAI KERJAKAN)</w:t>
            </w:r>
          </w:p>
        </w:tc>
        <w:tc>
          <w:tcPr>
            <w:tcW w:type="dxa" w:w="4135"/>
          </w:tcPr>
          <w:p>
            <w:r>
              <w:t>27</w:t>
            </w:r>
          </w:p>
        </w:tc>
      </w:tr>
      <w:tr>
        <w:tc>
          <w:tcPr>
            <w:tcW w:type="dxa" w:w="4135"/>
          </w:tcPr>
          <w:p>
            <w:r>
              <w:t xml:space="preserve">  3.1 Kerangka Konsep</w:t>
            </w:r>
          </w:p>
        </w:tc>
        <w:tc>
          <w:tcPr>
            <w:tcW w:type="dxa" w:w="4135"/>
          </w:tcPr>
          <w:p>
            <w:r>
              <w:t>27</w:t>
            </w:r>
          </w:p>
        </w:tc>
      </w:tr>
      <w:tr>
        <w:tc>
          <w:tcPr>
            <w:tcW w:type="dxa" w:w="4135"/>
          </w:tcPr>
          <w:p>
            <w:r>
              <w:t xml:space="preserve">  3.2 Definisi Operasional</w:t>
            </w:r>
          </w:p>
        </w:tc>
        <w:tc>
          <w:tcPr>
            <w:tcW w:type="dxa" w:w="4135"/>
          </w:tcPr>
          <w:p>
            <w:r>
              <w:t>29</w:t>
            </w:r>
          </w:p>
        </w:tc>
      </w:tr>
      <w:tr>
        <w:tc>
          <w:tcPr>
            <w:tcW w:type="dxa" w:w="4135"/>
          </w:tcPr>
          <w:p>
            <w:r>
              <w:t xml:space="preserve">  3.3 Hipotesis Penelitian</w:t>
            </w:r>
          </w:p>
        </w:tc>
        <w:tc>
          <w:tcPr>
            <w:tcW w:type="dxa" w:w="4135"/>
          </w:tcPr>
          <w:p>
            <w:r>
              <w:t>31</w:t>
            </w:r>
          </w:p>
        </w:tc>
      </w:tr>
      <w:tr>
        <w:tc>
          <w:tcPr>
            <w:tcW w:type="dxa" w:w="4135"/>
          </w:tcPr>
          <w:p>
            <w:r/>
          </w:p>
        </w:tc>
        <w:tc>
          <w:tcPr>
            <w:tcW w:type="dxa" w:w="4135"/>
          </w:tcPr>
          <w:p>
            <w:r/>
          </w:p>
        </w:tc>
      </w:tr>
      <w:tr>
        <w:tc>
          <w:tcPr>
            <w:tcW w:type="dxa" w:w="4135"/>
          </w:tcPr>
          <w:p>
            <w:r>
              <w:t>BAB IV METODE PENELITIAN (RANCANGAN &amp; PANDUAN PENGISIAN)</w:t>
            </w:r>
          </w:p>
        </w:tc>
        <w:tc>
          <w:tcPr>
            <w:tcW w:type="dxa" w:w="4135"/>
          </w:tcPr>
          <w:p>
            <w:r>
              <w:t>32</w:t>
            </w:r>
          </w:p>
        </w:tc>
      </w:tr>
      <w:tr>
        <w:tc>
          <w:tcPr>
            <w:tcW w:type="dxa" w:w="4135"/>
          </w:tcPr>
          <w:p>
            <w:r>
              <w:t xml:space="preserve">  4.1 Desain Penelitian</w:t>
            </w:r>
          </w:p>
        </w:tc>
        <w:tc>
          <w:tcPr>
            <w:tcW w:type="dxa" w:w="4135"/>
          </w:tcPr>
          <w:p>
            <w:r>
              <w:t>32</w:t>
            </w:r>
          </w:p>
        </w:tc>
      </w:tr>
      <w:tr>
        <w:tc>
          <w:tcPr>
            <w:tcW w:type="dxa" w:w="4135"/>
          </w:tcPr>
          <w:p>
            <w:r>
              <w:t xml:space="preserve">  4.2 Tempat dan Waktu Penelitian</w:t>
            </w:r>
          </w:p>
        </w:tc>
        <w:tc>
          <w:tcPr>
            <w:tcW w:type="dxa" w:w="4135"/>
          </w:tcPr>
          <w:p>
            <w:r>
              <w:t>33</w:t>
            </w:r>
          </w:p>
        </w:tc>
      </w:tr>
      <w:tr>
        <w:tc>
          <w:tcPr>
            <w:tcW w:type="dxa" w:w="4135"/>
          </w:tcPr>
          <w:p>
            <w:r>
              <w:t xml:space="preserve">  4.3 Populasi dan Sampel</w:t>
            </w:r>
          </w:p>
        </w:tc>
        <w:tc>
          <w:tcPr>
            <w:tcW w:type="dxa" w:w="4135"/>
          </w:tcPr>
          <w:p>
            <w:r>
              <w:t>33</w:t>
            </w:r>
          </w:p>
        </w:tc>
      </w:tr>
      <w:tr>
        <w:tc>
          <w:tcPr>
            <w:tcW w:type="dxa" w:w="4135"/>
          </w:tcPr>
          <w:p>
            <w:r>
              <w:t xml:space="preserve">  4.4 Sumber Data</w:t>
            </w:r>
          </w:p>
        </w:tc>
        <w:tc>
          <w:tcPr>
            <w:tcW w:type="dxa" w:w="4135"/>
          </w:tcPr>
          <w:p>
            <w:r>
              <w:t>35</w:t>
            </w:r>
          </w:p>
        </w:tc>
      </w:tr>
      <w:tr>
        <w:tc>
          <w:tcPr>
            <w:tcW w:type="dxa" w:w="4135"/>
          </w:tcPr>
          <w:p>
            <w:r>
              <w:t xml:space="preserve">  4.5 Teknik Pengumpulan Data</w:t>
            </w:r>
          </w:p>
        </w:tc>
        <w:tc>
          <w:tcPr>
            <w:tcW w:type="dxa" w:w="4135"/>
          </w:tcPr>
          <w:p>
            <w:r>
              <w:t>35</w:t>
            </w:r>
          </w:p>
        </w:tc>
      </w:tr>
      <w:tr>
        <w:tc>
          <w:tcPr>
            <w:tcW w:type="dxa" w:w="4135"/>
          </w:tcPr>
          <w:p>
            <w:r>
              <w:t xml:space="preserve">  4.6 Instrumen Penelitian</w:t>
            </w:r>
          </w:p>
        </w:tc>
        <w:tc>
          <w:tcPr>
            <w:tcW w:type="dxa" w:w="4135"/>
          </w:tcPr>
          <w:p>
            <w:r>
              <w:t>37</w:t>
            </w:r>
          </w:p>
        </w:tc>
      </w:tr>
      <w:tr>
        <w:tc>
          <w:tcPr>
            <w:tcW w:type="dxa" w:w="4135"/>
          </w:tcPr>
          <w:p>
            <w:r>
              <w:t xml:space="preserve">  4.7 Validitas dan Reliabilitas Instrumen</w:t>
            </w:r>
          </w:p>
        </w:tc>
        <w:tc>
          <w:tcPr>
            <w:tcW w:type="dxa" w:w="4135"/>
          </w:tcPr>
          <w:p>
            <w:r>
              <w:t>38</w:t>
            </w:r>
          </w:p>
        </w:tc>
      </w:tr>
      <w:tr>
        <w:tc>
          <w:tcPr>
            <w:tcW w:type="dxa" w:w="4135"/>
          </w:tcPr>
          <w:p>
            <w:r>
              <w:t xml:space="preserve">  4.8 Analisis Data</w:t>
            </w:r>
          </w:p>
        </w:tc>
        <w:tc>
          <w:tcPr>
            <w:tcW w:type="dxa" w:w="4135"/>
          </w:tcPr>
          <w:p>
            <w:r>
              <w:t>40</w:t>
            </w:r>
          </w:p>
        </w:tc>
      </w:tr>
      <w:tr>
        <w:tc>
          <w:tcPr>
            <w:tcW w:type="dxa" w:w="4135"/>
          </w:tcPr>
          <w:p>
            <w:r>
              <w:t xml:space="preserve">  4.9 Etika Penelitian</w:t>
            </w:r>
          </w:p>
        </w:tc>
        <w:tc>
          <w:tcPr>
            <w:tcW w:type="dxa" w:w="4135"/>
          </w:tcPr>
          <w:p>
            <w:r>
              <w:t>42</w:t>
            </w:r>
          </w:p>
        </w:tc>
      </w:tr>
      <w:tr>
        <w:tc>
          <w:tcPr>
            <w:tcW w:type="dxa" w:w="4135"/>
          </w:tcPr>
          <w:p>
            <w:r>
              <w:t xml:space="preserve">  4.10 Tabel Analisis Risiko HIRADC Manual Handling</w:t>
            </w:r>
          </w:p>
        </w:tc>
        <w:tc>
          <w:tcPr>
            <w:tcW w:type="dxa" w:w="4135"/>
          </w:tcPr>
          <w:p>
            <w:r>
              <w:t>43</w:t>
            </w:r>
          </w:p>
        </w:tc>
      </w:tr>
      <w:tr>
        <w:tc>
          <w:tcPr>
            <w:tcW w:type="dxa" w:w="4135"/>
          </w:tcPr>
          <w:p>
            <w:r/>
          </w:p>
        </w:tc>
        <w:tc>
          <w:tcPr>
            <w:tcW w:type="dxa" w:w="4135"/>
          </w:tcPr>
          <w:p>
            <w:r/>
          </w:p>
        </w:tc>
      </w:tr>
      <w:tr>
        <w:tc>
          <w:tcPr>
            <w:tcW w:type="dxa" w:w="4135"/>
          </w:tcPr>
          <w:p>
            <w:r>
              <w:t>BAB V HASIL PENELITIAN (PETUNJUK CONTOH PENGISIAN)</w:t>
            </w:r>
          </w:p>
        </w:tc>
        <w:tc>
          <w:tcPr>
            <w:tcW w:type="dxa" w:w="4135"/>
          </w:tcPr>
          <w:p>
            <w:r>
              <w:t>45</w:t>
            </w:r>
          </w:p>
        </w:tc>
      </w:tr>
      <w:tr>
        <w:tc>
          <w:tcPr>
            <w:tcW w:type="dxa" w:w="4135"/>
          </w:tcPr>
          <w:p>
            <w:r>
              <w:t xml:space="preserve">  5.1 Panduan Pengisian Gambaran Umum Lokasi</w:t>
            </w:r>
          </w:p>
        </w:tc>
        <w:tc>
          <w:tcPr>
            <w:tcW w:type="dxa" w:w="4135"/>
          </w:tcPr>
          <w:p>
            <w:r>
              <w:t>45</w:t>
            </w:r>
          </w:p>
        </w:tc>
      </w:tr>
      <w:tr>
        <w:tc>
          <w:tcPr>
            <w:tcW w:type="dxa" w:w="4135"/>
          </w:tcPr>
          <w:p>
            <w:r>
              <w:t xml:space="preserve">  5.2 Panduan Pengisian Hasil Analisis Univariat &amp; Bivariat</w:t>
            </w:r>
          </w:p>
        </w:tc>
        <w:tc>
          <w:tcPr>
            <w:tcW w:type="dxa" w:w="4135"/>
          </w:tcPr>
          <w:p>
            <w:r>
              <w:t>47</w:t>
            </w:r>
          </w:p>
        </w:tc>
      </w:tr>
      <w:tr>
        <w:tc>
          <w:tcPr>
            <w:tcW w:type="dxa" w:w="4135"/>
          </w:tcPr>
          <w:p>
            <w:r/>
          </w:p>
        </w:tc>
        <w:tc>
          <w:tcPr>
            <w:tcW w:type="dxa" w:w="4135"/>
          </w:tcPr>
          <w:p>
            <w:r/>
          </w:p>
        </w:tc>
      </w:tr>
      <w:tr>
        <w:tc>
          <w:tcPr>
            <w:tcW w:type="dxa" w:w="4135"/>
          </w:tcPr>
          <w:p>
            <w:r>
              <w:t>BAB VI PEMBAHASAN (PETUNJUK CONTOH PENGISIAN)</w:t>
            </w:r>
          </w:p>
        </w:tc>
        <w:tc>
          <w:tcPr>
            <w:tcW w:type="dxa" w:w="4135"/>
          </w:tcPr>
          <w:p>
            <w:r>
              <w:t>53</w:t>
            </w:r>
          </w:p>
        </w:tc>
      </w:tr>
      <w:tr>
        <w:tc>
          <w:tcPr>
            <w:tcW w:type="dxa" w:w="4135"/>
          </w:tcPr>
          <w:p>
            <w:r>
              <w:t xml:space="preserve">  6.1 Panduan Pengisian Pembahasan Hasil Penelitian</w:t>
            </w:r>
          </w:p>
        </w:tc>
        <w:tc>
          <w:tcPr>
            <w:tcW w:type="dxa" w:w="4135"/>
          </w:tcPr>
          <w:p>
            <w:r>
              <w:t>53</w:t>
            </w:r>
          </w:p>
        </w:tc>
      </w:tr>
      <w:tr>
        <w:tc>
          <w:tcPr>
            <w:tcW w:type="dxa" w:w="4135"/>
          </w:tcPr>
          <w:p>
            <w:r>
              <w:t xml:space="preserve">  6.2 Panduan Pengisian Keterbatasan Penelitian</w:t>
            </w:r>
          </w:p>
        </w:tc>
        <w:tc>
          <w:tcPr>
            <w:tcW w:type="dxa" w:w="4135"/>
          </w:tcPr>
          <w:p>
            <w:r>
              <w:t>61</w:t>
            </w:r>
          </w:p>
        </w:tc>
      </w:tr>
      <w:tr>
        <w:tc>
          <w:tcPr>
            <w:tcW w:type="dxa" w:w="4135"/>
          </w:tcPr>
          <w:p>
            <w:r/>
          </w:p>
        </w:tc>
        <w:tc>
          <w:tcPr>
            <w:tcW w:type="dxa" w:w="4135"/>
          </w:tcPr>
          <w:p>
            <w:r/>
          </w:p>
        </w:tc>
      </w:tr>
      <w:tr>
        <w:tc>
          <w:tcPr>
            <w:tcW w:type="dxa" w:w="4135"/>
          </w:tcPr>
          <w:p>
            <w:r>
              <w:t>BAB VII SIMPULAN DAN SARAN (PETUNJUK CONTOH PENGISIAN)</w:t>
            </w:r>
          </w:p>
        </w:tc>
        <w:tc>
          <w:tcPr>
            <w:tcW w:type="dxa" w:w="4135"/>
          </w:tcPr>
          <w:p>
            <w:r>
              <w:t>63</w:t>
            </w:r>
          </w:p>
        </w:tc>
      </w:tr>
      <w:tr>
        <w:tc>
          <w:tcPr>
            <w:tcW w:type="dxa" w:w="4135"/>
          </w:tcPr>
          <w:p>
            <w:r>
              <w:t xml:space="preserve">  7.1 Panduan Penyusunan Simpulan</w:t>
            </w:r>
          </w:p>
        </w:tc>
        <w:tc>
          <w:tcPr>
            <w:tcW w:type="dxa" w:w="4135"/>
          </w:tcPr>
          <w:p>
            <w:r>
              <w:t>63</w:t>
            </w:r>
          </w:p>
        </w:tc>
      </w:tr>
      <w:tr>
        <w:tc>
          <w:tcPr>
            <w:tcW w:type="dxa" w:w="4135"/>
          </w:tcPr>
          <w:p>
            <w:r>
              <w:t xml:space="preserve">  7.2 Panduan Penyusunan Saran</w:t>
            </w:r>
          </w:p>
        </w:tc>
        <w:tc>
          <w:tcPr>
            <w:tcW w:type="dxa" w:w="4135"/>
          </w:tcPr>
          <w:p>
            <w:r>
              <w:t>64</w:t>
            </w:r>
          </w:p>
        </w:tc>
      </w:tr>
      <w:tr>
        <w:tc>
          <w:tcPr>
            <w:tcW w:type="dxa" w:w="4135"/>
          </w:tcPr>
          <w:p>
            <w:r/>
          </w:p>
        </w:tc>
        <w:tc>
          <w:tcPr>
            <w:tcW w:type="dxa" w:w="4135"/>
          </w:tcPr>
          <w:p>
            <w:r/>
          </w:p>
        </w:tc>
      </w:tr>
      <w:tr>
        <w:tc>
          <w:tcPr>
            <w:tcW w:type="dxa" w:w="4135"/>
          </w:tcPr>
          <w:p>
            <w:r>
              <w:t>DAFTAR PUSTAKA</w:t>
            </w:r>
          </w:p>
        </w:tc>
        <w:tc>
          <w:tcPr>
            <w:tcW w:type="dxa" w:w="4135"/>
          </w:tcPr>
          <w:p>
            <w:r>
              <w:t>66</w:t>
            </w:r>
          </w:p>
        </w:tc>
      </w:tr>
      <w:tr>
        <w:tc>
          <w:tcPr>
            <w:tcW w:type="dxa" w:w="4135"/>
          </w:tcPr>
          <w:p>
            <w:r>
              <w:t>LAMPIRAN</w:t>
            </w:r>
          </w:p>
        </w:tc>
        <w:tc>
          <w:tcPr>
            <w:tcW w:type="dxa" w:w="4135"/>
          </w:tcPr>
          <w:p>
            <w:r>
              <w:t>70</w:t>
            </w:r>
          </w:p>
        </w:tc>
      </w:tr>
    </w:tbl>
    <w:tbl>
      <w:tblPr>
        <w:tblStyle w:val="TableNormal"/>
        <w:tblW w:type="auto" w:w="0"/>
        <w:tblLook w:firstColumn="1" w:firstRow="1" w:lastColumn="0" w:lastRow="0" w:noHBand="0" w:noVBand="1" w:val="04A0"/>
      </w:tblPr>
      <w:tblGrid>
        <w:gridCol w:w="4135"/>
        <w:gridCol w:w="4135"/>
      </w:tblGrid>
      <w:tr>
        <w:tc>
          <w:tcPr>
            <w:tcW w:type="dxa" w:w="4135"/>
          </w:tcPr>
          <w:p>
            <w:r>
              <w:t>Tabel 2.1 Matriks 15 Penelitian Terdahulu yang Relevan :</w:t>
            </w:r>
          </w:p>
        </w:tc>
        <w:tc>
          <w:tcPr>
            <w:tcW w:type="dxa" w:w="4135"/>
          </w:tcPr>
          <w:p>
            <w:r>
              <w:t>21</w:t>
            </w:r>
          </w:p>
        </w:tc>
      </w:tr>
      <w:tr>
        <w:tc>
          <w:tcPr>
            <w:tcW w:type="dxa" w:w="4135"/>
          </w:tcPr>
          <w:p>
            <w:r>
              <w:t>Tabel 3.1 Definisi Operasional Variabel Penelitian :</w:t>
            </w:r>
          </w:p>
        </w:tc>
        <w:tc>
          <w:tcPr>
            <w:tcW w:type="dxa" w:w="4135"/>
          </w:tcPr>
          <w:p>
            <w:r>
              <w:t>29</w:t>
            </w:r>
          </w:p>
        </w:tc>
      </w:tr>
      <w:tr>
        <w:tc>
          <w:tcPr>
            <w:tcW w:type="dxa" w:w="4135"/>
          </w:tcPr>
          <w:p>
            <w:r>
              <w:t>Tabel 4.1 Identifikasi Bahaya dan Analisis Risiko HIRADC Manual Handling :</w:t>
            </w:r>
          </w:p>
        </w:tc>
        <w:tc>
          <w:tcPr>
            <w:tcW w:type="dxa" w:w="4135"/>
          </w:tcPr>
          <w:p>
            <w:r>
              <w:t>43</w:t>
            </w:r>
          </w:p>
        </w:tc>
      </w:tr>
      <w:tr>
        <w:tc>
          <w:tcPr>
            <w:tcW w:type="dxa" w:w="4135"/>
          </w:tcPr>
          <w:p>
            <w:r>
              <w:t>Tabel 5.1 Contoh Format Tabel Distribusi Frekuensi Karakteristik Responden :</w:t>
            </w:r>
          </w:p>
        </w:tc>
        <w:tc>
          <w:tcPr>
            <w:tcW w:type="dxa" w:w="4135"/>
          </w:tcPr>
          <w:p>
            <w:r>
              <w:t>47</w:t>
            </w:r>
          </w:p>
        </w:tc>
      </w:tr>
      <w:tr>
        <w:tc>
          <w:tcPr>
            <w:tcW w:type="dxa" w:w="4135"/>
          </w:tcPr>
          <w:p>
            <w:r>
              <w:t>Tabel 5.2 Contoh Format Tabel Distribusi Pengetahuan Pre-test dan Post-test :</w:t>
            </w:r>
          </w:p>
        </w:tc>
        <w:tc>
          <w:tcPr>
            <w:tcW w:type="dxa" w:w="4135"/>
          </w:tcPr>
          <w:p>
            <w:r>
              <w:t>48</w:t>
            </w:r>
          </w:p>
        </w:tc>
      </w:tr>
      <w:tr>
        <w:tc>
          <w:tcPr>
            <w:tcW w:type="dxa" w:w="4135"/>
          </w:tcPr>
          <w:p>
            <w:r>
              <w:t>Tabel 5.3 Contoh Format Tabel Hasil Analisis Bivariat Paired Sample t-Test :</w:t>
            </w:r>
          </w:p>
        </w:tc>
        <w:tc>
          <w:tcPr>
            <w:tcW w:type="dxa" w:w="4135"/>
          </w:tcPr>
          <w:p>
            <w:r>
              <w:t>50</w:t>
            </w:r>
          </w:p>
        </w:tc>
      </w:tr>
    </w:tbl>
    <w:tbl>
      <w:tblPr>
        <w:tblStyle w:val="TableNormal"/>
        <w:tblW w:type="auto" w:w="0"/>
        <w:tblLook w:firstColumn="1" w:firstRow="1" w:lastColumn="0" w:lastRow="0" w:noHBand="0" w:noVBand="1" w:val="04A0"/>
      </w:tblPr>
      <w:tblGrid>
        <w:gridCol w:w="4135"/>
        <w:gridCol w:w="4135"/>
      </w:tblGrid>
      <w:tr>
        <w:tc>
          <w:tcPr>
            <w:tcW w:type="dxa" w:w="4135"/>
          </w:tcPr>
          <w:p>
            <w:r>
              <w:t>Gambar 2.1 Skema Kerangka Teori Penelitian :</w:t>
            </w:r>
          </w:p>
        </w:tc>
        <w:tc>
          <w:tcPr>
            <w:tcW w:type="dxa" w:w="4135"/>
          </w:tcPr>
          <w:p>
            <w:r>
              <w:t>25</w:t>
            </w:r>
          </w:p>
        </w:tc>
      </w:tr>
      <w:tr>
        <w:tc>
          <w:tcPr>
            <w:tcW w:type="dxa" w:w="4135"/>
          </w:tcPr>
          <w:p>
            <w:r>
              <w:t>Gambar 3.1 Skema Kerangka Konsep Penelitian :</w:t>
            </w:r>
          </w:p>
        </w:tc>
        <w:tc>
          <w:tcPr>
            <w:tcW w:type="dxa" w:w="4135"/>
          </w:tcPr>
          <w:p>
            <w:r>
              <w:t>27</w:t>
            </w:r>
          </w:p>
        </w:tc>
      </w:tr>
      <w:tr>
        <w:tc>
          <w:tcPr>
            <w:tcW w:type="dxa" w:w="4135"/>
          </w:tcPr>
          <w:p>
            <w:r>
              <w:t>Gambar 4.1 Desain Penelitian Quasi-Experimental Pretest-Posttest :</w:t>
            </w:r>
          </w:p>
        </w:tc>
        <w:tc>
          <w:tcPr>
            <w:tcW w:type="dxa" w:w="4135"/>
          </w:tcPr>
          <w:p>
            <w:r>
              <w:t>32</w:t>
            </w:r>
          </w:p>
        </w:tc>
      </w:tr>
      <w:tr>
        <w:tc>
          <w:tcPr>
            <w:tcW w:type="dxa" w:w="4135"/>
          </w:tcPr>
          <w:p>
            <w:r>
              <w:t>Gambar 5.1 Contoh Struktur Organisasi K3 PT. Sinar Powerindo Utama :</w:t>
            </w:r>
          </w:p>
        </w:tc>
        <w:tc>
          <w:tcPr>
            <w:tcW w:type="dxa" w:w="4135"/>
          </w:tcPr>
          <w:p>
            <w:r>
              <w:t>45</w:t>
            </w:r>
          </w:p>
        </w:tc>
      </w:tr>
    </w:tbl>
    <w:tbl>
      <w:tblPr>
        <w:tblStyle w:val="TableNormal"/>
        <w:tblW w:type="auto" w:w="0"/>
        <w:tblLook w:firstColumn="1" w:firstRow="1" w:lastColumn="0" w:lastRow="0" w:noHBand="0" w:noVBand="1" w:val="04A0"/>
      </w:tblPr>
      <w:tblGrid>
        <w:gridCol w:w="4135"/>
        <w:gridCol w:w="4135"/>
      </w:tblGrid>
      <w:tr>
        <w:tc>
          <w:tcPr>
            <w:tcW w:type="dxa" w:w="4135"/>
          </w:tcPr>
          <w:p>
            <w:r>
              <w:t>K3 :</w:t>
            </w:r>
          </w:p>
        </w:tc>
        <w:tc>
          <w:tcPr>
            <w:tcW w:type="dxa" w:w="4135"/>
          </w:tcPr>
          <w:p>
            <w:r>
              <w:t>Keselamatan dan Kesehatan Kerja</w:t>
            </w:r>
          </w:p>
        </w:tc>
      </w:tr>
      <w:tr>
        <w:tc>
          <w:tcPr>
            <w:tcW w:type="dxa" w:w="4135"/>
          </w:tcPr>
          <w:p>
            <w:r>
              <w:t>MSDs :</w:t>
            </w:r>
          </w:p>
        </w:tc>
        <w:tc>
          <w:tcPr>
            <w:tcW w:type="dxa" w:w="4135"/>
          </w:tcPr>
          <w:p>
            <w:r>
              <w:t>Musculoskeletal Disorders</w:t>
            </w:r>
          </w:p>
        </w:tc>
      </w:tr>
      <w:tr>
        <w:tc>
          <w:tcPr>
            <w:tcW w:type="dxa" w:w="4135"/>
          </w:tcPr>
          <w:p>
            <w:r>
              <w:t>HIRADC :</w:t>
            </w:r>
          </w:p>
        </w:tc>
        <w:tc>
          <w:tcPr>
            <w:tcW w:type="dxa" w:w="4135"/>
          </w:tcPr>
          <w:p>
            <w:r>
              <w:t>Hazard Identification, Risk Assessment, and Determining Control</w:t>
            </w:r>
          </w:p>
        </w:tc>
      </w:tr>
      <w:tr>
        <w:tc>
          <w:tcPr>
            <w:tcW w:type="dxa" w:w="4135"/>
          </w:tcPr>
          <w:p>
            <w:r>
              <w:t>NIOSH :</w:t>
            </w:r>
          </w:p>
        </w:tc>
        <w:tc>
          <w:tcPr>
            <w:tcW w:type="dxa" w:w="4135"/>
          </w:tcPr>
          <w:p>
            <w:r>
              <w:t>National Institute for Occupational Safety and Health</w:t>
            </w:r>
          </w:p>
        </w:tc>
      </w:tr>
      <w:tr>
        <w:tc>
          <w:tcPr>
            <w:tcW w:type="dxa" w:w="4135"/>
          </w:tcPr>
          <w:p>
            <w:r>
              <w:t>ILO :</w:t>
            </w:r>
          </w:p>
        </w:tc>
        <w:tc>
          <w:tcPr>
            <w:tcW w:type="dxa" w:w="4135"/>
          </w:tcPr>
          <w:p>
            <w:r>
              <w:t>International Labour Organization</w:t>
            </w:r>
          </w:p>
        </w:tc>
      </w:tr>
      <w:tr>
        <w:tc>
          <w:tcPr>
            <w:tcW w:type="dxa" w:w="4135"/>
          </w:tcPr>
          <w:p>
            <w:r>
              <w:t>WHO :</w:t>
            </w:r>
          </w:p>
        </w:tc>
        <w:tc>
          <w:tcPr>
            <w:tcW w:type="dxa" w:w="4135"/>
          </w:tcPr>
          <w:p>
            <w:r>
              <w:t>World Health Organization</w:t>
            </w:r>
          </w:p>
        </w:tc>
      </w:tr>
      <w:tr>
        <w:tc>
          <w:tcPr>
            <w:tcW w:type="dxa" w:w="4135"/>
          </w:tcPr>
          <w:p>
            <w:r>
              <w:t>BPJS :</w:t>
            </w:r>
          </w:p>
        </w:tc>
        <w:tc>
          <w:tcPr>
            <w:tcW w:type="dxa" w:w="4135"/>
          </w:tcPr>
          <w:p>
            <w:r>
              <w:t>Badan Penyelenggara Jaminan Sosial</w:t>
            </w:r>
          </w:p>
        </w:tc>
      </w:tr>
      <w:tr>
        <w:tc>
          <w:tcPr>
            <w:tcW w:type="dxa" w:w="4135"/>
          </w:tcPr>
          <w:p>
            <w:r>
              <w:t>URINDO :</w:t>
            </w:r>
          </w:p>
        </w:tc>
        <w:tc>
          <w:tcPr>
            <w:tcW w:type="dxa" w:w="4135"/>
          </w:tcPr>
          <w:p>
            <w:r>
              <w:t>Universitas Respati Indonesia</w:t>
            </w:r>
          </w:p>
        </w:tc>
      </w:tr>
    </w:tbl>
    <w:tbl>
      <w:tblPr>
        <w:tblStyle w:val="TableNormal"/>
        <w:tblW w:type="auto" w:w="0"/>
        <w:tblLook w:firstColumn="1" w:firstRow="1" w:lastColumn="0" w:lastRow="0" w:noHBand="0" w:noVBand="1" w:val="04A0"/>
      </w:tblPr>
      <w:tblGrid>
        <w:gridCol w:w="4135"/>
        <w:gridCol w:w="4135"/>
      </w:tblGrid>
      <w:tr>
        <w:tc>
          <w:tcPr>
            <w:tcW w:type="dxa" w:w="4135"/>
          </w:tcPr>
          <w:p>
            <w:r>
              <w:t>Manual Handling :</w:t>
            </w:r>
          </w:p>
        </w:tc>
        <w:tc>
          <w:tcPr>
            <w:tcW w:type="dxa" w:w="4135"/>
          </w:tcPr>
          <w:p>
            <w:r>
              <w:t>Kegiatan mengangkat, menurunkan, mendorong, menarik, atau membawa beban secara fisik.</w:t>
            </w:r>
          </w:p>
        </w:tc>
      </w:tr>
      <w:tr>
        <w:tc>
          <w:tcPr>
            <w:tcW w:type="dxa" w:w="4135"/>
          </w:tcPr>
          <w:p>
            <w:r>
              <w:t>Low Back Pain :</w:t>
            </w:r>
          </w:p>
        </w:tc>
        <w:tc>
          <w:tcPr>
            <w:tcW w:type="dxa" w:w="4135"/>
          </w:tcPr>
          <w:p>
            <w:r>
              <w:t>Nyeri punggung bawah akibat ketegangan otot atau cidera tulang belakang.</w:t>
            </w:r>
          </w:p>
        </w:tc>
      </w:tr>
      <w:tr>
        <w:tc>
          <w:tcPr>
            <w:tcW w:type="dxa" w:w="4135"/>
          </w:tcPr>
          <w:p>
            <w:r>
              <w:t>Quasi-Experiment :</w:t>
            </w:r>
          </w:p>
        </w:tc>
        <w:tc>
          <w:tcPr>
            <w:tcW w:type="dxa" w:w="4135"/>
          </w:tcPr>
          <w:p>
            <w:r>
              <w:t>Metode eksperimen tanpa alokasi acak sempurna antara kelompok intervensi.</w:t>
            </w:r>
          </w:p>
        </w:tc>
      </w:tr>
      <w:tr>
        <w:tc>
          <w:tcPr>
            <w:tcW w:type="dxa" w:w="4135"/>
          </w:tcPr>
          <w:p>
            <w:r>
              <w:t>Pre-test &amp; Post-test :</w:t>
            </w:r>
          </w:p>
        </w:tc>
        <w:tc>
          <w:tcPr>
            <w:tcW w:type="dxa" w:w="4135"/>
          </w:tcPr>
          <w:p>
            <w:r>
              <w:t>Pengukuran variabel sebelum dan sesudah digulirkannya intervensi.</w:t>
            </w:r>
          </w:p>
        </w:tc>
      </w:tr>
    </w:tbl>
    <w:tbl>
      <w:tblPr>
        <w:tblStyle w:val="TableNormal"/>
        <w:tblW w:type="auto" w:w="0"/>
        <w:tblLook w:firstColumn="1" w:firstRow="1" w:lastColumn="0" w:lastRow="0" w:noHBand="0" w:noVBand="1" w:val="04A0"/>
      </w:tblPr>
      <w:tblGrid>
        <w:gridCol w:w="4135"/>
        <w:gridCol w:w="4135"/>
      </w:tblGrid>
      <w:tr>
        <w:tc>
          <w:tcPr>
            <w:tcW w:type="dxa" w:w="4135"/>
          </w:tcPr>
          <w:p>
            <w:r>
              <w:t>Lampiran 1 :</w:t>
            </w:r>
          </w:p>
        </w:tc>
        <w:tc>
          <w:tcPr>
            <w:tcW w:type="dxa" w:w="4135"/>
          </w:tcPr>
          <w:p>
            <w:r>
              <w:t>Lembar Informed Consent (Persetujuan Responden)</w:t>
            </w:r>
          </w:p>
        </w:tc>
      </w:tr>
      <w:tr>
        <w:tc>
          <w:tcPr>
            <w:tcW w:type="dxa" w:w="4135"/>
          </w:tcPr>
          <w:p>
            <w:r>
              <w:t>Lampiran 2 :</w:t>
            </w:r>
          </w:p>
        </w:tc>
        <w:tc>
          <w:tcPr>
            <w:tcW w:type="dxa" w:w="4135"/>
          </w:tcPr>
          <w:p>
            <w:r>
              <w:t>Kuesioner Penelitian Pengetahuan &amp; Sikap Ergonomi</w:t>
            </w:r>
          </w:p>
        </w:tc>
      </w:tr>
      <w:tr>
        <w:tc>
          <w:tcPr>
            <w:tcW w:type="dxa" w:w="4135"/>
          </w:tcPr>
          <w:p>
            <w:r>
              <w:t>Lampiran 3 :</w:t>
            </w:r>
          </w:p>
        </w:tc>
        <w:tc>
          <w:tcPr>
            <w:tcW w:type="dxa" w:w="4135"/>
          </w:tcPr>
          <w:p>
            <w:r>
              <w:t>Surat Ijin Penelitian &amp; Keterangan LPPM URINDO</w:t>
            </w:r>
          </w:p>
        </w:tc>
      </w:tr>
      <w:tr>
        <w:tc>
          <w:tcPr>
            <w:tcW w:type="dxa" w:w="4135"/>
          </w:tcPr>
          <w:p>
            <w:r>
              <w:t>Lampiran 4 :</w:t>
            </w:r>
          </w:p>
        </w:tc>
        <w:tc>
          <w:tcPr>
            <w:tcW w:type="dxa" w:w="4135"/>
          </w:tcPr>
          <w:p>
            <w:r>
              <w:t>Output Analisis Data SPSS/Statistical Software</w:t>
            </w:r>
          </w:p>
        </w:tc>
      </w:tr>
      <w:tr>
        <w:tc>
          <w:tcPr>
            <w:tcW w:type="dxa" w:w="4135"/>
          </w:tcPr>
          <w:p>
            <w:r>
              <w:t>Lampiran 5 :</w:t>
            </w:r>
          </w:p>
        </w:tc>
        <w:tc>
          <w:tcPr>
            <w:tcW w:type="dxa" w:w="4135"/>
          </w:tcPr>
          <w:p>
            <w:r>
              <w:t>Tampilan Interface Media Website Edukasi Ergonomi</w:t>
            </w:r>
          </w:p>
        </w:tc>
      </w:tr>
    </w:tbl>
    <w:tbl>
      <w:tblPr>
        <w:tblStyle w:val="TableNormal"/>
        <w:tblW w:type="auto" w:w="0"/>
        <w:tblLook w:firstColumn="1" w:firstRow="1" w:lastColumn="0" w:lastRow="0" w:noHBand="0" w:noVBand="1" w:val="04A0"/>
      </w:tblPr>
      <w:tblGrid>
        <w:gridCol w:w="2068"/>
        <w:gridCol w:w="2068"/>
        <w:gridCol w:w="2068"/>
        <w:gridCol w:w="2068"/>
      </w:tblGrid>
      <w:tr>
        <w:tc>
          <w:tcPr>
            <w:tcW w:type="dxa" w:w="2068"/>
          </w:tcPr>
          <w:p>
            <w:r>
              <w:t>No</w:t>
            </w:r>
          </w:p>
        </w:tc>
        <w:tc>
          <w:tcPr>
            <w:tcW w:type="dxa" w:w="2068"/>
          </w:tcPr>
          <w:p>
            <w:r>
              <w:t>Peneliti &amp; Tahun</w:t>
            </w:r>
          </w:p>
        </w:tc>
        <w:tc>
          <w:tcPr>
            <w:tcW w:type="dxa" w:w="2068"/>
          </w:tcPr>
          <w:p>
            <w:r>
              <w:t>Metode Penelitian</w:t>
            </w:r>
          </w:p>
        </w:tc>
        <w:tc>
          <w:tcPr>
            <w:tcW w:type="dxa" w:w="2068"/>
          </w:tcPr>
          <w:p>
            <w:r>
              <w:t>Hasil Penelitian Utama</w:t>
            </w:r>
          </w:p>
        </w:tc>
      </w:tr>
      <w:tr>
        <w:tc>
          <w:tcPr>
            <w:tcW w:type="dxa" w:w="2068"/>
          </w:tcPr>
          <w:p>
            <w:r>
              <w:t>1</w:t>
            </w:r>
          </w:p>
        </w:tc>
        <w:tc>
          <w:tcPr>
            <w:tcW w:type="dxa" w:w="2068"/>
          </w:tcPr>
          <w:p>
            <w:r>
              <w:t>Pratama et al. (2022)</w:t>
            </w:r>
          </w:p>
        </w:tc>
        <w:tc>
          <w:tcPr>
            <w:tcW w:type="dxa" w:w="2068"/>
          </w:tcPr>
          <w:p>
            <w:r>
              <w:t>Quasi-eksperimen one group pre-post test. Edukasi video manual handling.</w:t>
            </w:r>
          </w:p>
        </w:tc>
        <w:tc>
          <w:tcPr>
            <w:tcW w:type="dxa" w:w="2068"/>
          </w:tcPr>
          <w:p>
            <w:r>
              <w:t>Peningkatan signifikan pengetahuan pekerja (p = 0.001).</w:t>
            </w:r>
          </w:p>
        </w:tc>
      </w:tr>
      <w:tr>
        <w:tc>
          <w:tcPr>
            <w:tcW w:type="dxa" w:w="2068"/>
          </w:tcPr>
          <w:p>
            <w:r>
              <w:t>2</w:t>
            </w:r>
          </w:p>
        </w:tc>
        <w:tc>
          <w:tcPr>
            <w:tcW w:type="dxa" w:w="2068"/>
          </w:tcPr>
          <w:p>
            <w:r>
              <w:t>Sari dan Wijaya (2021)</w:t>
            </w:r>
          </w:p>
        </w:tc>
        <w:tc>
          <w:tcPr>
            <w:tcW w:type="dxa" w:w="2068"/>
          </w:tcPr>
          <w:p>
            <w:r>
              <w:t>Eksperimen murni dengan kelompok kontrol. Edukasi ergonomi via website.</w:t>
            </w:r>
          </w:p>
        </w:tc>
        <w:tc>
          <w:tcPr>
            <w:tcW w:type="dxa" w:w="2068"/>
          </w:tcPr>
          <w:p>
            <w:r>
              <w:t>Kelompok intervensi web mengalami peningkatan sikap K3 lebih tinggi dibanding kontrol (p &lt; 0.05).</w:t>
            </w:r>
          </w:p>
        </w:tc>
      </w:tr>
      <w:tr>
        <w:tc>
          <w:tcPr>
            <w:tcW w:type="dxa" w:w="2068"/>
          </w:tcPr>
          <w:p>
            <w:r>
              <w:t>3</w:t>
            </w:r>
          </w:p>
        </w:tc>
        <w:tc>
          <w:tcPr>
            <w:tcW w:type="dxa" w:w="2068"/>
          </w:tcPr>
          <w:p>
            <w:r>
              <w:t>Haryono (2023)</w:t>
            </w:r>
          </w:p>
        </w:tc>
        <w:tc>
          <w:tcPr>
            <w:tcW w:type="dxa" w:w="2068"/>
          </w:tcPr>
          <w:p>
            <w:r>
              <w:t>Cross-sectional pada pekerja manual handling industri kayu.</w:t>
            </w:r>
          </w:p>
        </w:tc>
        <w:tc>
          <w:tcPr>
            <w:tcW w:type="dxa" w:w="2068"/>
          </w:tcPr>
          <w:p>
            <w:r>
              <w:t>Terdapat hubungan kuat antara postur kerja janggal dengan keluhan MSDs (OR = 3.5).</w:t>
            </w:r>
          </w:p>
        </w:tc>
      </w:tr>
      <w:tr>
        <w:tc>
          <w:tcPr>
            <w:tcW w:type="dxa" w:w="2068"/>
          </w:tcPr>
          <w:p>
            <w:r>
              <w:t>4</w:t>
            </w:r>
          </w:p>
        </w:tc>
        <w:tc>
          <w:tcPr>
            <w:tcW w:type="dxa" w:w="2068"/>
          </w:tcPr>
          <w:p>
            <w:r>
              <w:t>Ningsih et al. (2020)</w:t>
            </w:r>
          </w:p>
        </w:tc>
        <w:tc>
          <w:tcPr>
            <w:tcW w:type="dxa" w:w="2068"/>
          </w:tcPr>
          <w:p>
            <w:r>
              <w:t>Quasi-eksperimen. Edukasi booklet vs video.</w:t>
            </w:r>
          </w:p>
        </w:tc>
        <w:tc>
          <w:tcPr>
            <w:tcW w:type="dxa" w:w="2068"/>
          </w:tcPr>
          <w:p>
            <w:r>
              <w:t>Edukasi video visual terbukti lebih efektif meningkatkan keterampilan manual handling.</w:t>
            </w:r>
          </w:p>
        </w:tc>
      </w:tr>
      <w:tr>
        <w:tc>
          <w:tcPr>
            <w:tcW w:type="dxa" w:w="2068"/>
          </w:tcPr>
          <w:p>
            <w:r>
              <w:t>5</w:t>
            </w:r>
          </w:p>
        </w:tc>
        <w:tc>
          <w:tcPr>
            <w:tcW w:type="dxa" w:w="2068"/>
          </w:tcPr>
          <w:p>
            <w:r>
              <w:t>Lestari dan Fitri (2022)</w:t>
            </w:r>
          </w:p>
        </w:tc>
        <w:tc>
          <w:tcPr>
            <w:tcW w:type="dxa" w:w="2068"/>
          </w:tcPr>
          <w:p>
            <w:r>
              <w:t>Pre-eksperimen. Edukasi peregangan otot di tempat kerja.</w:t>
            </w:r>
          </w:p>
        </w:tc>
        <w:tc>
          <w:tcPr>
            <w:tcW w:type="dxa" w:w="2068"/>
          </w:tcPr>
          <w:p>
            <w:r>
              <w:t>Program peregangan menurunkan keluhan nyeri muskuloskeletal NBM sebesar 40%.</w:t>
            </w:r>
          </w:p>
        </w:tc>
      </w:tr>
      <w:tr>
        <w:tc>
          <w:tcPr>
            <w:tcW w:type="dxa" w:w="2068"/>
          </w:tcPr>
          <w:p>
            <w:r>
              <w:t>6</w:t>
            </w:r>
          </w:p>
        </w:tc>
        <w:tc>
          <w:tcPr>
            <w:tcW w:type="dxa" w:w="2068"/>
          </w:tcPr>
          <w:p>
            <w:r>
              <w:t>Ramadhan (2023)</w:t>
            </w:r>
          </w:p>
        </w:tc>
        <w:tc>
          <w:tcPr>
            <w:tcW w:type="dxa" w:w="2068"/>
          </w:tcPr>
          <w:p>
            <w:r>
              <w:t>Quasi-eksperimen. Intervensi aplikasi mobile K3.</w:t>
            </w:r>
          </w:p>
        </w:tc>
        <w:tc>
          <w:tcPr>
            <w:tcW w:type="dxa" w:w="2068"/>
          </w:tcPr>
          <w:p>
            <w:r>
              <w:t>Aplikasi K3 meningkatkan kepatuhan postur kerja ergonomis responden.</w:t>
            </w:r>
          </w:p>
        </w:tc>
      </w:tr>
      <w:tr>
        <w:tc>
          <w:tcPr>
            <w:tcW w:type="dxa" w:w="2068"/>
          </w:tcPr>
          <w:p>
            <w:r>
              <w:t>7</w:t>
            </w:r>
          </w:p>
        </w:tc>
        <w:tc>
          <w:tcPr>
            <w:tcW w:type="dxa" w:w="2068"/>
          </w:tcPr>
          <w:p>
            <w:r>
              <w:t>Wibowo et al. (2021)</w:t>
            </w:r>
          </w:p>
        </w:tc>
        <w:tc>
          <w:tcPr>
            <w:tcW w:type="dxa" w:w="2068"/>
          </w:tcPr>
          <w:p>
            <w:r>
              <w:t>Mixed-method. Portal belajar ergonomi.</w:t>
            </w:r>
          </w:p>
        </w:tc>
        <w:tc>
          <w:tcPr>
            <w:tcW w:type="dxa" w:w="2068"/>
          </w:tcPr>
          <w:p>
            <w:r>
              <w:t>Sistem portal web dinilai user-friendly dan efektif menyampaikan materi postur kerja.</w:t>
            </w:r>
          </w:p>
        </w:tc>
      </w:tr>
      <w:tr>
        <w:tc>
          <w:tcPr>
            <w:tcW w:type="dxa" w:w="2068"/>
          </w:tcPr>
          <w:p>
            <w:r>
              <w:t>8</w:t>
            </w:r>
          </w:p>
        </w:tc>
        <w:tc>
          <w:tcPr>
            <w:tcW w:type="dxa" w:w="2068"/>
          </w:tcPr>
          <w:p>
            <w:r>
              <w:t>Hayati dan Utami (2020)</w:t>
            </w:r>
          </w:p>
        </w:tc>
        <w:tc>
          <w:tcPr>
            <w:tcW w:type="dxa" w:w="2068"/>
          </w:tcPr>
          <w:p>
            <w:r>
              <w:t>Eksperimen semu pada penjahit konveksi.</w:t>
            </w:r>
          </w:p>
        </w:tc>
        <w:tc>
          <w:tcPr>
            <w:tcW w:type="dxa" w:w="2068"/>
          </w:tcPr>
          <w:p>
            <w:r>
              <w:t>Peningkatan skor pengetahuan ergonomi dari 62.5 menjadi 87.3 sesudah intervensi.</w:t>
            </w:r>
          </w:p>
        </w:tc>
      </w:tr>
      <w:tr>
        <w:tc>
          <w:tcPr>
            <w:tcW w:type="dxa" w:w="2068"/>
          </w:tcPr>
          <w:p>
            <w:r>
              <w:t>9</w:t>
            </w:r>
          </w:p>
        </w:tc>
        <w:tc>
          <w:tcPr>
            <w:tcW w:type="dxa" w:w="2068"/>
          </w:tcPr>
          <w:p>
            <w:r>
              <w:t>Santoso (2022)</w:t>
            </w:r>
          </w:p>
        </w:tc>
        <w:tc>
          <w:tcPr>
            <w:tcW w:type="dxa" w:w="2068"/>
          </w:tcPr>
          <w:p>
            <w:r>
              <w:t>Kuantitatif asosiatif manual handling gudang.</w:t>
            </w:r>
          </w:p>
        </w:tc>
        <w:tc>
          <w:tcPr>
            <w:tcW w:type="dxa" w:w="2068"/>
          </w:tcPr>
          <w:p>
            <w:r>
              <w:t>Beban manual handling &gt;25 kg meningkatkan risiko kejadian LBP.</w:t>
            </w:r>
          </w:p>
        </w:tc>
      </w:tr>
      <w:tr>
        <w:tc>
          <w:tcPr>
            <w:tcW w:type="dxa" w:w="2068"/>
          </w:tcPr>
          <w:p>
            <w:r>
              <w:t>10</w:t>
            </w:r>
          </w:p>
        </w:tc>
        <w:tc>
          <w:tcPr>
            <w:tcW w:type="dxa" w:w="2068"/>
          </w:tcPr>
          <w:p>
            <w:r>
              <w:t>Hidayat et al. (2023)</w:t>
            </w:r>
          </w:p>
        </w:tc>
        <w:tc>
          <w:tcPr>
            <w:tcW w:type="dxa" w:w="2068"/>
          </w:tcPr>
          <w:p>
            <w:r>
              <w:t>Quasi-eksperimen e-learning K3 logistik.</w:t>
            </w:r>
          </w:p>
        </w:tc>
        <w:tc>
          <w:tcPr>
            <w:tcW w:type="dxa" w:w="2068"/>
          </w:tcPr>
          <w:p>
            <w:r>
              <w:t>Perbedaan signifikan skor sikap pencegahan cedera tulang belakang (p = 0.003).</w:t>
            </w:r>
          </w:p>
        </w:tc>
      </w:tr>
      <w:tr>
        <w:tc>
          <w:tcPr>
            <w:tcW w:type="dxa" w:w="2068"/>
          </w:tcPr>
          <w:p>
            <w:r>
              <w:t>11</w:t>
            </w:r>
          </w:p>
        </w:tc>
        <w:tc>
          <w:tcPr>
            <w:tcW w:type="dxa" w:w="2068"/>
          </w:tcPr>
          <w:p>
            <w:r>
              <w:t>Hafiz (2021)</w:t>
            </w:r>
          </w:p>
        </w:tc>
        <w:tc>
          <w:tcPr>
            <w:tcW w:type="dxa" w:w="2068"/>
          </w:tcPr>
          <w:p>
            <w:r>
              <w:t>Deskriptif evaluasi program K3.</w:t>
            </w:r>
          </w:p>
        </w:tc>
        <w:tc>
          <w:tcPr>
            <w:tcW w:type="dxa" w:w="2068"/>
          </w:tcPr>
          <w:p>
            <w:r>
              <w:t>Edukasi visual lebih disukai pekerja dibanding briefing lisan konvensional.</w:t>
            </w:r>
          </w:p>
        </w:tc>
      </w:tr>
      <w:tr>
        <w:tc>
          <w:tcPr>
            <w:tcW w:type="dxa" w:w="2068"/>
          </w:tcPr>
          <w:p>
            <w:r>
              <w:t>12</w:t>
            </w:r>
          </w:p>
        </w:tc>
        <w:tc>
          <w:tcPr>
            <w:tcW w:type="dxa" w:w="2068"/>
          </w:tcPr>
          <w:p>
            <w:r>
              <w:t>Saputra dan Dewi (2022)</w:t>
            </w:r>
          </w:p>
        </w:tc>
        <w:tc>
          <w:tcPr>
            <w:tcW w:type="dxa" w:w="2068"/>
          </w:tcPr>
          <w:p>
            <w:r>
              <w:t>Studi korelasional postur angkat server.</w:t>
            </w:r>
          </w:p>
        </w:tc>
        <w:tc>
          <w:tcPr>
            <w:tcW w:type="dxa" w:w="2068"/>
          </w:tcPr>
          <w:p>
            <w:r>
              <w:t>78% teknisi server room mengalami keluhan pegal bahu dan pinggang.</w:t>
            </w:r>
          </w:p>
        </w:tc>
      </w:tr>
      <w:tr>
        <w:tc>
          <w:tcPr>
            <w:tcW w:type="dxa" w:w="2068"/>
          </w:tcPr>
          <w:p>
            <w:r>
              <w:t>13</w:t>
            </w:r>
          </w:p>
        </w:tc>
        <w:tc>
          <w:tcPr>
            <w:tcW w:type="dxa" w:w="2068"/>
          </w:tcPr>
          <w:p>
            <w:r>
              <w:t>Kurniawan et al. (2024)</w:t>
            </w:r>
          </w:p>
        </w:tc>
        <w:tc>
          <w:tcPr>
            <w:tcW w:type="dxa" w:w="2068"/>
          </w:tcPr>
          <w:p>
            <w:r>
              <w:t>Eksperimen media promosi K3 berbasis web.</w:t>
            </w:r>
          </w:p>
        </w:tc>
        <w:tc>
          <w:tcPr>
            <w:tcW w:type="dxa" w:w="2068"/>
          </w:tcPr>
          <w:p>
            <w:r>
              <w:t>Skor sikap keselamatan kerja meningkat 38% pada kelompok intervensi web.</w:t>
            </w:r>
          </w:p>
        </w:tc>
      </w:tr>
      <w:tr>
        <w:tc>
          <w:tcPr>
            <w:tcW w:type="dxa" w:w="2068"/>
          </w:tcPr>
          <w:p>
            <w:r>
              <w:t>14</w:t>
            </w:r>
          </w:p>
        </w:tc>
        <w:tc>
          <w:tcPr>
            <w:tcW w:type="dxa" w:w="2068"/>
          </w:tcPr>
          <w:p>
            <w:r>
              <w:t>Wulandari (2023)</w:t>
            </w:r>
          </w:p>
        </w:tc>
        <w:tc>
          <w:tcPr>
            <w:tcW w:type="dxa" w:w="2068"/>
          </w:tcPr>
          <w:p>
            <w:r>
              <w:t>Cross-sectional faktor risiko ergonomi.</w:t>
            </w:r>
          </w:p>
        </w:tc>
        <w:tc>
          <w:tcPr>
            <w:tcW w:type="dxa" w:w="2068"/>
          </w:tcPr>
          <w:p>
            <w:r>
              <w:t>Masa kerja dan teknik pengangkatan salah berhubungan dengan kelelahan otot.</w:t>
            </w:r>
          </w:p>
        </w:tc>
      </w:tr>
      <w:tr>
        <w:tc>
          <w:tcPr>
            <w:tcW w:type="dxa" w:w="2068"/>
          </w:tcPr>
          <w:p>
            <w:r>
              <w:t>15</w:t>
            </w:r>
          </w:p>
        </w:tc>
        <w:tc>
          <w:tcPr>
            <w:tcW w:type="dxa" w:w="2068"/>
          </w:tcPr>
          <w:p>
            <w:r>
              <w:t>Setiawan dan Rahma (2021)</w:t>
            </w:r>
          </w:p>
        </w:tc>
        <w:tc>
          <w:tcPr>
            <w:tcW w:type="dxa" w:w="2068"/>
          </w:tcPr>
          <w:p>
            <w:r>
              <w:t>Pre-post test video latihan peregangan.</w:t>
            </w:r>
          </w:p>
        </w:tc>
        <w:tc>
          <w:tcPr>
            <w:tcW w:type="dxa" w:w="2068"/>
          </w:tcPr>
          <w:p>
            <w:r>
              <w:t>Peregangan 5 menit tiap 2 jam menurunkan risiko kram otot pada pekerja IT.</w:t>
            </w:r>
          </w:p>
        </w:tc>
      </w:tr>
    </w:tbl>
    <w:tbl>
      <w:tblPr>
        <w:tblStyle w:val="TableNormal"/>
        <w:tblW w:type="auto" w:w="0"/>
        <w:tblLook w:firstColumn="1" w:firstRow="1" w:lastColumn="0" w:lastRow="0" w:noHBand="0" w:noVBand="1" w:val="04A0"/>
      </w:tblPr>
      <w:tblGrid>
        <w:gridCol w:w="1378"/>
        <w:gridCol w:w="1378"/>
        <w:gridCol w:w="1378"/>
        <w:gridCol w:w="1378"/>
        <w:gridCol w:w="1378"/>
        <w:gridCol w:w="1378"/>
      </w:tblGrid>
      <w:tr>
        <w:tc>
          <w:tcPr>
            <w:tcW w:type="dxa" w:w="1378"/>
          </w:tcPr>
          <w:p>
            <w:r>
              <w:t>Variabel</w:t>
            </w:r>
          </w:p>
        </w:tc>
        <w:tc>
          <w:tcPr>
            <w:tcW w:type="dxa" w:w="1378"/>
          </w:tcPr>
          <w:p>
            <w:r>
              <w:t>Definisi Operasional</w:t>
            </w:r>
          </w:p>
        </w:tc>
        <w:tc>
          <w:tcPr>
            <w:tcW w:type="dxa" w:w="1378"/>
          </w:tcPr>
          <w:p>
            <w:r>
              <w:t>Alat Ukur</w:t>
            </w:r>
          </w:p>
        </w:tc>
        <w:tc>
          <w:tcPr>
            <w:tcW w:type="dxa" w:w="1378"/>
          </w:tcPr>
          <w:p>
            <w:r>
              <w:t>Cara Ukur</w:t>
            </w:r>
          </w:p>
        </w:tc>
        <w:tc>
          <w:tcPr>
            <w:tcW w:type="dxa" w:w="1378"/>
          </w:tcPr>
          <w:p>
            <w:r>
              <w:t>Hasil Ukur</w:t>
            </w:r>
          </w:p>
        </w:tc>
        <w:tc>
          <w:tcPr>
            <w:tcW w:type="dxa" w:w="1378"/>
          </w:tcPr>
          <w:p>
            <w:r>
              <w:t>Skala</w:t>
            </w:r>
          </w:p>
        </w:tc>
      </w:tr>
      <w:tr>
        <w:tc>
          <w:tcPr>
            <w:tcW w:type="dxa" w:w="1378"/>
          </w:tcPr>
          <w:p>
            <w:r>
              <w:t>Edukasi Ergonomi Web (Independen)</w:t>
            </w:r>
          </w:p>
        </w:tc>
        <w:tc>
          <w:tcPr>
            <w:tcW w:type="dxa" w:w="1378"/>
          </w:tcPr>
          <w:p>
            <w:r>
              <w:t>Intervensi promosi K3 digital melalui platform web interaktif berisi materi manual handling &amp; video peregangan.</w:t>
            </w:r>
          </w:p>
        </w:tc>
        <w:tc>
          <w:tcPr>
            <w:tcW w:type="dxa" w:w="1378"/>
          </w:tcPr>
          <w:p>
            <w:r>
              <w:t>Sistem Log Akses Web K3</w:t>
            </w:r>
          </w:p>
        </w:tc>
        <w:tc>
          <w:tcPr>
            <w:tcW w:type="dxa" w:w="1378"/>
          </w:tcPr>
          <w:p>
            <w:r>
              <w:t>Akses modul mandiri selama 2 minggu</w:t>
            </w:r>
          </w:p>
        </w:tc>
        <w:tc>
          <w:tcPr>
            <w:tcW w:type="dxa" w:w="1378"/>
          </w:tcPr>
          <w:p>
            <w:r>
              <w:t>1 = Terlaksana, 0 = Tidak</w:t>
            </w:r>
          </w:p>
        </w:tc>
        <w:tc>
          <w:tcPr>
            <w:tcW w:type="dxa" w:w="1378"/>
          </w:tcPr>
          <w:p>
            <w:r>
              <w:t>Nominal</w:t>
            </w:r>
          </w:p>
        </w:tc>
      </w:tr>
      <w:tr>
        <w:tc>
          <w:tcPr>
            <w:tcW w:type="dxa" w:w="1378"/>
          </w:tcPr>
          <w:p>
            <w:r>
              <w:t>Pengetahuan Ergonomi (Dependen)</w:t>
            </w:r>
          </w:p>
        </w:tc>
        <w:tc>
          <w:tcPr>
            <w:tcW w:type="dxa" w:w="1378"/>
          </w:tcPr>
          <w:p>
            <w:r>
              <w:t>Pemahaman responden mengenai prinsip ergonomi, teknik angkat angkut squat style, dan beban maksimum.</w:t>
            </w:r>
          </w:p>
        </w:tc>
        <w:tc>
          <w:tcPr>
            <w:tcW w:type="dxa" w:w="1378"/>
          </w:tcPr>
          <w:p>
            <w:r>
              <w:t>Kuesioner Pengetahuan (20 soal B/S)</w:t>
            </w:r>
          </w:p>
        </w:tc>
        <w:tc>
          <w:tcPr>
            <w:tcW w:type="dxa" w:w="1378"/>
          </w:tcPr>
          <w:p>
            <w:r>
              <w:t>Mengisi pre-test dan post-test di web</w:t>
            </w:r>
          </w:p>
        </w:tc>
        <w:tc>
          <w:tcPr>
            <w:tcW w:type="dxa" w:w="1378"/>
          </w:tcPr>
          <w:p>
            <w:r>
              <w:t>Skor Total (0-20):</w:t>
              <w:br/>
              <w:t>Tinggi (15-20), Sedang (11-14), Rendah (&lt;11)</w:t>
            </w:r>
          </w:p>
        </w:tc>
        <w:tc>
          <w:tcPr>
            <w:tcW w:type="dxa" w:w="1378"/>
          </w:tcPr>
          <w:p>
            <w:r>
              <w:t>Ordinal</w:t>
            </w:r>
          </w:p>
        </w:tc>
      </w:tr>
      <w:tr>
        <w:tc>
          <w:tcPr>
            <w:tcW w:type="dxa" w:w="1378"/>
          </w:tcPr>
          <w:p>
            <w:r>
              <w:t>Sikap Pencegahan MSDs (Dependen)</w:t>
            </w:r>
          </w:p>
        </w:tc>
        <w:tc>
          <w:tcPr>
            <w:tcW w:type="dxa" w:w="1378"/>
          </w:tcPr>
          <w:p>
            <w:r>
              <w:t>Respons penilaian &amp; kecenderungan bertindak responden untuk menerapkan postur kerja ergonomis &amp; peregangan.</w:t>
            </w:r>
          </w:p>
        </w:tc>
        <w:tc>
          <w:tcPr>
            <w:tcW w:type="dxa" w:w="1378"/>
          </w:tcPr>
          <w:p>
            <w:r>
              <w:t>Kuesioner Sikap Skala Likert 1-4 (10 soal)</w:t>
            </w:r>
          </w:p>
        </w:tc>
        <w:tc>
          <w:tcPr>
            <w:tcW w:type="dxa" w:w="1378"/>
          </w:tcPr>
          <w:p>
            <w:r>
              <w:t>Mengisi pre-test dan post-test di web</w:t>
            </w:r>
          </w:p>
        </w:tc>
        <w:tc>
          <w:tcPr>
            <w:tcW w:type="dxa" w:w="1378"/>
          </w:tcPr>
          <w:p>
            <w:r>
              <w:t>Skor Total Kuesioner:</w:t>
              <w:br/>
              <w:t>Positif (≥ Mean), Negatif (&lt; Mean)</w:t>
            </w:r>
          </w:p>
        </w:tc>
        <w:tc>
          <w:tcPr>
            <w:tcW w:type="dxa" w:w="1378"/>
          </w:tcPr>
          <w:p>
            <w:r>
              <w:t>Ordinal</w:t>
            </w:r>
          </w:p>
        </w:tc>
      </w:tr>
    </w:tbl>
    <w:tbl>
      <w:tblPr>
        <w:tblStyle w:val="TableNormal"/>
        <w:tblW w:type="auto" w:w="0"/>
        <w:tblLook w:firstColumn="1" w:firstRow="1" w:lastColumn="0" w:lastRow="0" w:noHBand="0" w:noVBand="1" w:val="04A0"/>
      </w:tblPr>
      <w:tblGrid>
        <w:gridCol w:w="1182"/>
        <w:gridCol w:w="1182"/>
        <w:gridCol w:w="1182"/>
        <w:gridCol w:w="1182"/>
        <w:gridCol w:w="1182"/>
        <w:gridCol w:w="1182"/>
        <w:gridCol w:w="1182"/>
      </w:tblGrid>
      <w:tr>
        <w:tc>
          <w:tcPr>
            <w:tcW w:type="dxa" w:w="1182"/>
          </w:tcPr>
          <w:p>
            <w:r>
              <w:t>Aktivitas Kerja</w:t>
            </w:r>
          </w:p>
        </w:tc>
        <w:tc>
          <w:tcPr>
            <w:tcW w:type="dxa" w:w="1182"/>
          </w:tcPr>
          <w:p>
            <w:r>
              <w:t>Potensi Bahaya</w:t>
            </w:r>
          </w:p>
        </w:tc>
        <w:tc>
          <w:tcPr>
            <w:tcW w:type="dxa" w:w="1182"/>
          </w:tcPr>
          <w:p>
            <w:r>
              <w:t>Risiko Kesehatan</w:t>
            </w:r>
          </w:p>
        </w:tc>
        <w:tc>
          <w:tcPr>
            <w:tcW w:type="dxa" w:w="1182"/>
          </w:tcPr>
          <w:p>
            <w:r>
              <w:t>Risiko Awal</w:t>
            </w:r>
          </w:p>
        </w:tc>
        <w:tc>
          <w:tcPr>
            <w:tcW w:type="dxa" w:w="1182"/>
          </w:tcPr>
          <w:p>
            <w:r>
              <w:t>Langkah Kontrol Baru</w:t>
            </w:r>
          </w:p>
        </w:tc>
        <w:tc>
          <w:tcPr>
            <w:tcW w:type="dxa" w:w="1182"/>
          </w:tcPr>
          <w:p>
            <w:r>
              <w:t>Risiko Sisa</w:t>
            </w:r>
          </w:p>
        </w:tc>
        <w:tc>
          <w:tcPr>
            <w:tcW w:type="dxa" w:w="1182"/>
          </w:tcPr>
          <w:p>
            <w:r>
              <w:t>Jenis Kontrol</w:t>
            </w:r>
          </w:p>
        </w:tc>
      </w:tr>
      <w:tr>
        <w:tc>
          <w:tcPr>
            <w:tcW w:type="dxa" w:w="1182"/>
          </w:tcPr>
          <w:p>
            <w:r>
              <w:t>Cabinet Mounting Server (15-30 kg)</w:t>
            </w:r>
          </w:p>
        </w:tc>
        <w:tc>
          <w:tcPr>
            <w:tcW w:type="dxa" w:w="1182"/>
          </w:tcPr>
          <w:p>
            <w:r>
              <w:t>Postur membungkuk &amp; menjangkau jauh saat pasang unit.</w:t>
            </w:r>
          </w:p>
        </w:tc>
        <w:tc>
          <w:tcPr>
            <w:tcW w:type="dxa" w:w="1182"/>
          </w:tcPr>
          <w:p>
            <w:r>
              <w:t>Low Back Pain (LBP) &amp; cedera otot tulang belakang.</w:t>
            </w:r>
          </w:p>
        </w:tc>
        <w:tc>
          <w:tcPr>
            <w:tcW w:type="dxa" w:w="1182"/>
          </w:tcPr>
          <w:p>
            <w:r>
              <w:t>HIGH</w:t>
            </w:r>
          </w:p>
        </w:tc>
        <w:tc>
          <w:tcPr>
            <w:tcW w:type="dxa" w:w="1182"/>
          </w:tcPr>
          <w:p>
            <w:r>
              <w:t>Edukasi ergonomi via website (squat style) &amp; peregangan.</w:t>
            </w:r>
          </w:p>
        </w:tc>
        <w:tc>
          <w:tcPr>
            <w:tcW w:type="dxa" w:w="1182"/>
          </w:tcPr>
          <w:p>
            <w:r>
              <w:t>LOW</w:t>
            </w:r>
          </w:p>
        </w:tc>
        <w:tc>
          <w:tcPr>
            <w:tcW w:type="dxa" w:w="1182"/>
          </w:tcPr>
          <w:p>
            <w:r>
              <w:t>Administrasi</w:t>
            </w:r>
          </w:p>
        </w:tc>
      </w:tr>
      <w:tr>
        <w:tc>
          <w:tcPr>
            <w:tcW w:type="dxa" w:w="1182"/>
          </w:tcPr>
          <w:p>
            <w:r>
              <w:t>Pemindahan Baterai UPS Cadangan</w:t>
            </w:r>
          </w:p>
        </w:tc>
        <w:tc>
          <w:tcPr>
            <w:tcW w:type="dxa" w:w="1182"/>
          </w:tcPr>
          <w:p>
            <w:r>
              <w:t>Beban fisik berlebih (overexertion) manual handling.</w:t>
            </w:r>
          </w:p>
        </w:tc>
        <w:tc>
          <w:tcPr>
            <w:tcW w:type="dxa" w:w="1182"/>
          </w:tcPr>
          <w:p>
            <w:r>
              <w:t>Hernia Nucleus Pulposus (HNP) / saraf terjepit.</w:t>
            </w:r>
          </w:p>
        </w:tc>
        <w:tc>
          <w:tcPr>
            <w:tcW w:type="dxa" w:w="1182"/>
          </w:tcPr>
          <w:p>
            <w:r>
              <w:t>HIGH</w:t>
            </w:r>
          </w:p>
        </w:tc>
        <w:tc>
          <w:tcPr>
            <w:tcW w:type="dxa" w:w="1182"/>
          </w:tcPr>
          <w:p>
            <w:r>
              <w:t>Penggunaan lift mekanik server &amp; pelatihan berpasangan.</w:t>
            </w:r>
          </w:p>
        </w:tc>
        <w:tc>
          <w:tcPr>
            <w:tcW w:type="dxa" w:w="1182"/>
          </w:tcPr>
          <w:p>
            <w:r>
              <w:t>MEDIUM</w:t>
            </w:r>
          </w:p>
        </w:tc>
        <w:tc>
          <w:tcPr>
            <w:tcW w:type="dxa" w:w="1182"/>
          </w:tcPr>
          <w:p>
            <w:r>
              <w:t>Rekayasa &amp; Administrasi</w:t>
            </w:r>
          </w:p>
        </w:tc>
      </w:tr>
      <w:tr>
        <w:tc>
          <w:tcPr>
            <w:tcW w:type="dxa" w:w="1182"/>
          </w:tcPr>
          <w:p>
            <w:r>
              <w:t>Penarikan Kabel Optik Floor</w:t>
            </w:r>
          </w:p>
        </w:tc>
        <w:tc>
          <w:tcPr>
            <w:tcW w:type="dxa" w:w="1182"/>
          </w:tcPr>
          <w:p>
            <w:r>
              <w:t>Postur jongkok statis &amp; janggal durasi lama.</w:t>
            </w:r>
          </w:p>
        </w:tc>
        <w:tc>
          <w:tcPr>
            <w:tcW w:type="dxa" w:w="1182"/>
          </w:tcPr>
          <w:p>
            <w:r>
              <w:t>Ketegangan otot kaki, lutut, dan pergelangan tangan.</w:t>
            </w:r>
          </w:p>
        </w:tc>
        <w:tc>
          <w:tcPr>
            <w:tcW w:type="dxa" w:w="1182"/>
          </w:tcPr>
          <w:p>
            <w:r>
              <w:t>MEDIUM</w:t>
            </w:r>
          </w:p>
        </w:tc>
        <w:tc>
          <w:tcPr>
            <w:tcW w:type="dxa" w:w="1182"/>
          </w:tcPr>
          <w:p>
            <w:r>
              <w:t>Sosialisasi rotasi kerja &amp; video peregangan berkala.</w:t>
            </w:r>
          </w:p>
        </w:tc>
        <w:tc>
          <w:tcPr>
            <w:tcW w:type="dxa" w:w="1182"/>
          </w:tcPr>
          <w:p>
            <w:r>
              <w:t>LOW</w:t>
            </w:r>
          </w:p>
        </w:tc>
        <w:tc>
          <w:tcPr>
            <w:tcW w:type="dxa" w:w="1182"/>
          </w:tcPr>
          <w:p>
            <w:r>
              <w:t>Administrasi</w:t>
            </w:r>
          </w:p>
        </w:tc>
      </w:tr>
      <w:tr>
        <w:tc>
          <w:tcPr>
            <w:tcW w:type="dxa" w:w="1182"/>
          </w:tcPr>
          <w:p>
            <w:r>
              <w:t>Pengangkatan Floor Tile Raised Floor</w:t>
            </w:r>
          </w:p>
        </w:tc>
        <w:tc>
          <w:tcPr>
            <w:tcW w:type="dxa" w:w="1182"/>
          </w:tcPr>
          <w:p>
            <w:r>
              <w:t>Postur membungkuk mendadak saat mengangkat floor tile berat (10-15 kg) tanpa pegangan ergonomis</w:t>
            </w:r>
          </w:p>
        </w:tc>
        <w:tc>
          <w:tcPr>
            <w:tcW w:type="dxa" w:w="1182"/>
          </w:tcPr>
          <w:p>
            <w:r>
              <w:t>Cedera otot punggung bawah (strain), spasme otot lumbal</w:t>
            </w:r>
          </w:p>
        </w:tc>
        <w:tc>
          <w:tcPr>
            <w:tcW w:type="dxa" w:w="1182"/>
          </w:tcPr>
          <w:p>
            <w:r>
              <w:t>MEDIUM</w:t>
            </w:r>
          </w:p>
        </w:tc>
        <w:tc>
          <w:tcPr>
            <w:tcW w:type="dxa" w:w="1182"/>
          </w:tcPr>
          <w:p>
            <w:r>
              <w:t>Edukasi teknik lifting ergonomis via website &amp; penggunaan suction cup lifter</w:t>
            </w:r>
          </w:p>
        </w:tc>
        <w:tc>
          <w:tcPr>
            <w:tcW w:type="dxa" w:w="1182"/>
          </w:tcPr>
          <w:p>
            <w:r>
              <w:t>LOW</w:t>
            </w:r>
          </w:p>
        </w:tc>
        <w:tc>
          <w:tcPr>
            <w:tcW w:type="dxa" w:w="1182"/>
          </w:tcPr>
          <w:p>
            <w:r>
              <w:t>Administrasi &amp; Rekayasa</w:t>
            </w:r>
          </w:p>
        </w:tc>
      </w:tr>
      <w:tr>
        <w:tc>
          <w:tcPr>
            <w:tcW w:type="dxa" w:w="1182"/>
          </w:tcPr>
          <w:p>
            <w:r>
              <w:t>Pemasangan Rail Kit Server Rack</w:t>
            </w:r>
          </w:p>
        </w:tc>
        <w:tc>
          <w:tcPr>
            <w:tcW w:type="dxa" w:w="1182"/>
          </w:tcPr>
          <w:p>
            <w:r>
              <w:t>Posisi tangan di atas bahu (overhead reaching) secara repetitif saat memasang rail kit</w:t>
            </w:r>
          </w:p>
        </w:tc>
        <w:tc>
          <w:tcPr>
            <w:tcW w:type="dxa" w:w="1182"/>
          </w:tcPr>
          <w:p>
            <w:r>
              <w:t>Tendinitis bahu, nyeri leher (cervical syndrome), kelelahan otot lengan atas</w:t>
            </w:r>
          </w:p>
        </w:tc>
        <w:tc>
          <w:tcPr>
            <w:tcW w:type="dxa" w:w="1182"/>
          </w:tcPr>
          <w:p>
            <w:r>
              <w:t>MEDIUM</w:t>
            </w:r>
          </w:p>
        </w:tc>
        <w:tc>
          <w:tcPr>
            <w:tcW w:type="dxa" w:w="1182"/>
          </w:tcPr>
          <w:p>
            <w:r>
              <w:t>Rotasi pekerja &amp; edukasi peregangan otot bahu via modul website interaktif</w:t>
            </w:r>
          </w:p>
        </w:tc>
        <w:tc>
          <w:tcPr>
            <w:tcW w:type="dxa" w:w="1182"/>
          </w:tcPr>
          <w:p>
            <w:r>
              <w:t>LOW</w:t>
            </w:r>
          </w:p>
        </w:tc>
        <w:tc>
          <w:tcPr>
            <w:tcW w:type="dxa" w:w="1182"/>
          </w:tcPr>
          <w:p>
            <w:r>
              <w:t>Administrasi</w:t>
            </w:r>
          </w:p>
        </w:tc>
      </w:tr>
    </w:tbl>
    <w:tbl>
      <w:tblPr>
        <w:tblStyle w:val="TableNormal"/>
        <w:tblW w:type="auto" w:w="0"/>
        <w:tblLook w:firstColumn="1" w:firstRow="1" w:lastColumn="0" w:lastRow="0" w:noHBand="0" w:noVBand="1" w:val="04A0"/>
      </w:tblPr>
      <w:tblGrid>
        <w:gridCol w:w="2757"/>
        <w:gridCol w:w="2757"/>
        <w:gridCol w:w="2757"/>
      </w:tblGrid>
      <w:tr>
        <w:tc>
          <w:tcPr>
            <w:tcW w:type="dxa" w:w="2757"/>
          </w:tcPr>
          <w:p>
            <w:r>
              <w:t>Karakteristik Responden</w:t>
            </w:r>
          </w:p>
        </w:tc>
        <w:tc>
          <w:tcPr>
            <w:tcW w:type="dxa" w:w="2757"/>
          </w:tcPr>
          <w:p>
            <w:r>
              <w:t>Jumlah (n)</w:t>
            </w:r>
          </w:p>
        </w:tc>
        <w:tc>
          <w:tcPr>
            <w:tcW w:type="dxa" w:w="2757"/>
          </w:tcPr>
          <w:p>
            <w:r>
              <w:t>Persentase (%)</w:t>
            </w:r>
          </w:p>
        </w:tc>
      </w:tr>
      <w:tr>
        <w:tc>
          <w:tcPr>
            <w:tcW w:type="dxa" w:w="2757"/>
          </w:tcPr>
          <w:p>
            <w:r>
              <w:t>Usia &lt; 30 Tahun</w:t>
            </w:r>
          </w:p>
        </w:tc>
        <w:tc>
          <w:tcPr>
            <w:tcW w:type="dxa" w:w="2757"/>
          </w:tcPr>
          <w:p>
            <w:r>
              <w:t>...</w:t>
            </w:r>
          </w:p>
        </w:tc>
        <w:tc>
          <w:tcPr>
            <w:tcW w:type="dxa" w:w="2757"/>
          </w:tcPr>
          <w:p>
            <w:r>
              <w:t>... %</w:t>
            </w:r>
          </w:p>
        </w:tc>
      </w:tr>
      <w:tr>
        <w:tc>
          <w:tcPr>
            <w:tcW w:type="dxa" w:w="2757"/>
          </w:tcPr>
          <w:p>
            <w:r>
              <w:t>Usia ≥ 30 Tahun</w:t>
            </w:r>
          </w:p>
        </w:tc>
        <w:tc>
          <w:tcPr>
            <w:tcW w:type="dxa" w:w="2757"/>
          </w:tcPr>
          <w:p>
            <w:r>
              <w:t>...</w:t>
            </w:r>
          </w:p>
        </w:tc>
        <w:tc>
          <w:tcPr>
            <w:tcW w:type="dxa" w:w="2757"/>
          </w:tcPr>
          <w:p>
            <w:r>
              <w:t>... %</w:t>
            </w:r>
          </w:p>
        </w:tc>
      </w:tr>
      <w:tr>
        <w:tc>
          <w:tcPr>
            <w:tcW w:type="dxa" w:w="2757"/>
          </w:tcPr>
          <w:p>
            <w:r>
              <w:t>Masa Kerja &lt; 3 Tahun</w:t>
            </w:r>
          </w:p>
        </w:tc>
        <w:tc>
          <w:tcPr>
            <w:tcW w:type="dxa" w:w="2757"/>
          </w:tcPr>
          <w:p>
            <w:r>
              <w:t>...</w:t>
            </w:r>
          </w:p>
        </w:tc>
        <w:tc>
          <w:tcPr>
            <w:tcW w:type="dxa" w:w="2757"/>
          </w:tcPr>
          <w:p>
            <w:r>
              <w:t>... %</w:t>
            </w:r>
          </w:p>
        </w:tc>
      </w:tr>
      <w:tr>
        <w:tc>
          <w:tcPr>
            <w:tcW w:type="dxa" w:w="2757"/>
          </w:tcPr>
          <w:p>
            <w:r>
              <w:t>Masa Kerja ≥ 3 Tahun</w:t>
            </w:r>
          </w:p>
        </w:tc>
        <w:tc>
          <w:tcPr>
            <w:tcW w:type="dxa" w:w="2757"/>
          </w:tcPr>
          <w:p>
            <w:r>
              <w:t>...</w:t>
            </w:r>
          </w:p>
        </w:tc>
        <w:tc>
          <w:tcPr>
            <w:tcW w:type="dxa" w:w="2757"/>
          </w:tcPr>
          <w:p>
            <w:r>
              <w:t>... %</w:t>
            </w:r>
          </w:p>
        </w:tc>
      </w:tr>
      <w:tr>
        <w:tc>
          <w:tcPr>
            <w:tcW w:type="dxa" w:w="2757"/>
          </w:tcPr>
          <w:p>
            <w:r>
              <w:t>Total</w:t>
            </w:r>
          </w:p>
        </w:tc>
        <w:tc>
          <w:tcPr>
            <w:tcW w:type="dxa" w:w="2757"/>
          </w:tcPr>
          <w:p>
            <w:r>
              <w:t>35</w:t>
            </w:r>
          </w:p>
        </w:tc>
        <w:tc>
          <w:tcPr>
            <w:tcW w:type="dxa" w:w="2757"/>
          </w:tcPr>
          <w:p>
            <w:r>
              <w:t>100,0%</w:t>
            </w:r>
          </w:p>
        </w:tc>
      </w:tr>
    </w:tbl>
    <w:tbl>
      <w:tblPr>
        <w:tblStyle w:val="TableNormal"/>
        <w:tblW w:type="auto" w:w="0"/>
        <w:tblLook w:firstColumn="1" w:firstRow="1" w:lastColumn="0" w:lastRow="0" w:noHBand="0" w:noVBand="1" w:val="04A0"/>
      </w:tblPr>
      <w:tblGrid>
        <w:gridCol w:w="1654"/>
        <w:gridCol w:w="1654"/>
        <w:gridCol w:w="1654"/>
        <w:gridCol w:w="1654"/>
        <w:gridCol w:w="1654"/>
      </w:tblGrid>
      <w:tr>
        <w:tc>
          <w:tcPr>
            <w:tcW w:type="dxa" w:w="1654"/>
          </w:tcPr>
          <w:p>
            <w:r>
              <w:t>Variabel</w:t>
            </w:r>
          </w:p>
        </w:tc>
        <w:tc>
          <w:tcPr>
            <w:tcW w:type="dxa" w:w="1654"/>
          </w:tcPr>
          <w:p>
            <w:r>
              <w:t>Pengukuran</w:t>
            </w:r>
          </w:p>
        </w:tc>
        <w:tc>
          <w:tcPr>
            <w:tcW w:type="dxa" w:w="1654"/>
          </w:tcPr>
          <w:p>
            <w:r>
              <w:t>Mean</w:t>
            </w:r>
          </w:p>
        </w:tc>
        <w:tc>
          <w:tcPr>
            <w:tcW w:type="dxa" w:w="1654"/>
          </w:tcPr>
          <w:p>
            <w:r>
              <w:t>Standar Deviasi</w:t>
            </w:r>
          </w:p>
        </w:tc>
        <w:tc>
          <w:tcPr>
            <w:tcW w:type="dxa" w:w="1654"/>
          </w:tcPr>
          <w:p>
            <w:r>
              <w:t>Min - Maks</w:t>
            </w:r>
          </w:p>
        </w:tc>
      </w:tr>
      <w:tr>
        <w:tc>
          <w:tcPr>
            <w:tcW w:type="dxa" w:w="1654"/>
          </w:tcPr>
          <w:p>
            <w:r>
              <w:t>Pengetahuan Ergonomi</w:t>
            </w:r>
          </w:p>
        </w:tc>
        <w:tc>
          <w:tcPr>
            <w:tcW w:type="dxa" w:w="1654"/>
          </w:tcPr>
          <w:p>
            <w:r>
              <w:t>Pre-Test</w:t>
              <w:br/>
              <w:t>Post-Test</w:t>
            </w:r>
          </w:p>
        </w:tc>
        <w:tc>
          <w:tcPr>
            <w:tcW w:type="dxa" w:w="1654"/>
          </w:tcPr>
          <w:p>
            <w:r>
              <w:t>...</w:t>
            </w:r>
          </w:p>
        </w:tc>
        <w:tc>
          <w:tcPr>
            <w:tcW w:type="dxa" w:w="1654"/>
          </w:tcPr>
          <w:p>
            <w:r>
              <w:t>...</w:t>
            </w:r>
          </w:p>
        </w:tc>
        <w:tc>
          <w:tcPr>
            <w:tcW w:type="dxa" w:w="1654"/>
          </w:tcPr>
          <w:p>
            <w:r>
              <w:t>... - ...</w:t>
            </w:r>
          </w:p>
        </w:tc>
      </w:tr>
      <w:tr>
        <w:tc>
          <w:tcPr>
            <w:tcW w:type="dxa" w:w="1654"/>
          </w:tcPr>
          <w:p>
            <w:r>
              <w:t>Sikap Pencegahan MSDs</w:t>
            </w:r>
          </w:p>
        </w:tc>
        <w:tc>
          <w:tcPr>
            <w:tcW w:type="dxa" w:w="1654"/>
          </w:tcPr>
          <w:p>
            <w:r>
              <w:t>Pre-Test</w:t>
              <w:br/>
              <w:t>Post-Test</w:t>
            </w:r>
          </w:p>
        </w:tc>
        <w:tc>
          <w:tcPr>
            <w:tcW w:type="dxa" w:w="1654"/>
          </w:tcPr>
          <w:p>
            <w:r>
              <w:t>...</w:t>
            </w:r>
          </w:p>
        </w:tc>
        <w:tc>
          <w:tcPr>
            <w:tcW w:type="dxa" w:w="1654"/>
          </w:tcPr>
          <w:p>
            <w:r>
              <w:t>...</w:t>
            </w:r>
          </w:p>
        </w:tc>
        <w:tc>
          <w:tcPr>
            <w:tcW w:type="dxa" w:w="1654"/>
          </w:tcPr>
          <w:p>
            <w:r>
              <w:t>... - ...</w:t>
            </w:r>
          </w:p>
        </w:tc>
      </w:tr>
    </w:tbl>
    <w:tbl>
      <w:tblPr>
        <w:tblStyle w:val="TableNormal"/>
        <w:tblW w:type="auto" w:w="0"/>
        <w:tblLook w:firstColumn="1" w:firstRow="1" w:lastColumn="0" w:lastRow="0" w:noHBand="0" w:noVBand="1" w:val="04A0"/>
      </w:tblPr>
      <w:tblGrid>
        <w:gridCol w:w="1654"/>
        <w:gridCol w:w="1654"/>
        <w:gridCol w:w="1654"/>
        <w:gridCol w:w="1654"/>
        <w:gridCol w:w="1654"/>
      </w:tblGrid>
      <w:tr>
        <w:tc>
          <w:tcPr>
            <w:tcW w:type="dxa" w:w="1654"/>
          </w:tcPr>
          <w:p>
            <w:r>
              <w:t>Variabel</w:t>
            </w:r>
          </w:p>
        </w:tc>
        <w:tc>
          <w:tcPr>
            <w:tcW w:type="dxa" w:w="1654"/>
          </w:tcPr>
          <w:p>
            <w:r>
              <w:t>Mean Beda</w:t>
            </w:r>
          </w:p>
        </w:tc>
        <w:tc>
          <w:tcPr>
            <w:tcW w:type="dxa" w:w="1654"/>
          </w:tcPr>
          <w:p>
            <w:r>
              <w:t>Std. Deviasi</w:t>
            </w:r>
          </w:p>
        </w:tc>
        <w:tc>
          <w:tcPr>
            <w:tcW w:type="dxa" w:w="1654"/>
          </w:tcPr>
          <w:p>
            <w:r>
              <w:t>t Hitung</w:t>
            </w:r>
          </w:p>
        </w:tc>
        <w:tc>
          <w:tcPr>
            <w:tcW w:type="dxa" w:w="1654"/>
          </w:tcPr>
          <w:p>
            <w:r>
              <w:t>p-value</w:t>
            </w:r>
          </w:p>
        </w:tc>
      </w:tr>
      <w:tr>
        <w:tc>
          <w:tcPr>
            <w:tcW w:type="dxa" w:w="1654"/>
          </w:tcPr>
          <w:p>
            <w:r>
              <w:t>Pengetahuan Ergonomi (Pre vs Post)</w:t>
            </w:r>
          </w:p>
        </w:tc>
        <w:tc>
          <w:tcPr>
            <w:tcW w:type="dxa" w:w="1654"/>
          </w:tcPr>
          <w:p>
            <w:r>
              <w:t>...</w:t>
            </w:r>
          </w:p>
        </w:tc>
        <w:tc>
          <w:tcPr>
            <w:tcW w:type="dxa" w:w="1654"/>
          </w:tcPr>
          <w:p>
            <w:r>
              <w:t>...</w:t>
            </w:r>
          </w:p>
        </w:tc>
        <w:tc>
          <w:tcPr>
            <w:tcW w:type="dxa" w:w="1654"/>
          </w:tcPr>
          <w:p>
            <w:r>
              <w:t>...</w:t>
            </w:r>
          </w:p>
        </w:tc>
        <w:tc>
          <w:tcPr>
            <w:tcW w:type="dxa" w:w="1654"/>
          </w:tcPr>
          <w:p>
            <w:r>
              <w:t>...</w:t>
            </w:r>
          </w:p>
        </w:tc>
      </w:tr>
      <w:tr>
        <w:tc>
          <w:tcPr>
            <w:tcW w:type="dxa" w:w="1654"/>
          </w:tcPr>
          <w:p>
            <w:r>
              <w:t>Sikap Pencegahan MSDs (Pre vs Post)</w:t>
            </w:r>
          </w:p>
        </w:tc>
        <w:tc>
          <w:tcPr>
            <w:tcW w:type="dxa" w:w="1654"/>
          </w:tcPr>
          <w:p>
            <w:r>
              <w:t>...</w:t>
            </w:r>
          </w:p>
        </w:tc>
        <w:tc>
          <w:tcPr>
            <w:tcW w:type="dxa" w:w="1654"/>
          </w:tcPr>
          <w:p>
            <w:r>
              <w:t>...</w:t>
            </w:r>
          </w:p>
        </w:tc>
        <w:tc>
          <w:tcPr>
            <w:tcW w:type="dxa" w:w="1654"/>
          </w:tcPr>
          <w:p>
            <w:r>
              <w:t>...</w:t>
            </w:r>
          </w:p>
        </w:tc>
        <w:tc>
          <w:tcPr>
            <w:tcW w:type="dxa" w:w="1654"/>
          </w:tcPr>
          <w:p>
            <w:r>
              <w:t>...</w:t>
            </w:r>
          </w:p>
        </w:tc>
      </w:tr>
    </w:tbl>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