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E3A8A"/>
          <w:sz w:val="40"/>
          <w:szCs w:val="40"/>
        </w:rPr>
        <w:t xml:space="preserve">LAPORAN REKAPITULASI FITUR &amp; PANDUAN PENGGUNAAN DWIMITRASYSTEM</w:t>
      </w:r>
    </w:p>
    <w:p>
      <w:pPr>
        <w:jc w:val="center"/>
      </w:pPr>
      <w:r>
        <w:rPr>
          <w:rFonts w:ascii="Arial" w:cs="Arial" w:eastAsia="Arial" w:hAnsi="Arial"/>
          <w:i/>
          <w:iCs/>
          <w:color w:val="475569"/>
          <w:sz w:val="22"/>
          <w:szCs w:val="22"/>
        </w:rPr>
        <w:t xml:space="preserve">Sistem Dokumentasi, Maintenance Infrastruktur &amp; Reporting Data Center Neutra DC Cikarang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c>
          <w:tcPr>
            <w:tcW w:type="pct" w:w="25%"/>
            <w:shd w:fill="F8FAFC" w:val="clear"/>
          </w:tcPr>
          <w:p>
            <w:pPr>
              <w:jc w:val="left"/>
            </w:pPr>
            <w:r>
              <w:rPr>
                <w:rFonts w:ascii="Arial" w:cs="Arial" w:eastAsia="Arial" w:hAnsi="Arial"/>
                <w:b/>
                <w:bCs/>
                <w:i w:val="false"/>
                <w:iCs w:val="false"/>
                <w:color w:val="1E293B"/>
                <w:sz w:val="21"/>
                <w:szCs w:val="21"/>
              </w:rPr>
              <w:t xml:space="preserve">Nama Aplikasi</w:t>
            </w:r>
          </w:p>
        </w:tc>
        <w:tc>
          <w:tcPr>
            <w:tcW w:type="pct" w:w="75%"/>
          </w:tcPr>
          <w:p>
            <w:pPr>
              <w:jc w:val="left"/>
            </w:pPr>
            <w:r>
              <w:rPr>
                <w:rFonts w:ascii="Arial" w:cs="Arial" w:eastAsia="Arial" w:hAnsi="Arial"/>
                <w:b w:val="false"/>
                <w:bCs w:val="false"/>
                <w:i w:val="false"/>
                <w:iCs w:val="false"/>
                <w:color w:val="1E293B"/>
                <w:sz w:val="21"/>
                <w:szCs w:val="21"/>
              </w:rPr>
              <w:t xml:space="preserve">DwimitraSystem (https://dwimitrasystem.com)</w:t>
            </w:r>
          </w:p>
        </w:tc>
      </w:tr>
      <w:tr>
        <w:tc>
          <w:tcPr>
            <w:shd w:fill="F8FAFC" w:val="clear"/>
          </w:tcPr>
          <w:p>
            <w:pPr>
              <w:jc w:val="left"/>
            </w:pPr>
            <w:r>
              <w:rPr>
                <w:rFonts w:ascii="Arial" w:cs="Arial" w:eastAsia="Arial" w:hAnsi="Arial"/>
                <w:b/>
                <w:bCs/>
                <w:i w:val="false"/>
                <w:iCs w:val="false"/>
                <w:color w:val="1E293B"/>
                <w:sz w:val="21"/>
                <w:szCs w:val="21"/>
              </w:rPr>
              <w:t xml:space="preserve">Lokasi Operasional</w:t>
            </w:r>
          </w:p>
        </w:tc>
        <w:tc>
          <w:p>
            <w:pPr>
              <w:jc w:val="left"/>
            </w:pPr>
            <w:r>
              <w:rPr>
                <w:rFonts w:ascii="Arial" w:cs="Arial" w:eastAsia="Arial" w:hAnsi="Arial"/>
                <w:b w:val="false"/>
                <w:bCs w:val="false"/>
                <w:i w:val="false"/>
                <w:iCs w:val="false"/>
                <w:color w:val="1E293B"/>
                <w:sz w:val="21"/>
                <w:szCs w:val="21"/>
              </w:rPr>
              <w:t xml:space="preserve">Neutra DC Cikarang (Data Center Infrastructure)</w:t>
            </w:r>
          </w:p>
        </w:tc>
      </w:tr>
      <w:tr>
        <w:tc>
          <w:tcPr>
            <w:shd w:fill="F8FAFC" w:val="clear"/>
          </w:tcPr>
          <w:p>
            <w:pPr>
              <w:jc w:val="left"/>
            </w:pPr>
            <w:r>
              <w:rPr>
                <w:rFonts w:ascii="Arial" w:cs="Arial" w:eastAsia="Arial" w:hAnsi="Arial"/>
                <w:b/>
                <w:bCs/>
                <w:i w:val="false"/>
                <w:iCs w:val="false"/>
                <w:color w:val="1E293B"/>
                <w:sz w:val="21"/>
                <w:szCs w:val="21"/>
              </w:rPr>
              <w:t xml:space="preserve">Perusahaan Pengelola</w:t>
            </w:r>
          </w:p>
        </w:tc>
        <w:tc>
          <w:p>
            <w:pPr>
              <w:jc w:val="left"/>
            </w:pPr>
            <w:r>
              <w:rPr>
                <w:rFonts w:ascii="Arial" w:cs="Arial" w:eastAsia="Arial" w:hAnsi="Arial"/>
                <w:b w:val="false"/>
                <w:bCs w:val="false"/>
                <w:i w:val="false"/>
                <w:iCs w:val="false"/>
                <w:color w:val="1E293B"/>
                <w:sz w:val="21"/>
                <w:szCs w:val="21"/>
              </w:rPr>
              <w:t xml:space="preserve">PT Dwimitra Ekatama Mandiri / PT United Transworld Trading (UTT)</w:t>
            </w:r>
          </w:p>
        </w:tc>
      </w:tr>
      <w:tr>
        <w:tc>
          <w:tcPr>
            <w:shd w:fill="F8FAFC" w:val="clear"/>
          </w:tcPr>
          <w:p>
            <w:pPr>
              <w:jc w:val="left"/>
            </w:pPr>
            <w:r>
              <w:rPr>
                <w:rFonts w:ascii="Arial" w:cs="Arial" w:eastAsia="Arial" w:hAnsi="Arial"/>
                <w:b/>
                <w:bCs/>
                <w:i w:val="false"/>
                <w:iCs w:val="false"/>
                <w:color w:val="1E293B"/>
                <w:sz w:val="21"/>
                <w:szCs w:val="21"/>
              </w:rPr>
              <w:t xml:space="preserve">Pengembang Sistem</w:t>
            </w:r>
          </w:p>
        </w:tc>
        <w:tc>
          <w:p>
            <w:pPr>
              <w:jc w:val="left"/>
            </w:pPr>
            <w:r>
              <w:rPr>
                <w:rFonts w:ascii="Arial" w:cs="Arial" w:eastAsia="Arial" w:hAnsi="Arial"/>
                <w:b w:val="false"/>
                <w:bCs w:val="false"/>
                <w:i w:val="false"/>
                <w:iCs w:val="false"/>
                <w:color w:val="1E293B"/>
                <w:sz w:val="21"/>
                <w:szCs w:val="21"/>
              </w:rPr>
              <w:t xml:space="preserve">Gari Iriana (@gariiriana)</w:t>
            </w:r>
          </w:p>
        </w:tc>
      </w:tr>
      <w:tr>
        <w:tc>
          <w:tcPr>
            <w:shd w:fill="F8FAFC" w:val="clear"/>
          </w:tcPr>
          <w:p>
            <w:pPr>
              <w:jc w:val="left"/>
            </w:pPr>
            <w:r>
              <w:rPr>
                <w:rFonts w:ascii="Arial" w:cs="Arial" w:eastAsia="Arial" w:hAnsi="Arial"/>
                <w:b/>
                <w:bCs/>
                <w:i w:val="false"/>
                <w:iCs w:val="false"/>
                <w:color w:val="1E293B"/>
                <w:sz w:val="21"/>
                <w:szCs w:val="21"/>
              </w:rPr>
              <w:t xml:space="preserve">Tanggal / Versi Dokumen</w:t>
            </w:r>
          </w:p>
        </w:tc>
        <w:tc>
          <w:p>
            <w:pPr>
              <w:jc w:val="left"/>
            </w:pPr>
            <w:r>
              <w:rPr>
                <w:rFonts w:ascii="Arial" w:cs="Arial" w:eastAsia="Arial" w:hAnsi="Arial"/>
                <w:b w:val="false"/>
                <w:bCs w:val="false"/>
                <w:i w:val="false"/>
                <w:iCs w:val="false"/>
                <w:color w:val="1E293B"/>
                <w:sz w:val="21"/>
                <w:szCs w:val="21"/>
              </w:rPr>
              <w:t xml:space="preserve">Agustus 2026 — Official System Features &amp; User Manual</w:t>
            </w:r>
          </w:p>
        </w:tc>
      </w:tr>
    </w:tbl>
    <w:p>
      <w:pPr>
        <w:jc w:val="left"/>
      </w:pPr>
      <w:r>
        <w:rPr>
          <w:rFonts w:ascii="Arial" w:cs="Arial" w:eastAsia="Arial" w:hAnsi="Arial"/>
          <w:b w:val="false"/>
          <w:bCs w:val="false"/>
          <w:i w:val="false"/>
          <w:iCs w:val="false"/>
          <w:color w:val="1E293B"/>
          <w:sz w:val="21"/>
          <w:szCs w:val="21"/>
        </w:rPr>
        <w:t xml:space="preserve"/>
      </w:r>
    </w:p>
    <w:tbl>
      <w:tblPr>
        <w:tblW w:type="pct" w:w="100%"/>
        <w:tblBorders>
          <w:top w:val="single" w:color="1E3A8A" w:sz="6"/>
          <w:left w:val="single" w:color="1E3A8A" w:sz="18"/>
          <w:bottom w:val="single" w:color="1E3A8A" w:sz="6"/>
          <w:right w:val="single" w:color="1E3A8A" w:sz="6"/>
          <w:insideH w:val="single" w:color="auto" w:sz="4"/>
          <w:insideV w:val="single" w:color="auto" w:sz="4"/>
        </w:tblBorders>
      </w:tblPr>
      <w:tblGrid>
        <w:gridCol w:w="100"/>
      </w:tblGrid>
      <w:tr>
        <w:tc>
          <w:tcPr>
            <w:tcW w:type="pct" w:w="100%"/>
            <w:shd w:fill="F0F4F8" w:val="clear"/>
            <w:tcMar>
              <w:top w:type="dxa" w:w="160"/>
              <w:left w:type="dxa" w:w="240"/>
              <w:bottom w:type="dxa" w:w="160"/>
              <w:right w:type="dxa" w:w="240"/>
            </w:tcMar>
          </w:tcPr>
          <w:p>
            <w:r>
              <w:rPr>
                <w:rFonts w:ascii="Arial" w:cs="Arial" w:eastAsia="Arial" w:hAnsi="Arial"/>
                <w:b/>
                <w:bCs/>
                <w:color w:val="1E3A8A"/>
                <w:sz w:val="22"/>
                <w:szCs w:val="22"/>
              </w:rPr>
              <w:t xml:space="preserve">📌 Ringkasan Dokumen</w:t>
            </w:r>
          </w:p>
          <w:p>
            <w:r>
              <w:rPr>
                <w:rFonts w:ascii="Arial" w:cs="Arial" w:eastAsia="Arial" w:hAnsi="Arial"/>
                <w:color w:val="1E293B"/>
                <w:sz w:val="20"/>
                <w:szCs w:val="20"/>
              </w:rPr>
              <w:t xml:space="preserve">Dokumen ini berisi rekapitulasi seluruh fitur utama yang terdapat pada aplikasi DwimitraSystem beserta panduan langkah demi langkah (step-by-step) penggunaan setiap modul. DwimitraSystem dirancang khusus untuk memenuhi standar audit dan pelaporan pemeliharaan data center kelas dunia di Neutra DC Cikarang.</w:t>
            </w:r>
          </w:p>
        </w:tc>
      </w:tr>
    </w:tbl>
    <w:p>
      <w:pPr>
        <w:jc w:val="left"/>
      </w:pPr>
      <w:r>
        <w:rPr>
          <w:rFonts w:ascii="Arial" w:cs="Arial" w:eastAsia="Arial" w:hAnsi="Arial"/>
          <w:b w:val="false"/>
          <w:bCs w:val="false"/>
          <w:i w:val="false"/>
          <w:iCs w:val="false"/>
          <w:color w:val="1E293B"/>
          <w:sz w:val="21"/>
          <w:szCs w:val="21"/>
        </w:rPr>
        <w:t xml:space="preserve"/>
      </w:r>
    </w:p>
    <w:p>
      <w:pPr>
        <w:pStyle w:val="Heading1"/>
      </w:pPr>
      <w:r>
        <w:rPr>
          <w:rFonts w:ascii="Arial" w:cs="Arial" w:eastAsia="Arial" w:hAnsi="Arial"/>
          <w:b/>
          <w:bCs/>
          <w:color w:val="1E3A8A"/>
          <w:sz w:val="28"/>
          <w:szCs w:val="28"/>
        </w:rPr>
        <w:t xml:space="preserve">BAB 1: PENDAHULUAN &amp; OVERVIEW SISTEM</w:t>
      </w:r>
    </w:p>
    <w:p>
      <w:pPr>
        <w:jc w:val="left"/>
      </w:pPr>
      <w:r>
        <w:rPr>
          <w:rFonts w:ascii="Arial" w:cs="Arial" w:eastAsia="Arial" w:hAnsi="Arial"/>
          <w:b w:val="false"/>
          <w:bCs w:val="false"/>
          <w:i w:val="false"/>
          <w:iCs w:val="false"/>
          <w:color w:val="1E293B"/>
          <w:sz w:val="21"/>
          <w:szCs w:val="21"/>
        </w:rPr>
        <w:t xml:space="preserve">DwimitraSystem adalah platform manajemen dan pelaporan perawatan infrastruktur data center berbasis web terintegrasi. Aplikasi ini dikembangkan untuk memfasilitasi teknisi lapangan (engineers), Tim K3 (HSE), Site Manager, hingga pihak manajemen PT Dwimitra Ekatama Mandiri dan PT United Transworld Trading (UTT) dalam mencatat, mengelola, dan mengaudit seluruh kegiatan pemeliharaan berkala (Preventive Maintenance) maupun perbaikan (Corrective Maintenance) di Neutra DC Cikarang.</w:t>
      </w:r>
    </w:p>
    <w:p>
      <w:pPr>
        <w:pStyle w:val="Heading2"/>
      </w:pPr>
      <w:r>
        <w:rPr>
          <w:rFonts w:ascii="Arial" w:cs="Arial" w:eastAsia="Arial" w:hAnsi="Arial"/>
          <w:b/>
          <w:bCs/>
          <w:color w:val="475569"/>
          <w:sz w:val="24"/>
          <w:szCs w:val="24"/>
        </w:rPr>
        <w:t xml:space="preserve">1.1 Tujuan Utama Aplikasi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Digitalisasi Pelaporan: </w:t>
      </w:r>
      <w:r>
        <w:rPr>
          <w:rFonts w:ascii="Arial" w:cs="Arial" w:eastAsia="Arial" w:hAnsi="Arial"/>
          <w:color w:val="1E293B"/>
          <w:sz w:val="21"/>
          <w:szCs w:val="21"/>
        </w:rPr>
        <w:t xml:space="preserve">Menggantikan proses pencatatan manual kertas menjadi laporan digital real-time terpusat.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Standarisasi Audit NeutraDC: </w:t>
      </w:r>
      <w:r>
        <w:rPr>
          <w:rFonts w:ascii="Arial" w:cs="Arial" w:eastAsia="Arial" w:hAnsi="Arial"/>
          <w:color w:val="1E293B"/>
          <w:sz w:val="21"/>
          <w:szCs w:val="21"/>
        </w:rPr>
        <w:t xml:space="preserve">Menyediakan format Service Report (SR) dan checklist terstandar yang sesuai dengan regulasi audit operasional Neutra DC Cikarang.</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Kecerdasan Buatan (AI Vision): </w:t>
      </w:r>
      <w:r>
        <w:rPr>
          <w:rFonts w:ascii="Arial" w:cs="Arial" w:eastAsia="Arial" w:hAnsi="Arial"/>
          <w:color w:val="1E293B"/>
          <w:sz w:val="21"/>
          <w:szCs w:val="21"/>
        </w:rPr>
        <w:t xml:space="preserve">Memanfaatkan teknologi AI Multimodal (Google Gemini) untuk menganalisis foto peralatan, ekstraksi otomatis nilai pengukuran dari multimeter/display, dan pembuatan deskripsi audit presisi.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Akurasi &amp; Integritas Data: </w:t>
      </w:r>
      <w:r>
        <w:rPr>
          <w:rFonts w:ascii="Arial" w:cs="Arial" w:eastAsia="Arial" w:hAnsi="Arial"/>
          <w:color w:val="1E293B"/>
          <w:sz w:val="21"/>
          <w:szCs w:val="21"/>
        </w:rPr>
        <w:t xml:space="preserve">Foto dokumentasi dilengkapi dengan Watermark Koordinat GPS, Waktu Presisi (Timestamp WIB), dan Logo resmi Perusahaan untuk menjamin keshahihan data.</w:t>
      </w:r>
    </w:p>
    <w:p>
      <w:pPr>
        <w:pStyle w:val="Heading2"/>
      </w:pPr>
      <w:r>
        <w:rPr>
          <w:rFonts w:ascii="Arial" w:cs="Arial" w:eastAsia="Arial" w:hAnsi="Arial"/>
          <w:b/>
          <w:bCs/>
          <w:color w:val="475569"/>
          <w:sz w:val="24"/>
          <w:szCs w:val="24"/>
        </w:rPr>
        <w:t xml:space="preserve">1.2 Keunggulan Arsitektur &amp; Teknologi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Frontend Modern: </w:t>
      </w:r>
      <w:r>
        <w:rPr>
          <w:rFonts w:ascii="Arial" w:cs="Arial" w:eastAsia="Arial" w:hAnsi="Arial"/>
          <w:color w:val="1E293B"/>
          <w:sz w:val="21"/>
          <w:szCs w:val="21"/>
        </w:rPr>
        <w:t xml:space="preserve">React 18, TypeScript, Vite, Tailwind CSS v4, Framer Motion, dan Radix UI.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Backend Handal: </w:t>
      </w:r>
      <w:r>
        <w:rPr>
          <w:rFonts w:ascii="Arial" w:cs="Arial" w:eastAsia="Arial" w:hAnsi="Arial"/>
          <w:color w:val="1E293B"/>
          <w:sz w:val="21"/>
          <w:szCs w:val="21"/>
        </w:rPr>
        <w:t xml:space="preserve">Go (Golang 1.24) Clean Architecture, Firebase Admin SDK, Gorilla WebSocket.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Multi-Format Export: </w:t>
      </w:r>
      <w:r>
        <w:rPr>
          <w:rFonts w:ascii="Arial" w:cs="Arial" w:eastAsia="Arial" w:hAnsi="Arial"/>
          <w:color w:val="1E293B"/>
          <w:sz w:val="21"/>
          <w:szCs w:val="21"/>
        </w:rPr>
        <w:t xml:space="preserve">Export laporan langsung ke PDF A4 resmi (jsPDF), Spreadsheet ExcelJS, dan Dokumen Word (.docx).</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PWA &amp; Offline Capability: </w:t>
      </w:r>
      <w:r>
        <w:rPr>
          <w:rFonts w:ascii="Arial" w:cs="Arial" w:eastAsia="Arial" w:hAnsi="Arial"/>
          <w:color w:val="1E293B"/>
          <w:sz w:val="21"/>
          <w:szCs w:val="21"/>
        </w:rPr>
        <w:t xml:space="preserve">Dukungan Progressive Web App (PWA) dan penyimpanan draf otomatis (localStorage) sehingga pekerjaan teknisi tidak hilang meskipun sinyal di dalam ruang server kurang stabil.</w:t>
      </w:r>
    </w:p>
    <w:p>
      <w:pPr>
        <w:pStyle w:val="Heading1"/>
      </w:pPr>
      <w:r>
        <w:rPr>
          <w:rFonts w:ascii="Arial" w:cs="Arial" w:eastAsia="Arial" w:hAnsi="Arial"/>
          <w:b/>
          <w:bCs/>
          <w:color w:val="1E3A8A"/>
          <w:sz w:val="28"/>
          <w:szCs w:val="28"/>
        </w:rPr>
        <w:t xml:space="preserve">BAB 2: MATRIKS PERAN &amp; HAK AKSES PENGGUNA (RBAC)</w:t>
      </w:r>
    </w:p>
    <w:p>
      <w:pPr>
        <w:jc w:val="left"/>
      </w:pPr>
      <w:r>
        <w:rPr>
          <w:rFonts w:ascii="Arial" w:cs="Arial" w:eastAsia="Arial" w:hAnsi="Arial"/>
          <w:b w:val="false"/>
          <w:bCs w:val="false"/>
          <w:i w:val="false"/>
          <w:iCs w:val="false"/>
          <w:color w:val="1E293B"/>
          <w:sz w:val="21"/>
          <w:szCs w:val="21"/>
        </w:rPr>
        <w:t xml:space="preserve">DwimitraSystem menerapkan sistem keamanan Role-Based Access Control (RBAC) ketat untuk memastikan pengguna hanya dapat mengakses modul dan data yang sesuai dengan kewenangannya: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25%"/>
            <w:shd w:fill="1E3A8A" w:val="clear"/>
          </w:tcPr>
          <w:p>
            <w:pPr>
              <w:jc w:val="left"/>
            </w:pPr>
            <w:r>
              <w:rPr>
                <w:rFonts w:ascii="Arial" w:cs="Arial" w:eastAsia="Arial" w:hAnsi="Arial"/>
                <w:b/>
                <w:bCs/>
                <w:i w:val="false"/>
                <w:iCs w:val="false"/>
                <w:color w:val="FFFFFF"/>
                <w:sz w:val="21"/>
                <w:szCs w:val="21"/>
              </w:rPr>
              <w:t xml:space="preserve">Peran (Role)</w:t>
            </w:r>
          </w:p>
        </w:tc>
        <w:tc>
          <w:tcPr>
            <w:tcW w:type="pct" w:w="30%"/>
            <w:shd w:fill="1E3A8A" w:val="clear"/>
          </w:tcPr>
          <w:p>
            <w:pPr>
              <w:jc w:val="left"/>
            </w:pPr>
            <w:r>
              <w:rPr>
                <w:rFonts w:ascii="Arial" w:cs="Arial" w:eastAsia="Arial" w:hAnsi="Arial"/>
                <w:b/>
                <w:bCs/>
                <w:i w:val="false"/>
                <w:iCs w:val="false"/>
                <w:color w:val="FFFFFF"/>
                <w:sz w:val="21"/>
                <w:szCs w:val="21"/>
              </w:rPr>
              <w:t xml:space="preserve">Tampilan / Dashboard</w:t>
            </w:r>
          </w:p>
        </w:tc>
        <w:tc>
          <w:tcPr>
            <w:tcW w:type="pct" w:w="45%"/>
            <w:shd w:fill="1E3A8A" w:val="clear"/>
          </w:tcPr>
          <w:p>
            <w:pPr>
              <w:jc w:val="left"/>
            </w:pPr>
            <w:r>
              <w:rPr>
                <w:rFonts w:ascii="Arial" w:cs="Arial" w:eastAsia="Arial" w:hAnsi="Arial"/>
                <w:b/>
                <w:bCs/>
                <w:i w:val="false"/>
                <w:iCs w:val="false"/>
                <w:color w:val="FFFFFF"/>
                <w:sz w:val="21"/>
                <w:szCs w:val="21"/>
              </w:rPr>
              <w:t xml:space="preserve">Cakupan Hak Akses</w:t>
            </w:r>
          </w:p>
        </w:tc>
      </w:tr>
      <w:tr>
        <w:tc>
          <w:tcPr>
            <w:shd w:fill="F8FAFC" w:val="clear"/>
          </w:tcPr>
          <w:p>
            <w:pPr>
              <w:jc w:val="left"/>
            </w:pPr>
            <w:r>
              <w:rPr>
                <w:rFonts w:ascii="Arial" w:cs="Arial" w:eastAsia="Arial" w:hAnsi="Arial"/>
                <w:b/>
                <w:bCs/>
                <w:i w:val="false"/>
                <w:iCs w:val="false"/>
                <w:color w:val="1E293B"/>
                <w:sz w:val="21"/>
                <w:szCs w:val="21"/>
              </w:rPr>
              <w:t xml:space="preserve">admin</w:t>
            </w:r>
          </w:p>
        </w:tc>
        <w:tc>
          <w:p>
            <w:pPr>
              <w:jc w:val="left"/>
            </w:pPr>
            <w:r>
              <w:rPr>
                <w:rFonts w:ascii="Arial" w:cs="Arial" w:eastAsia="Arial" w:hAnsi="Arial"/>
                <w:b w:val="false"/>
                <w:bCs w:val="false"/>
                <w:i w:val="false"/>
                <w:iCs w:val="false"/>
                <w:color w:val="1E293B"/>
                <w:sz w:val="21"/>
                <w:szCs w:val="21"/>
              </w:rPr>
              <w:t xml:space="preserve">Admin Dashboard</w:t>
            </w:r>
          </w:p>
        </w:tc>
        <w:tc>
          <w:p>
            <w:pPr>
              <w:jc w:val="left"/>
            </w:pPr>
            <w:r>
              <w:rPr>
                <w:rFonts w:ascii="Arial" w:cs="Arial" w:eastAsia="Arial" w:hAnsi="Arial"/>
                <w:b w:val="false"/>
                <w:bCs w:val="false"/>
                <w:i w:val="false"/>
                <w:iCs w:val="false"/>
                <w:color w:val="1E293B"/>
                <w:sz w:val="21"/>
                <w:szCs w:val="21"/>
              </w:rPr>
              <w:t xml:space="preserve">Akses penuh sistem, kelola user, audit log, override status laporan, setting AI &amp; gateway.</w:t>
            </w:r>
          </w:p>
        </w:tc>
      </w:tr>
      <w:tr>
        <w:tc>
          <w:tcPr>
            <w:shd w:fill="F8FAFC" w:val="clear"/>
          </w:tcPr>
          <w:p>
            <w:pPr>
              <w:jc w:val="left"/>
            </w:pPr>
            <w:r>
              <w:rPr>
                <w:rFonts w:ascii="Arial" w:cs="Arial" w:eastAsia="Arial" w:hAnsi="Arial"/>
                <w:b/>
                <w:bCs/>
                <w:i w:val="false"/>
                <w:iCs w:val="false"/>
                <w:color w:val="1E293B"/>
                <w:sz w:val="21"/>
                <w:szCs w:val="21"/>
              </w:rPr>
              <w:t xml:space="preserve">site_manager / manager</w:t>
            </w:r>
          </w:p>
        </w:tc>
        <w:tc>
          <w:p>
            <w:pPr>
              <w:jc w:val="left"/>
            </w:pPr>
            <w:r>
              <w:rPr>
                <w:rFonts w:ascii="Arial" w:cs="Arial" w:eastAsia="Arial" w:hAnsi="Arial"/>
                <w:b w:val="false"/>
                <w:bCs w:val="false"/>
                <w:i w:val="false"/>
                <w:iCs w:val="false"/>
                <w:color w:val="1E293B"/>
                <w:sz w:val="21"/>
                <w:szCs w:val="21"/>
              </w:rPr>
              <w:t xml:space="preserve">Site Manager Dashboard</w:t>
            </w:r>
          </w:p>
        </w:tc>
        <w:tc>
          <w:p>
            <w:pPr>
              <w:jc w:val="left"/>
            </w:pPr>
            <w:r>
              <w:rPr>
                <w:rFonts w:ascii="Arial" w:cs="Arial" w:eastAsia="Arial" w:hAnsi="Arial"/>
                <w:b w:val="false"/>
                <w:bCs w:val="false"/>
                <w:i w:val="false"/>
                <w:iCs w:val="false"/>
                <w:color w:val="1E293B"/>
                <w:sz w:val="21"/>
                <w:szCs w:val="21"/>
              </w:rPr>
              <w:t xml:space="preserve">Monitoring progress triwulan (Q1-Q4), approval laporan, review temuan (findings), export eksekutif.</w:t>
            </w:r>
          </w:p>
        </w:tc>
      </w:tr>
      <w:tr>
        <w:tc>
          <w:tcPr>
            <w:shd w:fill="F8FAFC" w:val="clear"/>
          </w:tcPr>
          <w:p>
            <w:pPr>
              <w:jc w:val="left"/>
            </w:pPr>
            <w:r>
              <w:rPr>
                <w:rFonts w:ascii="Arial" w:cs="Arial" w:eastAsia="Arial" w:hAnsi="Arial"/>
                <w:b/>
                <w:bCs/>
                <w:i w:val="false"/>
                <w:iCs w:val="false"/>
                <w:color w:val="1E293B"/>
                <w:sz w:val="21"/>
                <w:szCs w:val="21"/>
              </w:rPr>
              <w:t xml:space="preserve">engineer / standby_engineer</w:t>
            </w:r>
          </w:p>
        </w:tc>
        <w:tc>
          <w:p>
            <w:pPr>
              <w:jc w:val="left"/>
            </w:pPr>
            <w:r>
              <w:rPr>
                <w:rFonts w:ascii="Arial" w:cs="Arial" w:eastAsia="Arial" w:hAnsi="Arial"/>
                <w:b w:val="false"/>
                <w:bCs w:val="false"/>
                <w:i w:val="false"/>
                <w:iCs w:val="false"/>
                <w:color w:val="1E293B"/>
                <w:sz w:val="21"/>
                <w:szCs w:val="21"/>
              </w:rPr>
              <w:t xml:space="preserve">MainApp (Engineer Portal)</w:t>
            </w:r>
          </w:p>
        </w:tc>
        <w:tc>
          <w:p>
            <w:pPr>
              <w:jc w:val="left"/>
            </w:pPr>
            <w:r>
              <w:rPr>
                <w:rFonts w:ascii="Arial" w:cs="Arial" w:eastAsia="Arial" w:hAnsi="Arial"/>
                <w:b w:val="false"/>
                <w:bCs w:val="false"/>
                <w:i w:val="false"/>
                <w:iCs w:val="false"/>
                <w:color w:val="1E293B"/>
                <w:sz w:val="21"/>
                <w:szCs w:val="21"/>
              </w:rPr>
              <w:t xml:space="preserve">Pembuatan &amp; input laporan service report, kamera watermark GPS, temuan kerusakan, absensi TBM &amp; PTW.</w:t>
            </w:r>
          </w:p>
        </w:tc>
      </w:tr>
      <w:tr>
        <w:tc>
          <w:tcPr>
            <w:shd w:fill="F8FAFC" w:val="clear"/>
          </w:tcPr>
          <w:p>
            <w:pPr>
              <w:jc w:val="left"/>
            </w:pPr>
            <w:r>
              <w:rPr>
                <w:rFonts w:ascii="Arial" w:cs="Arial" w:eastAsia="Arial" w:hAnsi="Arial"/>
                <w:b/>
                <w:bCs/>
                <w:i w:val="false"/>
                <w:iCs w:val="false"/>
                <w:color w:val="1E293B"/>
                <w:sz w:val="21"/>
                <w:szCs w:val="21"/>
              </w:rPr>
              <w:t xml:space="preserve">hse</w:t>
            </w:r>
          </w:p>
        </w:tc>
        <w:tc>
          <w:p>
            <w:pPr>
              <w:jc w:val="left"/>
            </w:pPr>
            <w:r>
              <w:rPr>
                <w:rFonts w:ascii="Arial" w:cs="Arial" w:eastAsia="Arial" w:hAnsi="Arial"/>
                <w:b w:val="false"/>
                <w:bCs w:val="false"/>
                <w:i w:val="false"/>
                <w:iCs w:val="false"/>
                <w:color w:val="1E293B"/>
                <w:sz w:val="21"/>
                <w:szCs w:val="21"/>
              </w:rPr>
              <w:t xml:space="preserve">HSE Portal (HSEApp)</w:t>
            </w:r>
          </w:p>
        </w:tc>
        <w:tc>
          <w:p>
            <w:pPr>
              <w:jc w:val="left"/>
            </w:pPr>
            <w:r>
              <w:rPr>
                <w:rFonts w:ascii="Arial" w:cs="Arial" w:eastAsia="Arial" w:hAnsi="Arial"/>
                <w:b w:val="false"/>
                <w:bCs w:val="false"/>
                <w:i w:val="false"/>
                <w:iCs w:val="false"/>
                <w:color w:val="1E293B"/>
                <w:sz w:val="21"/>
                <w:szCs w:val="21"/>
              </w:rPr>
              <w:t xml:space="preserve">Pengelolaan laporan K3 (HSE), inspeksi tempat kerja, foto bahaya, safety induction &amp; TBM.</w:t>
            </w:r>
          </w:p>
        </w:tc>
      </w:tr>
      <w:tr>
        <w:tc>
          <w:tcPr>
            <w:shd w:fill="F8FAFC" w:val="clear"/>
          </w:tcPr>
          <w:p>
            <w:pPr>
              <w:jc w:val="left"/>
            </w:pPr>
            <w:r>
              <w:rPr>
                <w:rFonts w:ascii="Arial" w:cs="Arial" w:eastAsia="Arial" w:hAnsi="Arial"/>
                <w:b/>
                <w:bCs/>
                <w:i w:val="false"/>
                <w:iCs w:val="false"/>
                <w:color w:val="1E293B"/>
                <w:sz w:val="21"/>
                <w:szCs w:val="21"/>
              </w:rPr>
              <w:t xml:space="preserve">tde / cbre / pmo / sales / dirut</w:t>
            </w:r>
          </w:p>
        </w:tc>
        <w:tc>
          <w:p>
            <w:pPr>
              <w:jc w:val="left"/>
            </w:pPr>
            <w:r>
              <w:rPr>
                <w:rFonts w:ascii="Arial" w:cs="Arial" w:eastAsia="Arial" w:hAnsi="Arial"/>
                <w:b w:val="false"/>
                <w:bCs w:val="false"/>
                <w:i w:val="false"/>
                <w:iCs w:val="false"/>
                <w:color w:val="1E293B"/>
                <w:sz w:val="21"/>
                <w:szCs w:val="21"/>
              </w:rPr>
              <w:t xml:space="preserve">Division App</w:t>
            </w:r>
          </w:p>
        </w:tc>
        <w:tc>
          <w:p>
            <w:pPr>
              <w:jc w:val="left"/>
            </w:pPr>
            <w:r>
              <w:rPr>
                <w:rFonts w:ascii="Arial" w:cs="Arial" w:eastAsia="Arial" w:hAnsi="Arial"/>
                <w:b w:val="false"/>
                <w:bCs w:val="false"/>
                <w:i w:val="false"/>
                <w:iCs w:val="false"/>
                <w:color w:val="1E293B"/>
                <w:sz w:val="21"/>
                <w:szCs w:val="21"/>
              </w:rPr>
              <w:t xml:space="preserve">Akses khusus divisi &amp; eksekutif untuk melihat laporan, statistik, dan rekapitulasi data.</w:t>
            </w:r>
          </w:p>
        </w:tc>
      </w:tr>
    </w:tbl>
    <w:p>
      <w:pPr>
        <w:jc w:val="left"/>
      </w:pPr>
      <w:r>
        <w:rPr>
          <w:rFonts w:ascii="Arial" w:cs="Arial" w:eastAsia="Arial" w:hAnsi="Arial"/>
          <w:b w:val="false"/>
          <w:bCs w:val="false"/>
          <w:i w:val="false"/>
          <w:iCs w:val="false"/>
          <w:color w:val="1E293B"/>
          <w:sz w:val="21"/>
          <w:szCs w:val="21"/>
        </w:rPr>
        <w:t xml:space="preserve"/>
      </w:r>
    </w:p>
    <w:p>
      <w:pPr>
        <w:pStyle w:val="Heading1"/>
      </w:pPr>
      <w:r>
        <w:rPr>
          <w:rFonts w:ascii="Arial" w:cs="Arial" w:eastAsia="Arial" w:hAnsi="Arial"/>
          <w:b/>
          <w:bCs/>
          <w:color w:val="1E3A8A"/>
          <w:sz w:val="28"/>
          <w:szCs w:val="28"/>
        </w:rPr>
        <w:t xml:space="preserve">BAB 3: REKAPITULASI FITUR-FITUR UTAMA SISTEM</w:t>
      </w:r>
    </w:p>
    <w:p>
      <w:pPr>
        <w:pStyle w:val="Heading2"/>
      </w:pPr>
      <w:r>
        <w:rPr>
          <w:rFonts w:ascii="Arial" w:cs="Arial" w:eastAsia="Arial" w:hAnsi="Arial"/>
          <w:b/>
          <w:bCs/>
          <w:color w:val="475569"/>
          <w:sz w:val="24"/>
          <w:szCs w:val="24"/>
        </w:rPr>
        <w:t xml:space="preserve">3.1 Modul Dedicated Service Reports (8 Peralatan Utama Data Center)</w:t>
      </w:r>
    </w:p>
    <w:p>
      <w:pPr>
        <w:jc w:val="left"/>
      </w:pPr>
      <w:r>
        <w:rPr>
          <w:rFonts w:ascii="Arial" w:cs="Arial" w:eastAsia="Arial" w:hAnsi="Arial"/>
          <w:b w:val="false"/>
          <w:bCs w:val="false"/>
          <w:i w:val="false"/>
          <w:iCs w:val="false"/>
          <w:color w:val="1E293B"/>
          <w:sz w:val="21"/>
          <w:szCs w:val="21"/>
        </w:rPr>
        <w:t xml:space="preserve">Aplikasi menyediakan antarmuka khusus (dedicated React component, tipe data presisi, dan PDF generator tersendiri) untuk 8 jenis peralatan krusial data center: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ATS (Automatic Transfer Switch): </w:t>
      </w:r>
      <w:r>
        <w:rPr>
          <w:rFonts w:ascii="Arial" w:cs="Arial" w:eastAsia="Arial" w:hAnsi="Arial"/>
          <w:color w:val="1E293B"/>
          <w:sz w:val="21"/>
          <w:szCs w:val="21"/>
        </w:rPr>
        <w:t xml:space="preserve">Pemeriksaan sakelar transfer otomatis PLN-Genset, uji interlock mekanis/elektrikal, tegangan sumber A &amp; B, arus fasa, dan waktu transfer (ms).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FCU (Fan Coil Unit): </w:t>
      </w:r>
      <w:r>
        <w:rPr>
          <w:rFonts w:ascii="Arial" w:cs="Arial" w:eastAsia="Arial" w:hAnsi="Arial"/>
          <w:color w:val="1E293B"/>
          <w:sz w:val="21"/>
          <w:szCs w:val="21"/>
        </w:rPr>
        <w:t xml:space="preserve">Inspeksi motor kipas, kisi-kisi coil pendingin, sistem pembuangan kondensat, arus motor fan, serta temperatur udara masuk (return) dan keluar (supply).</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Cooling Tower (CT): </w:t>
      </w:r>
      <w:r>
        <w:rPr>
          <w:rFonts w:ascii="Arial" w:cs="Arial" w:eastAsia="Arial" w:hAnsi="Arial"/>
          <w:color w:val="1E293B"/>
          <w:sz w:val="21"/>
          <w:szCs w:val="21"/>
        </w:rPr>
        <w:t xml:space="preserve">Inspeksi fisik struktur tower, fan blade, spray nozzle, kualitas air basin, pengujian getaran (vibration), dan pengecekan pompa sirkulasi.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Panel PDU (Power Distribution Unit): </w:t>
      </w:r>
      <w:r>
        <w:rPr>
          <w:rFonts w:ascii="Arial" w:cs="Arial" w:eastAsia="Arial" w:hAnsi="Arial"/>
          <w:color w:val="1E293B"/>
          <w:sz w:val="21"/>
          <w:szCs w:val="21"/>
        </w:rPr>
        <w:t xml:space="preserve">Pemeriksaan kondisi main breaker &amp; branch circuit, kelonggaran baut terminal, pengukuran beban arus per fasa (R, S, T, N, G), serta pengukuran tegangan fasa-ke-fasa dan fasa-ke-netral.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PJU &amp; Lampu Taman (Solar Cell): </w:t>
      </w:r>
      <w:r>
        <w:rPr>
          <w:rFonts w:ascii="Arial" w:cs="Arial" w:eastAsia="Arial" w:hAnsi="Arial"/>
          <w:color w:val="1E293B"/>
          <w:sz w:val="21"/>
          <w:szCs w:val="21"/>
        </w:rPr>
        <w:t xml:space="preserve">Inspeksi fisik tiang, kondisi fisik panel surya, unit baterai penyimpan daya, pengujian otomatisasi sensor cahaya LDR, dan kebersihan modul.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Generator / Genset: </w:t>
      </w:r>
      <w:r>
        <w:rPr>
          <w:rFonts w:ascii="Arial" w:cs="Arial" w:eastAsia="Arial" w:hAnsi="Arial"/>
          <w:color w:val="1E293B"/>
          <w:sz w:val="21"/>
          <w:szCs w:val="21"/>
        </w:rPr>
        <w:t xml:space="preserve">Inspeksi blok mesin, level oli pelumas, cairan radiator (coolant), tegangan baterai starter DC, jam jalan (hour meter), pengujian tanpa beban (no-load test) dan pengujian berbeban (load test).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AC Split Wall: </w:t>
      </w:r>
      <w:r>
        <w:rPr>
          <w:rFonts w:ascii="Arial" w:cs="Arial" w:eastAsia="Arial" w:hAnsi="Arial"/>
          <w:color w:val="1E293B"/>
          <w:sz w:val="21"/>
          <w:szCs w:val="21"/>
        </w:rPr>
        <w:t xml:space="preserve">Pembersihan filter udara &amp; evaporator, pembersihan kondensor outdoor, pengukuran tekanan kerja refrigerant (Freon R32/R410A), arus kompresor, dan delta T temperatur ruang.</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Transformator (Trafo): </w:t>
      </w:r>
      <w:r>
        <w:rPr>
          <w:rFonts w:ascii="Arial" w:cs="Arial" w:eastAsia="Arial" w:hAnsi="Arial"/>
          <w:color w:val="1E293B"/>
          <w:sz w:val="21"/>
          <w:szCs w:val="21"/>
        </w:rPr>
        <w:t xml:space="preserve">Pengukuran suhu kumparan/inti trafo, pemeriksaan level oli dan silica gel, kebersihan bushing isolator, serta kelonggaran koneksi kabel daya dan sistem pembumian (grounding).</w:t>
      </w:r>
    </w:p>
    <w:p>
      <w:pPr>
        <w:pStyle w:val="Heading2"/>
      </w:pPr>
      <w:r>
        <w:rPr>
          <w:rFonts w:ascii="Arial" w:cs="Arial" w:eastAsia="Arial" w:hAnsi="Arial"/>
          <w:b/>
          <w:bCs/>
          <w:color w:val="475569"/>
          <w:sz w:val="24"/>
          <w:szCs w:val="24"/>
        </w:rPr>
        <w:t xml:space="preserve">3.2 Modul Checklist Standar Maintenance (Standard Accounts)</w:t>
      </w:r>
    </w:p>
    <w:p>
      <w:pPr>
        <w:jc w:val="left"/>
      </w:pPr>
      <w:r>
        <w:rPr>
          <w:rFonts w:ascii="Arial" w:cs="Arial" w:eastAsia="Arial" w:hAnsi="Arial"/>
          <w:b w:val="false"/>
          <w:bCs w:val="false"/>
          <w:i w:val="false"/>
          <w:iCs w:val="false"/>
          <w:color w:val="1E293B"/>
          <w:sz w:val="21"/>
          <w:szCs w:val="21"/>
        </w:rPr>
        <w:t xml:space="preserve">Selain 8 unit utama di atas, DwimitraSystem mendukung puluhan akun peralatan lainnya melalui modul checklist standar yang dinamis (`ReportForm.tsx`), antara lain: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Peralatan Listrik &amp; Kelistrikan: </w:t>
      </w:r>
      <w:r>
        <w:rPr>
          <w:rFonts w:ascii="Arial" w:cs="Arial" w:eastAsia="Arial" w:hAnsi="Arial"/>
          <w:color w:val="1E293B"/>
          <w:sz w:val="21"/>
          <w:szCs w:val="21"/>
        </w:rPr>
        <w:t xml:space="preserve">MV (Medium Voltage), LV (Low Voltage), LDB/RDB Panel, Busduct, Lightning Protection System (LPS), Grounding System, APFCR / Capacitor Bank.</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Peralatan Mekanikal &amp; HVAC: </w:t>
      </w:r>
      <w:r>
        <w:rPr>
          <w:rFonts w:ascii="Arial" w:cs="Arial" w:eastAsia="Arial" w:hAnsi="Arial"/>
          <w:color w:val="1E293B"/>
          <w:sz w:val="21"/>
          <w:szCs w:val="21"/>
        </w:rPr>
        <w:t xml:space="preserve">Pump (Pompa Air), CRAC (Computer Room AC), WLD (Water Leak Detection), FLD (Fluid Leak Detection), Exhaust Fan, VRV System, AHHU Unit.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Fasilitas &amp; Infrastruktur Gedung: </w:t>
      </w:r>
      <w:r>
        <w:rPr>
          <w:rFonts w:ascii="Arial" w:cs="Arial" w:eastAsia="Arial" w:hAnsi="Arial"/>
          <w:color w:val="1E293B"/>
          <w:sz w:val="21"/>
          <w:szCs w:val="21"/>
        </w:rPr>
        <w:t xml:space="preserve">Rolling Door, Dock Leveler, Automatic Gate, Lighting System Gedung.</w:t>
      </w:r>
    </w:p>
    <w:p>
      <w:pPr>
        <w:pStyle w:val="Heading2"/>
      </w:pPr>
      <w:r>
        <w:rPr>
          <w:rFonts w:ascii="Arial" w:cs="Arial" w:eastAsia="Arial" w:hAnsi="Arial"/>
          <w:b/>
          <w:bCs/>
          <w:color w:val="475569"/>
          <w:sz w:val="24"/>
          <w:szCs w:val="24"/>
        </w:rPr>
        <w:t xml:space="preserve">3.3 Fitur Kecerdasan Buatan (AI Vision &amp; Multimodal Gemini)</w:t>
      </w:r>
    </w:p>
    <w:p>
      <w:pPr>
        <w:jc w:val="left"/>
      </w:pPr>
      <w:r>
        <w:rPr>
          <w:rFonts w:ascii="Arial" w:cs="Arial" w:eastAsia="Arial" w:hAnsi="Arial"/>
          <w:b w:val="false"/>
          <w:bCs w:val="false"/>
          <w:i w:val="false"/>
          <w:iCs w:val="false"/>
          <w:color w:val="1E293B"/>
          <w:sz w:val="21"/>
          <w:szCs w:val="21"/>
        </w:rPr>
        <w:t xml:space="preserve">Fitur AI pada DwimitraSystem terintegrasi langsung dengan backend Go yang terhubung ke model Google Gemini 3.1 Flash-Lite: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Analisis Foto Otomatis (AI Photo Vision): </w:t>
      </w:r>
      <w:r>
        <w:rPr>
          <w:rFonts w:ascii="Arial" w:cs="Arial" w:eastAsia="Arial" w:hAnsi="Arial"/>
          <w:color w:val="1E293B"/>
          <w:sz w:val="21"/>
          <w:szCs w:val="21"/>
        </w:rPr>
        <w:t xml:space="preserve">Teknisi cukup mengunggah foto multimeter, display panel, atau kondisi fisik alat. AI akan membaca angka indikator (tegangan, arus, suhu, tekanan) dan mendeteksi kondisi fisik.</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Auto-Generate Remark Presisi (2–5 Kata): </w:t>
      </w:r>
      <w:r>
        <w:rPr>
          <w:rFonts w:ascii="Arial" w:cs="Arial" w:eastAsia="Arial" w:hAnsi="Arial"/>
          <w:color w:val="1E293B"/>
          <w:sz w:val="21"/>
          <w:szCs w:val="21"/>
        </w:rPr>
        <w:t xml:space="preserve">AI secara otomatis membuat kalimat catatan singkat (2–5 kata) yang terstandarisasi (misal: "Kondisi bersih &amp; terawat", "Sesuai standar operasional") sehingga aman dari kebocoran layout tabel PDF.</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Sinkronisasi Sekali Klik: </w:t>
      </w:r>
      <w:r>
        <w:rPr>
          <w:rFonts w:ascii="Arial" w:cs="Arial" w:eastAsia="Arial" w:hAnsi="Arial"/>
          <w:color w:val="1E293B"/>
          <w:sz w:val="21"/>
          <w:szCs w:val="21"/>
        </w:rPr>
        <w:t xml:space="preserve">Tombol "Sinkronisasi ke SR" akan langsung menyalin seluruh hasil analisis foto AI ke dalam tabel inspeksi dan pengukuran Service Report tanpa perlu mengetik ulang.</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Penerjemah Bahasa (Bilingual EN ⇄ ID): </w:t>
      </w:r>
      <w:r>
        <w:rPr>
          <w:rFonts w:ascii="Arial" w:cs="Arial" w:eastAsia="Arial" w:hAnsi="Arial"/>
          <w:color w:val="1E293B"/>
          <w:sz w:val="21"/>
          <w:szCs w:val="21"/>
        </w:rPr>
        <w:t xml:space="preserve">Fitur penerjemah satu klik pada kartu foto untuk mengubah deskripsi dari Bahasa Indonesia ke Bahasa Inggris atau sebaliknya.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AI Voice Agent &amp; Chat Assistant: </w:t>
      </w:r>
      <w:r>
        <w:rPr>
          <w:rFonts w:ascii="Arial" w:cs="Arial" w:eastAsia="Arial" w:hAnsi="Arial"/>
          <w:color w:val="1E293B"/>
          <w:sz w:val="21"/>
          <w:szCs w:val="21"/>
        </w:rPr>
        <w:t xml:space="preserve">Widget asisten suara &amp; pesan teks interaktif di pojok kanan bawah aplikasi untuk membantu teknisi dalam navigasi atau menanyakan petunjuk perawatan.</w:t>
      </w:r>
    </w:p>
    <w:p>
      <w:pPr>
        <w:pStyle w:val="Heading2"/>
      </w:pPr>
      <w:r>
        <w:rPr>
          <w:rFonts w:ascii="Arial" w:cs="Arial" w:eastAsia="Arial" w:hAnsi="Arial"/>
          <w:b/>
          <w:bCs/>
          <w:color w:val="475569"/>
          <w:sz w:val="24"/>
          <w:szCs w:val="24"/>
        </w:rPr>
        <w:t xml:space="preserve">3.4 Modul Kamera Pintar &amp; Smart Watermark GPS</w:t>
      </w:r>
    </w:p>
    <w:p>
      <w:pPr>
        <w:jc w:val="left"/>
      </w:pPr>
      <w:r>
        <w:rPr>
          <w:rFonts w:ascii="Arial" w:cs="Arial" w:eastAsia="Arial" w:hAnsi="Arial"/>
          <w:b w:val="false"/>
          <w:bCs w:val="false"/>
          <w:i w:val="false"/>
          <w:iCs w:val="false"/>
          <w:color w:val="1E293B"/>
          <w:sz w:val="21"/>
          <w:szCs w:val="21"/>
        </w:rPr>
        <w:t xml:space="preserve">Untuk menjamin keshahihan data lapangan saat audit, modul Kamera Pintar (`CameraModal.tsx`) menyediakan: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Stempel GPS Otomatis: </w:t>
      </w:r>
      <w:r>
        <w:rPr>
          <w:rFonts w:ascii="Arial" w:cs="Arial" w:eastAsia="Arial" w:hAnsi="Arial"/>
          <w:color w:val="1E293B"/>
          <w:sz w:val="21"/>
          <w:szCs w:val="21"/>
        </w:rPr>
        <w:t xml:space="preserve">Menampilkan koordinat Lintang (Latitude) dan Bujur (Longitude) lokasi tepat saat foto diambil.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Timestamp Presisi WIB: </w:t>
      </w:r>
      <w:r>
        <w:rPr>
          <w:rFonts w:ascii="Arial" w:cs="Arial" w:eastAsia="Arial" w:hAnsi="Arial"/>
          <w:color w:val="1E293B"/>
          <w:sz w:val="21"/>
          <w:szCs w:val="21"/>
        </w:rPr>
        <w:t xml:space="preserve">Mencetak tanggal dan jam pengambilan foto secara real-time.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Watermark Branding Resmi: </w:t>
      </w:r>
      <w:r>
        <w:rPr>
          <w:rFonts w:ascii="Arial" w:cs="Arial" w:eastAsia="Arial" w:hAnsi="Arial"/>
          <w:color w:val="1E293B"/>
          <w:sz w:val="21"/>
          <w:szCs w:val="21"/>
        </w:rPr>
        <w:t xml:space="preserve">Setiap foto secara otomatis disisipi watermark logo NEUTRADC dan DWIMITRA.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Editor &amp; Cropper Foto: </w:t>
      </w:r>
      <w:r>
        <w:rPr>
          <w:rFonts w:ascii="Arial" w:cs="Arial" w:eastAsia="Arial" w:hAnsi="Arial"/>
          <w:color w:val="1E293B"/>
          <w:sz w:val="21"/>
          <w:szCs w:val="21"/>
        </w:rPr>
        <w:t xml:space="preserve">Modul pemotongan (crop) dan rotasi gambar interaktif untuk menyesuaikan fokus area peralatan yang difoto.</w:t>
      </w:r>
    </w:p>
    <w:p>
      <w:pPr>
        <w:pStyle w:val="Heading2"/>
      </w:pPr>
      <w:r>
        <w:rPr>
          <w:rFonts w:ascii="Arial" w:cs="Arial" w:eastAsia="Arial" w:hAnsi="Arial"/>
          <w:b/>
          <w:bCs/>
          <w:color w:val="475569"/>
          <w:sz w:val="24"/>
          <w:szCs w:val="24"/>
        </w:rPr>
        <w:t xml:space="preserve">3.5 Modul Keselamatan Kerja &amp; Compliance K3 (HSE &amp; PTW)</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Permit to Work (PTW) Management: </w:t>
      </w:r>
      <w:r>
        <w:rPr>
          <w:rFonts w:ascii="Arial" w:cs="Arial" w:eastAsia="Arial" w:hAnsi="Arial"/>
          <w:color w:val="1E293B"/>
          <w:sz w:val="21"/>
          <w:szCs w:val="21"/>
        </w:rPr>
        <w:t xml:space="preserve">Pengajuan dan penerbitan dokumen Surat Izin Kerja Aman (PTW) secara digital, upload berkas pendukung K3, pelacakan persetujuan (approval status), dan export PDF/Excel PTW.</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Absensi Tool Box Meeting (TBM): </w:t>
      </w:r>
      <w:r>
        <w:rPr>
          <w:rFonts w:ascii="Arial" w:cs="Arial" w:eastAsia="Arial" w:hAnsi="Arial"/>
          <w:color w:val="1E293B"/>
          <w:sz w:val="21"/>
          <w:szCs w:val="21"/>
        </w:rPr>
        <w:t xml:space="preserve">Modul pencatatan presensi briefing K3 pagi teknisi sebelum memulai kerja, mencakup foto dokumentasi kegiatan, daftar hadir, dan tanda tangan digital.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Absensi Safety Induction: </w:t>
      </w:r>
      <w:r>
        <w:rPr>
          <w:rFonts w:ascii="Arial" w:cs="Arial" w:eastAsia="Arial" w:hAnsi="Arial"/>
          <w:color w:val="1E293B"/>
          <w:sz w:val="21"/>
          <w:szCs w:val="21"/>
        </w:rPr>
        <w:t xml:space="preserve">Pencatatan induksi keselamatan bagi tamu, vendor, atau kontraktor baru di Neutra DC Cikarang.</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HSE Report Form &amp; Public Viewer: </w:t>
      </w:r>
      <w:r>
        <w:rPr>
          <w:rFonts w:ascii="Arial" w:cs="Arial" w:eastAsia="Arial" w:hAnsi="Arial"/>
          <w:color w:val="1E293B"/>
          <w:sz w:val="21"/>
          <w:szCs w:val="21"/>
        </w:rPr>
        <w:t xml:space="preserve">Pelaporan potensi bahaya K3 (unsafe act / unsafe condition), penanganan insiden, dan antarmuka publik viewer laporan HSE.</w:t>
      </w:r>
    </w:p>
    <w:p>
      <w:pPr>
        <w:pStyle w:val="Heading2"/>
      </w:pPr>
      <w:r>
        <w:rPr>
          <w:rFonts w:ascii="Arial" w:cs="Arial" w:eastAsia="Arial" w:hAnsi="Arial"/>
          <w:b/>
          <w:bCs/>
          <w:color w:val="475569"/>
          <w:sz w:val="24"/>
          <w:szCs w:val="24"/>
        </w:rPr>
        <w:t xml:space="preserve">3.6 Pengelolaan Temuan Kerusakan (Findings &amp; Corrective Maintenance)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Finding Management: </w:t>
      </w:r>
      <w:r>
        <w:rPr>
          <w:rFonts w:ascii="Arial" w:cs="Arial" w:eastAsia="Arial" w:hAnsi="Arial"/>
          <w:color w:val="1E293B"/>
          <w:sz w:val="21"/>
          <w:szCs w:val="21"/>
        </w:rPr>
        <w:t xml:space="preserve">Pencatatan temuan kelainan atau kerusakan alat saat pemeliharaan rutin, penentuan tingkat urgensi (Critical, Major, Minor), foto kondisi awal, dan rekomendasi tindakan.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Corrective Maintenance (CM): </w:t>
      </w:r>
      <w:r>
        <w:rPr>
          <w:rFonts w:ascii="Arial" w:cs="Arial" w:eastAsia="Arial" w:hAnsi="Arial"/>
          <w:color w:val="1E293B"/>
          <w:sz w:val="21"/>
          <w:szCs w:val="21"/>
        </w:rPr>
        <w:t xml:space="preserve">Tracking penanganan perbaikan atas temuan kerusakan, pencatatan sparepart yang diganti, status perbaikan (Open, In Progress, Resolved), dan pembuatan PDF Laporan CM.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Finding Archive &amp; Word Export: </w:t>
      </w:r>
      <w:r>
        <w:rPr>
          <w:rFonts w:ascii="Arial" w:cs="Arial" w:eastAsia="Arial" w:hAnsi="Arial"/>
          <w:color w:val="1E293B"/>
          <w:sz w:val="21"/>
          <w:szCs w:val="21"/>
        </w:rPr>
        <w:t xml:space="preserve">Modul rekapitulasi seluruh temuan kerusakan yang dapat diexport langsung ke dokumen Word (.docx) dan Excel untuk bahan rapat teknis dengan manajemen.</w:t>
      </w:r>
    </w:p>
    <w:p>
      <w:pPr>
        <w:pStyle w:val="Heading2"/>
      </w:pPr>
      <w:r>
        <w:rPr>
          <w:rFonts w:ascii="Arial" w:cs="Arial" w:eastAsia="Arial" w:hAnsi="Arial"/>
          <w:b/>
          <w:bCs/>
          <w:color w:val="475569"/>
          <w:sz w:val="24"/>
          <w:szCs w:val="24"/>
        </w:rPr>
        <w:t xml:space="preserve">3.7 Monitoring Maintenance Triwulan (Site Manager View)</w:t>
      </w:r>
    </w:p>
    <w:p>
      <w:pPr>
        <w:jc w:val="left"/>
      </w:pPr>
      <w:r>
        <w:rPr>
          <w:rFonts w:ascii="Arial" w:cs="Arial" w:eastAsia="Arial" w:hAnsi="Arial"/>
          <w:b w:val="false"/>
          <w:bCs w:val="false"/>
          <w:i w:val="false"/>
          <w:iCs w:val="false"/>
          <w:color w:val="1E293B"/>
          <w:sz w:val="21"/>
          <w:szCs w:val="21"/>
        </w:rPr>
        <w:t xml:space="preserve">Halaman khusus Site Manager yang menampilkan matriks progress pemeliharaan triwulan (Q1, Q2, Q3, Q4) untuk seluruh peralatan Data Center. Dilengkapi dengan persentase tingkat penyelesaian (PM completion rate) secara real-time.</w:t>
      </w:r>
    </w:p>
    <w:p>
      <w:pPr>
        <w:pStyle w:val="Heading2"/>
      </w:pPr>
      <w:r>
        <w:rPr>
          <w:rFonts w:ascii="Arial" w:cs="Arial" w:eastAsia="Arial" w:hAnsi="Arial"/>
          <w:b/>
          <w:bCs/>
          <w:color w:val="475569"/>
          <w:sz w:val="24"/>
          <w:szCs w:val="24"/>
        </w:rPr>
        <w:t xml:space="preserve">3.8 Multi-Format Export (PDF, Excel, Word)</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PDF Professional (jsPDF + autoTable): </w:t>
      </w:r>
      <w:r>
        <w:rPr>
          <w:rFonts w:ascii="Arial" w:cs="Arial" w:eastAsia="Arial" w:hAnsi="Arial"/>
          <w:color w:val="1E293B"/>
          <w:sz w:val="21"/>
          <w:szCs w:val="21"/>
        </w:rPr>
        <w:t xml:space="preserve">Mencetak berkas PDF standar A4 resmi yang dilengkapi header logo Dwimitra &amp; NeutraDC, tabel checklist, lembar pengukuran, foto dokumentasi ber-watermark, dan kolom tanda tangan digital (Performed by, Checked by, Approved by).</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Excel (.xlsx via ExcelJS): </w:t>
      </w:r>
      <w:r>
        <w:rPr>
          <w:rFonts w:ascii="Arial" w:cs="Arial" w:eastAsia="Arial" w:hAnsi="Arial"/>
          <w:color w:val="1E293B"/>
          <w:sz w:val="21"/>
          <w:szCs w:val="21"/>
        </w:rPr>
        <w:t xml:space="preserve">Mengunduh seluruh lembar kerja inspeksi dan angka pengukuran dalam bentuk file spreadsheet Excel yang rapi dan siap diolah.</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Word (.docx via docx): </w:t>
      </w:r>
      <w:r>
        <w:rPr>
          <w:rFonts w:ascii="Arial" w:cs="Arial" w:eastAsia="Arial" w:hAnsi="Arial"/>
          <w:color w:val="1E293B"/>
          <w:sz w:val="21"/>
          <w:szCs w:val="21"/>
        </w:rPr>
        <w:t xml:space="preserve">Mencetak dokumen rekapitulasi temuan dan laporan resmi berformat Microsoft Word.</w:t>
      </w:r>
    </w:p>
    <w:p>
      <w:pPr>
        <w:pStyle w:val="Heading2"/>
      </w:pPr>
      <w:r>
        <w:rPr>
          <w:rFonts w:ascii="Arial" w:cs="Arial" w:eastAsia="Arial" w:hAnsi="Arial"/>
          <w:b/>
          <w:bCs/>
          <w:color w:val="475569"/>
          <w:sz w:val="24"/>
          <w:szCs w:val="24"/>
        </w:rPr>
        <w:t xml:space="preserve">3.9 WhatsApp Gateway &amp; Notification System</w:t>
      </w:r>
    </w:p>
    <w:p>
      <w:pPr>
        <w:jc w:val="left"/>
      </w:pPr>
      <w:r>
        <w:rPr>
          <w:rFonts w:ascii="Arial" w:cs="Arial" w:eastAsia="Arial" w:hAnsi="Arial"/>
          <w:b w:val="false"/>
          <w:bCs w:val="false"/>
          <w:i w:val="false"/>
          <w:iCs w:val="false"/>
          <w:color w:val="1E293B"/>
          <w:sz w:val="21"/>
          <w:szCs w:val="21"/>
        </w:rPr>
        <w:t xml:space="preserve">Sistem pengingat otomatis via WhatsApp Gateway yang terhubung dengan backend Go untuk mengirimkan pengingat jadwal pemeliharaan berkala setiap minggunya (hari Senin) serta Notification Center internal aplikasi.</w:t>
      </w:r>
    </w:p>
    <w:p>
      <w:pPr>
        <w:pStyle w:val="Heading1"/>
      </w:pPr>
      <w:r>
        <w:rPr>
          <w:rFonts w:ascii="Arial" w:cs="Arial" w:eastAsia="Arial" w:hAnsi="Arial"/>
          <w:b/>
          <w:bCs/>
          <w:color w:val="1E3A8A"/>
          <w:sz w:val="28"/>
          <w:szCs w:val="28"/>
        </w:rPr>
        <w:t xml:space="preserve">BAB 4: PANDUAN PENGGUNAAN FITUR (STEP-BY-STEP USER GUIDE)</w:t>
      </w:r>
    </w:p>
    <w:p>
      <w:pPr>
        <w:pStyle w:val="Heading2"/>
      </w:pPr>
      <w:r>
        <w:rPr>
          <w:rFonts w:ascii="Arial" w:cs="Arial" w:eastAsia="Arial" w:hAnsi="Arial"/>
          <w:b/>
          <w:bCs/>
          <w:color w:val="475569"/>
          <w:sz w:val="24"/>
          <w:szCs w:val="24"/>
        </w:rPr>
        <w:t xml:space="preserve">4.1 Panduan 1: Pengisian Laporan Service Report (PM Rutin)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Login ke aplikasi menggunakan akun engineer sesuai unit peralatan (misal: ats@gmail.com, fcu@gmail.com, trafo@gmail.com).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Pada Dashboard Utama (MainApp), klik tombol "Buat Laporan Baru" atau pilih peralatan dari daftar.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Isi data Customer Info (Nama Perusahaan: Neutra DC Cikarang, Lokasi, Area, MOP No, Seri Alat, Tanggal).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Masuk ke Tab Visual Inspection &amp; Cleaning: Pilih kondisi "Good (√)", "Not Good (×)", atau "N/A" pada setiap poin aktivitas, serta berikan catatan (remark) singkat.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Masuk ke Tab Measurement: Masukkan angka hasil pengukuran multimeter/thermometer (Tegangan R-S-T, Arus, Suhu, Tekanan).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6: </w:t>
      </w:r>
      <w:r>
        <w:rPr>
          <w:rFonts w:ascii="Arial" w:cs="Arial" w:eastAsia="Arial" w:hAnsi="Arial"/>
          <w:color w:val="1E293B"/>
          <w:sz w:val="21"/>
          <w:szCs w:val="21"/>
        </w:rPr>
        <w:t xml:space="preserve">Masuk ke Tab Dokumentasi: Ambil atau unggah foto bukti pekerjaan menggunakan kamera watermark GPS.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7: </w:t>
      </w:r>
      <w:r>
        <w:rPr>
          <w:rFonts w:ascii="Arial" w:cs="Arial" w:eastAsia="Arial" w:hAnsi="Arial"/>
          <w:color w:val="1E293B"/>
          <w:sz w:val="21"/>
          <w:szCs w:val="21"/>
        </w:rPr>
        <w:t xml:space="preserve">Klik "Preview Laporan" untuk memeriksa tampilan PDF A4. Jika sudah sesuai, klik "Simpan Laporan" atau "Export PDF".</w:t>
      </w:r>
    </w:p>
    <w:p>
      <w:pPr>
        <w:pStyle w:val="Heading2"/>
      </w:pPr>
      <w:r>
        <w:rPr>
          <w:rFonts w:ascii="Arial" w:cs="Arial" w:eastAsia="Arial" w:hAnsi="Arial"/>
          <w:b/>
          <w:bCs/>
          <w:color w:val="475569"/>
          <w:sz w:val="24"/>
          <w:szCs w:val="24"/>
        </w:rPr>
        <w:t xml:space="preserve">4.2 Panduan 2: Penggunaan Fitur AI Vision (Auto-Extract Foto &amp; Parameter)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Buka formulir pengisian laporan atau modul foto.</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Unggah foto-foto peralatan atau foto layar multimeter/display panel yang menunjukkan angka hasil ukur.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Klik tombol "GENERATE AI PARAMETER" di bagian bawah layar. Tunggu beberapa detik saat AI Gemini menganalisis gambar.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AI akan menampilkan ringkasan data pengukuran dan catatan remark (2-5 kata) yang diekstrak dari foto.</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Klik tombol "SINKRONISASI KE SERVICE REPORT". Seluruh tabel inspeksi dan pengukuran akan terisi otomatis secara presisi.</w:t>
      </w:r>
    </w:p>
    <w:p>
      <w:pPr>
        <w:pStyle w:val="Heading2"/>
      </w:pPr>
      <w:r>
        <w:rPr>
          <w:rFonts w:ascii="Arial" w:cs="Arial" w:eastAsia="Arial" w:hAnsi="Arial"/>
          <w:b/>
          <w:bCs/>
          <w:color w:val="475569"/>
          <w:sz w:val="24"/>
          <w:szCs w:val="24"/>
        </w:rPr>
        <w:t xml:space="preserve">4.3 Panduan 3: Menggunakan Kamera Pintar Ber-Watermark GPS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Klik ikon Kamera di dalam formulir laporan untuk membuka modal Kamera Pintar (`CameraModal`).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Berikan izin akses lokasi (GPS) dan kamera pada browser Anda jika diminta.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Sistem secara otomatis menampilkan overlay koordinat GPS, timestamp WIB, dan logo NeutraDC &amp; Dwimitra di layar kamera.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Tekan tombol Ambil Foto (Shutter). Gunakan fitur Crop jika ingin memotong gambar pada fokus objek tertentu.</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Klik "Gunakan Foto". Gambar ber-watermark resmi akan tersimpan ke dalam dokumen laporan.</w:t>
      </w:r>
    </w:p>
    <w:p>
      <w:pPr>
        <w:pStyle w:val="Heading2"/>
      </w:pPr>
      <w:r>
        <w:rPr>
          <w:rFonts w:ascii="Arial" w:cs="Arial" w:eastAsia="Arial" w:hAnsi="Arial"/>
          <w:b/>
          <w:bCs/>
          <w:color w:val="475569"/>
          <w:sz w:val="24"/>
          <w:szCs w:val="24"/>
        </w:rPr>
        <w:t xml:space="preserve">4.4 Panduan 4: Pengajuan &amp; Pengelolaan Permit to Work (PTW)</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Navigasi ke menu "Permit to Work (PTW)" pada bilah navigasi utama.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Klik tombol "+ Buat PTW Baru". Isilah data pemohon, jenis pekerjaan (Hot Work, Cold Work, Electrical, High Risk), lokasi kerja, dan masa berlaku izin.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Unggah dokumen pendukung K3 seperti JSA (Job Safety Analysis) atau sertifikat keahlian jika disyaratkan.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Simpan dokumen. PTW akan berstatus "Pending Approval". Pihak Site Manager / HSE akan melakukan review dan memberikan tanda tangan persetujuan digital.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Setelah disetujui (Approved), cetak dokumen PTW berformat PDF/Excel untuk dipasang di area kerja.</w:t>
      </w:r>
    </w:p>
    <w:p>
      <w:pPr>
        <w:pStyle w:val="Heading2"/>
      </w:pPr>
      <w:r>
        <w:rPr>
          <w:rFonts w:ascii="Arial" w:cs="Arial" w:eastAsia="Arial" w:hAnsi="Arial"/>
          <w:b/>
          <w:bCs/>
          <w:color w:val="475569"/>
          <w:sz w:val="24"/>
          <w:szCs w:val="24"/>
        </w:rPr>
        <w:t xml:space="preserve">4.5 Panduan 5: Pencatatan Absensi TBM &amp; Safety Induction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Buka menu "Absen TBM" atau "Absen Induction".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Isi judul topik briefing K3 pagi, nama pembawa materi, lokasi, dan tanggal kegiatan.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Tambahkan daftar peserta hadir (nama teknisi/kontraktor, divisi/perusahaan).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Minta peserta melakukan tanda tangan digital langsung pada layar tablet/HP.</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Ambil foto bersama dokumentasi kegiatan TBM menggunakan kamera sistem, lalu klik "Simpan Presensi".</w:t>
      </w:r>
    </w:p>
    <w:p>
      <w:pPr>
        <w:pStyle w:val="Heading2"/>
      </w:pPr>
      <w:r>
        <w:rPr>
          <w:rFonts w:ascii="Arial" w:cs="Arial" w:eastAsia="Arial" w:hAnsi="Arial"/>
          <w:b/>
          <w:bCs/>
          <w:color w:val="475569"/>
          <w:sz w:val="24"/>
          <w:szCs w:val="24"/>
        </w:rPr>
        <w:t xml:space="preserve">4.6 Panduan 6: Penginputan Temuan Kerusakan (Finding) &amp; CM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Buka menu "Finding Management" lalu klik "Tambah Finding Baru".</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Pilih lokasi peralatan, nama alat, dan pilih tingkat urgensi kerusakan (Critical, Major, Minor).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Unggah foto kondisi kerusakan awal dan tuliskan uraian singkat masalah serta rekomendasi perbaikan.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Klik "Simpan Finding". Data temuan akan otomatis masuk ke daftar antrean perbaikan (Corrective Maintenance).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Setelah perbaikan dilakukan oleh tim teknisi, update status finding menjadi "Resolved" dan unggah foto hasil perbaikan.</w:t>
      </w:r>
    </w:p>
    <w:p>
      <w:pPr>
        <w:pStyle w:val="Heading2"/>
      </w:pPr>
      <w:r>
        <w:rPr>
          <w:rFonts w:ascii="Arial" w:cs="Arial" w:eastAsia="Arial" w:hAnsi="Arial"/>
          <w:b/>
          <w:bCs/>
          <w:color w:val="475569"/>
          <w:sz w:val="24"/>
          <w:szCs w:val="24"/>
        </w:rPr>
        <w:t xml:space="preserve">4.7 Panduan 7: Mengunduh / Export Laporan (PDF, Excel, Word)</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PDF: </w:t>
      </w:r>
      <w:r>
        <w:rPr>
          <w:rFonts w:ascii="Arial" w:cs="Arial" w:eastAsia="Arial" w:hAnsi="Arial"/>
          <w:color w:val="1E293B"/>
          <w:sz w:val="21"/>
          <w:szCs w:val="21"/>
        </w:rPr>
        <w:t xml:space="preserve">Pada pratinjau laporan (Preview Report), klik tombol "Export PDF". Berkas PDF A4 lengkap dengan logo dwimitra &amp; neutradc akan diunduh secara instan.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Excel: </w:t>
      </w:r>
      <w:r>
        <w:rPr>
          <w:rFonts w:ascii="Arial" w:cs="Arial" w:eastAsia="Arial" w:hAnsi="Arial"/>
          <w:color w:val="1E293B"/>
          <w:sz w:val="21"/>
          <w:szCs w:val="21"/>
        </w:rPr>
        <w:t xml:space="preserve">Klik tombol "Export Excel" pada tabel laporan untuk mendapatkan berkas spreadsheet (.xlsx) lengkap dengan seluruh tab data teknis.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Export Word: </w:t>
      </w:r>
      <w:r>
        <w:rPr>
          <w:rFonts w:ascii="Arial" w:cs="Arial" w:eastAsia="Arial" w:hAnsi="Arial"/>
          <w:color w:val="1E293B"/>
          <w:sz w:val="21"/>
          <w:szCs w:val="21"/>
        </w:rPr>
        <w:t xml:space="preserve">Pada modul Finding / Rekapitulasi, klik "Export Word" untuk menghasilkan berkas .docx yang dapat diedit lebih lanjut.</w:t>
      </w:r>
    </w:p>
    <w:p>
      <w:pPr>
        <w:pStyle w:val="Heading2"/>
      </w:pPr>
      <w:r>
        <w:rPr>
          <w:rFonts w:ascii="Arial" w:cs="Arial" w:eastAsia="Arial" w:hAnsi="Arial"/>
          <w:b/>
          <w:bCs/>
          <w:color w:val="475569"/>
          <w:sz w:val="24"/>
          <w:szCs w:val="24"/>
        </w:rPr>
        <w:t xml:space="preserve">4.8 Panduan 8: Interaksi Asisten Suara &amp; Chat (AI Voice Agent)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Klik widget melayang (floating icon) AI Voice Agent di sudut kanan bawah antarmuka.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Pilih opsi perintah Suara (Voice) atau Teks Chat.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Ucapkan atau ketik pertanyaan Anda, misalnya: "Bagaimana standar pengukuran suhu trafo?" atau "Buka form laporan ATS".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Asisten AI akan merespons secara audio/teks dan membantu mengarahkan Anda ke fitur yang dibutuhkan.</w:t>
      </w:r>
    </w:p>
    <w:p>
      <w:pPr>
        <w:pStyle w:val="Heading1"/>
      </w:pPr>
      <w:r>
        <w:rPr>
          <w:rFonts w:ascii="Arial" w:cs="Arial" w:eastAsia="Arial" w:hAnsi="Arial"/>
          <w:b/>
          <w:bCs/>
          <w:color w:val="1E3A8A"/>
          <w:sz w:val="28"/>
          <w:szCs w:val="28"/>
        </w:rPr>
        <w:t xml:space="preserve">BAB 5: FITUR AUTO-SAVE DRAF &amp; TROUBLESHOOTING OPERASIONAL</w:t>
      </w:r>
    </w:p>
    <w:p>
      <w:pPr>
        <w:pStyle w:val="Heading2"/>
      </w:pPr>
      <w:r>
        <w:rPr>
          <w:rFonts w:ascii="Arial" w:cs="Arial" w:eastAsia="Arial" w:hAnsi="Arial"/>
          <w:b/>
          <w:bCs/>
          <w:color w:val="475569"/>
          <w:sz w:val="24"/>
          <w:szCs w:val="24"/>
        </w:rPr>
        <w:t xml:space="preserve">5.1 Fitur Auto-Save Draft Browser (`localStorage`)</w:t>
      </w:r>
    </w:p>
    <w:p>
      <w:pPr>
        <w:jc w:val="left"/>
      </w:pPr>
      <w:r>
        <w:rPr>
          <w:rFonts w:ascii="Arial" w:cs="Arial" w:eastAsia="Arial" w:hAnsi="Arial"/>
          <w:b w:val="false"/>
          <w:bCs w:val="false"/>
          <w:i w:val="false"/>
          <w:iCs w:val="false"/>
          <w:color w:val="1E293B"/>
          <w:sz w:val="21"/>
          <w:szCs w:val="21"/>
        </w:rPr>
        <w:t xml:space="preserve">Untuk mencegah kehilangan data akibat baterai HP mati atau sinyal terputus di dalam ruangan data center, aplikasi dilengkapi dengan sistem penyimpan draf otomatis (`draftStorage.ts`). Setiap kali Anda mengetik atau memilih opsi di formulir, data langsung tersimpan di penyimpanan lokal browser Anda. Saat aplikasi dibuka kembali, formulir akan otomatis menawarkan untuk melanjutkan draf terakhir.</w:t>
      </w:r>
    </w:p>
    <w:p>
      <w:pPr>
        <w:pStyle w:val="Heading2"/>
      </w:pPr>
      <w:r>
        <w:rPr>
          <w:rFonts w:ascii="Arial" w:cs="Arial" w:eastAsia="Arial" w:hAnsi="Arial"/>
          <w:b/>
          <w:bCs/>
          <w:color w:val="475569"/>
          <w:sz w:val="24"/>
          <w:szCs w:val="24"/>
        </w:rPr>
        <w:t xml:space="preserve">5.2 Penanganan Kendala Jaringan &amp; Mode Offline (PWA)</w:t>
      </w:r>
    </w:p>
    <w:p>
      <w:pPr>
        <w:jc w:val="left"/>
      </w:pPr>
      <w:r>
        <w:rPr>
          <w:rFonts w:ascii="Arial" w:cs="Arial" w:eastAsia="Arial" w:hAnsi="Arial"/>
          <w:b w:val="false"/>
          <w:bCs w:val="false"/>
          <w:i w:val="false"/>
          <w:iCs w:val="false"/>
          <w:color w:val="1E293B"/>
          <w:sz w:val="21"/>
          <w:szCs w:val="21"/>
        </w:rPr>
        <w:t xml:space="preserve">DwimitraSystem mendukung teknologi PWA (Progressive Web App). Aplikasi dapat diinstal ke Layar Utama (Home Screen) HP/Tablet Android dan iOS. Saat bekerja di area server dengan kendala sinyal, Anda dapat tetap mengisi formulir laporan dan mengambil foto. Data draf akan tersimpan dan siap diunggah saat Anda kembali mendapatkan koneksi internet.</w:t>
      </w:r>
    </w:p>
    <w:p>
      <w:pPr>
        <w:pStyle w:val="Heading2"/>
      </w:pPr>
      <w:r>
        <w:rPr>
          <w:rFonts w:ascii="Arial" w:cs="Arial" w:eastAsia="Arial" w:hAnsi="Arial"/>
          <w:b/>
          <w:bCs/>
          <w:color w:val="475569"/>
          <w:sz w:val="24"/>
          <w:szCs w:val="24"/>
        </w:rPr>
        <w:t xml:space="preserve">5.3 Langkah Pertolongan Pertama (Troubleshooting Teknis)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Kendala Kamera / GPS Tidak Muncul: </w:t>
      </w:r>
      <w:r>
        <w:rPr>
          <w:rFonts w:ascii="Arial" w:cs="Arial" w:eastAsia="Arial" w:hAnsi="Arial"/>
          <w:color w:val="1E293B"/>
          <w:sz w:val="21"/>
          <w:szCs w:val="21"/>
        </w:rPr>
        <w:t xml:space="preserve">Pastikan Anda telah memberikan izin (Allow Permission) untuk Akses Kamera dan Akses Lokasi (GPS) pada browser Anda. Jika terlanjur ditolak, buka Pengaturan Browser -&gt; Site Settings -&gt; Izinkan Kamera &amp; Lokasi.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PDF Tidak Bisa Diunduh: </w:t>
      </w:r>
      <w:r>
        <w:rPr>
          <w:rFonts w:ascii="Arial" w:cs="Arial" w:eastAsia="Arial" w:hAnsi="Arial"/>
          <w:color w:val="1E293B"/>
          <w:sz w:val="21"/>
          <w:szCs w:val="21"/>
        </w:rPr>
        <w:t xml:space="preserve">Pastikan pop-up blocker di browser tidak memblokir unduhan. Gunakan browser modern terupdate seperti Google Chrome atau Microsoft Edge.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Sesi Login Berakhir: </w:t>
      </w:r>
      <w:r>
        <w:rPr>
          <w:rFonts w:ascii="Arial" w:cs="Arial" w:eastAsia="Arial" w:hAnsi="Arial"/>
          <w:color w:val="1E293B"/>
          <w:sz w:val="21"/>
          <w:szCs w:val="21"/>
        </w:rPr>
        <w:t xml:space="preserve">Demi keamanan data, token autentikasi Firebase dapat habis masa berlakunya. Jika terjadi kesalahan simpan, lakukan refresh halaman dan login ulang.</w:t>
      </w:r>
    </w:p>
    <w:p>
      <w:pPr>
        <w:pStyle w:val="Heading1"/>
      </w:pPr>
      <w:r>
        <w:rPr>
          <w:rFonts w:ascii="Arial" w:cs="Arial" w:eastAsia="Arial" w:hAnsi="Arial"/>
          <w:b/>
          <w:bCs/>
          <w:color w:val="1E3A8A"/>
          <w:sz w:val="28"/>
          <w:szCs w:val="28"/>
        </w:rPr>
        <w:t xml:space="preserve">BAB 6: PENUTUP</w:t>
      </w:r>
    </w:p>
    <w:p>
      <w:pPr>
        <w:jc w:val="left"/>
      </w:pPr>
      <w:r>
        <w:rPr>
          <w:rFonts w:ascii="Arial" w:cs="Arial" w:eastAsia="Arial" w:hAnsi="Arial"/>
          <w:b w:val="false"/>
          <w:bCs w:val="false"/>
          <w:i w:val="false"/>
          <w:iCs w:val="false"/>
          <w:color w:val="1E293B"/>
          <w:sz w:val="21"/>
          <w:szCs w:val="21"/>
        </w:rPr>
        <w:t xml:space="preserve">Dengan adanya DwimitraSystem, seluruh kegiatan pemeliharaan infrastruktur di Neutra DC Cikarang dapat terdokumentasi secara akurat, transparan, terstandarisasi, dan mudah diaudit. Penggunaan teknologi AI Multimodal serta pengamanan lokasi fisik melalui foto ber-watermark GPS menjadikan sistem ini sebagai standar pelaporan data center modern yang andal.</w:t>
      </w:r>
    </w:p>
    <w:p>
      <w:pPr>
        <w:jc w:val="left"/>
      </w:pPr>
      <w:r>
        <w:rPr>
          <w:rFonts w:ascii="Arial" w:cs="Arial" w:eastAsia="Arial" w:hAnsi="Arial"/>
          <w:b w:val="false"/>
          <w:bCs w:val="false"/>
          <w:i w:val="false"/>
          <w:iCs w:val="false"/>
          <w:color w:val="1E293B"/>
          <w:sz w:val="21"/>
          <w:szCs w:val="21"/>
        </w:rPr>
        <w:t xml:space="preserve">Demikian laporan rekapitulasi fitur dan panduan penggunaan DwimitraSystem ini disusun untuk dapat dipergunakan oleh seluruh tim operasional PT Dwimitra Ekatama Mandiri, PT United Transworld Trading (UTT), dan manajemen Neutra DC Cikarang.</w:t>
      </w:r>
    </w:p>
    <w:p>
      <w:pPr>
        <w:jc w:val="left"/>
      </w:pPr>
      <w:r>
        <w:rPr>
          <w:rFonts w:ascii="Arial" w:cs="Arial" w:eastAsia="Arial" w:hAnsi="Arial"/>
          <w:b w:val="false"/>
          <w:bCs w:val="false"/>
          <w:i w:val="false"/>
          <w:iCs w:val="false"/>
          <w:color w:val="1E293B"/>
          <w:sz w:val="21"/>
          <w:szCs w:val="21"/>
        </w:rPr>
        <w:t xml:space="preserve"/>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33%"/>
            <w:shd w:fill="F8FAFC" w:val="clear"/>
          </w:tcPr>
          <w:p>
            <w:pPr>
              <w:jc w:val="center"/>
            </w:pPr>
            <w:r>
              <w:rPr>
                <w:rFonts w:ascii="Arial" w:cs="Arial" w:eastAsia="Arial" w:hAnsi="Arial"/>
                <w:b/>
                <w:bCs/>
                <w:i w:val="false"/>
                <w:iCs w:val="false"/>
                <w:color w:val="1E293B"/>
                <w:sz w:val="21"/>
                <w:szCs w:val="21"/>
              </w:rPr>
              <w:t xml:space="preserve">Dibuat Oleh:</w:t>
            </w:r>
          </w:p>
        </w:tc>
        <w:tc>
          <w:tcPr>
            <w:tcW w:type="pct" w:w="34%"/>
            <w:shd w:fill="F8FAFC" w:val="clear"/>
          </w:tcPr>
          <w:p>
            <w:pPr>
              <w:jc w:val="center"/>
            </w:pPr>
            <w:r>
              <w:rPr>
                <w:rFonts w:ascii="Arial" w:cs="Arial" w:eastAsia="Arial" w:hAnsi="Arial"/>
                <w:b/>
                <w:bCs/>
                <w:i w:val="false"/>
                <w:iCs w:val="false"/>
                <w:color w:val="1E293B"/>
                <w:sz w:val="21"/>
                <w:szCs w:val="21"/>
              </w:rPr>
              <w:t xml:space="preserve">Diperiksa Oleh:</w:t>
            </w:r>
          </w:p>
        </w:tc>
        <w:tc>
          <w:tcPr>
            <w:tcW w:type="pct" w:w="33%"/>
            <w:shd w:fill="F8FAFC" w:val="clear"/>
          </w:tcPr>
          <w:p>
            <w:pPr>
              <w:jc w:val="center"/>
            </w:pPr>
            <w:r>
              <w:rPr>
                <w:rFonts w:ascii="Arial" w:cs="Arial" w:eastAsia="Arial" w:hAnsi="Arial"/>
                <w:b/>
                <w:bCs/>
                <w:i w:val="false"/>
                <w:iCs w:val="false"/>
                <w:color w:val="1E293B"/>
                <w:sz w:val="21"/>
                <w:szCs w:val="21"/>
              </w:rPr>
              <w:t xml:space="preserve">Disetujui Oleh:</w:t>
            </w:r>
          </w:p>
        </w:tc>
      </w:tr>
      <w:tr>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Gari Iriana</w:t>
            </w:r>
          </w:p>
          <w:p>
            <w:pPr>
              <w:jc w:val="center"/>
            </w:pPr>
            <w:r>
              <w:rPr>
                <w:rFonts w:ascii="Arial" w:cs="Arial" w:eastAsia="Arial" w:hAnsi="Arial"/>
                <w:b w:val="false"/>
                <w:bCs w:val="false"/>
                <w:i w:val="false"/>
                <w:iCs w:val="false"/>
                <w:color w:val="64748B"/>
                <w:sz w:val="21"/>
                <w:szCs w:val="21"/>
              </w:rPr>
              <w:t xml:space="preserve">Developer System</w:t>
            </w:r>
          </w:p>
          <w:p>
            <w:pPr>
              <w:jc w:val="center"/>
            </w:pPr>
            <w:r>
              <w:rPr>
                <w:rFonts w:ascii="Arial" w:cs="Arial" w:eastAsia="Arial" w:hAnsi="Arial"/>
                <w:b w:val="false"/>
                <w:bCs w:val="false"/>
                <w:i w:val="false"/>
                <w:iCs w:val="false"/>
                <w:color w:val="64748B"/>
                <w:sz w:val="18"/>
                <w:szCs w:val="18"/>
              </w:rPr>
              <w:t xml:space="preserve">PT Dwimitra Ekatama Mandiri</w:t>
            </w:r>
          </w:p>
        </w:tc>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Tim Supervisor / Lead</w:t>
            </w:r>
          </w:p>
          <w:p>
            <w:pPr>
              <w:jc w:val="center"/>
            </w:pPr>
            <w:r>
              <w:rPr>
                <w:rFonts w:ascii="Arial" w:cs="Arial" w:eastAsia="Arial" w:hAnsi="Arial"/>
                <w:b w:val="false"/>
                <w:bCs w:val="false"/>
                <w:i w:val="false"/>
                <w:iCs w:val="false"/>
                <w:color w:val="64748B"/>
                <w:sz w:val="21"/>
                <w:szCs w:val="21"/>
              </w:rPr>
              <w:t xml:space="preserve">Supervisor Maintenance</w:t>
            </w:r>
          </w:p>
          <w:p>
            <w:pPr>
              <w:jc w:val="center"/>
            </w:pPr>
            <w:r>
              <w:rPr>
                <w:rFonts w:ascii="Arial" w:cs="Arial" w:eastAsia="Arial" w:hAnsi="Arial"/>
                <w:b w:val="false"/>
                <w:bCs w:val="false"/>
                <w:i w:val="false"/>
                <w:iCs w:val="false"/>
                <w:color w:val="64748B"/>
                <w:sz w:val="18"/>
                <w:szCs w:val="18"/>
              </w:rPr>
              <w:t xml:space="preserve">PT Dwimitra / PT UTT</w:t>
            </w:r>
          </w:p>
        </w:tc>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Site Manager</w:t>
            </w:r>
          </w:p>
          <w:p>
            <w:pPr>
              <w:jc w:val="center"/>
            </w:pPr>
            <w:r>
              <w:rPr>
                <w:rFonts w:ascii="Arial" w:cs="Arial" w:eastAsia="Arial" w:hAnsi="Arial"/>
                <w:b w:val="false"/>
                <w:bCs w:val="false"/>
                <w:i w:val="false"/>
                <w:iCs w:val="false"/>
                <w:color w:val="64748B"/>
                <w:sz w:val="21"/>
                <w:szCs w:val="21"/>
              </w:rPr>
              <w:t xml:space="preserve">Management Representative</w:t>
            </w:r>
          </w:p>
          <w:p>
            <w:pPr>
              <w:jc w:val="center"/>
            </w:pPr>
            <w:r>
              <w:rPr>
                <w:rFonts w:ascii="Arial" w:cs="Arial" w:eastAsia="Arial" w:hAnsi="Arial"/>
                <w:b w:val="false"/>
                <w:bCs w:val="false"/>
                <w:i w:val="false"/>
                <w:iCs w:val="false"/>
                <w:color w:val="64748B"/>
                <w:sz w:val="18"/>
                <w:szCs w:val="18"/>
              </w:rPr>
              <w:t xml:space="preserve">Neutra DC Cikarang</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PT Dwimitra Ekatama Mandiri / PT UTT — Neutra DC Cikarang  |  Halaman </w:t>
    </w:r>
    <w:r>
      <w:rPr>
        <w:rFonts w:ascii="Arial" w:cs="Arial" w:eastAsia="Arial" w:hAnsi="Arial"/>
        <w:b/>
        <w:bCs/>
        <w:color w:val="1E3A8A"/>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 </w:t>
    </w:r>
    <w:r>
      <w:rPr>
        <w:rFonts w:ascii="Arial" w:cs="Arial" w:eastAsia="Arial" w:hAnsi="Arial"/>
        <w:b/>
        <w:bCs/>
        <w:color w:val="1E3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000000" w:sz="0"/>
        <w:left w:val="none" w:color="000000" w:sz="0"/>
        <w:bottom w:val="single" w:color="1E3A8A" w:sz="8"/>
        <w:right w:val="none" w:color="000000" w:sz="0"/>
        <w:insideH w:val="none" w:color="000000" w:sz="0"/>
        <w:insideV w:val="none" w:color="000000" w:sz="0"/>
      </w:tblBorders>
    </w:tblPr>
    <w:tblGrid>
      <w:gridCol w:w="100"/>
      <w:gridCol w:w="100"/>
      <w:gridCol w:w="100"/>
    </w:tblGrid>
    <w:tr>
      <w:tc>
        <w:tcPr>
          <w:tcW w:type="pct" w:w="35%"/>
          <w:vAlign w:val="center"/>
        </w:tcPr>
        <w:p>
          <w:pPr>
            <w:jc w:val="left"/>
          </w:pPr>
          <w:r>
            <w:drawing>
              <wp:inline distT="0" distB="0" distL="0" distR="0">
                <wp:extent cx="10953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428625"/>
                        </a:xfrm>
                        <a:prstGeom prst="rect">
                          <a:avLst/>
                        </a:prstGeom>
                      </pic:spPr>
                    </pic:pic>
                  </a:graphicData>
                </a:graphic>
              </wp:inline>
            </w:drawing>
          </w:r>
        </w:p>
      </w:tc>
      <w:tc>
        <w:tcPr>
          <w:tcW w:type="pct" w:w="30%"/>
          <w:vAlign w:val="center"/>
        </w:tcPr>
        <w:p>
          <w:pPr>
            <w:jc w:val="center"/>
          </w:pPr>
          <w:r>
            <w:rPr>
              <w:rFonts w:ascii="Arial" w:cs="Arial" w:eastAsia="Arial" w:hAnsi="Arial"/>
              <w:b/>
              <w:bCs/>
              <w:color w:val="1E3A8A"/>
              <w:sz w:val="17"/>
              <w:szCs w:val="17"/>
            </w:rPr>
            <w:t xml:space="preserve">DWIMITRASYSTEM</w:t>
          </w:r>
          <w:r>
            <w:rPr>
              <w:rFonts w:ascii="Arial" w:cs="Arial" w:eastAsia="Arial" w:hAnsi="Arial"/>
              <w:b/>
              <w:bCs/>
              <w:color w:val="64748B"/>
              <w:sz w:val="15"/>
              <w:szCs w:val="15"/>
            </w:rPr>
            <w:t xml:space="preserve">
NEUTRA DC CIKARANG</w:t>
          </w:r>
        </w:p>
      </w:tc>
      <w:tc>
        <w:tcPr>
          <w:tcW w:type="pct" w:w="35%"/>
          <w:vAlign w:val="center"/>
        </w:tcPr>
        <w:p>
          <w:pPr>
            <w:jc w:val="right"/>
          </w:pPr>
          <w:r>
            <w:drawing>
              <wp:inline distT="0" distB="0" distL="0" distR="0">
                <wp:extent cx="1190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90625"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76e951569d7fefa18d89eed3f136d55518858e.undefined"/><Relationship Id="rId1" Type="http://schemas.openxmlformats.org/officeDocument/2006/relationships/image" Target="media/005ac597864c02a96c9add5c6e054d23b8cfafbe.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2026-08-07T01:47:47.705Z</dcterms:created>
  <dcterms:modified xsi:type="dcterms:W3CDTF">2026-08-07T01:47:47.706Z</dcterms:modified>
</cp:coreProperties>
</file>

<file path=docProps/custom.xml><?xml version="1.0" encoding="utf-8"?>
<Properties xmlns="http://schemas.openxmlformats.org/officeDocument/2006/custom-properties" xmlns:vt="http://schemas.openxmlformats.org/officeDocument/2006/docPropsVTypes"/>
</file>