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Mid-term review of the UN Decade of Action on Nutrition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almost five years now since the Nutrition Decade was declared. It is time to reflect back on its achievements so far. FAO and WHO are convening an open and inclusive dialogue with stakeholders for the mid-term review of the Nutrition Decade.  This review follows the ECOSOC Resolution 1989/84 regarding international decades, which provides that an appropriate inter-governmental body should appraise the implementation of a decade’s programme of work at the mid-point and at the end of the decade. The objectives of the Mid-term Review of the Nutrition Decade are to assess and evaluate the achievements in individual policy areas of the ICN2 Framework for Action, as reflected in the actions areas of the Work Programme of the Decade, over the time period from 2016 to 2020. The Mid-term Review aims to identify focus areas for priority action and promising opportunities in each of the six action areas for future progress from 2021 to 2025. This assessment will guide the revision of the ‘living part’ of the Work Programme of the Nutrition Decade as appropriate.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