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C6DAD" w14:textId="2D30CCA2" w:rsidR="00F71EA5" w:rsidRDefault="00F71EA5"/>
    <w:p w14:paraId="4C1736CE" w14:textId="319E5EB2" w:rsidR="00555541" w:rsidRDefault="00555541"/>
    <w:p w14:paraId="23A38EAF" w14:textId="39CEB356" w:rsidR="00555541" w:rsidRDefault="00555541">
      <w:r>
        <w:t>Problem 6.1:</w:t>
      </w:r>
    </w:p>
    <w:p w14:paraId="5C83A912" w14:textId="20693C90" w:rsidR="00C039B3" w:rsidRDefault="00C039B3">
      <w:r>
        <w:t>The two tools I used to identify the sequence are:</w:t>
      </w:r>
    </w:p>
    <w:p w14:paraId="49C2B8C4" w14:textId="420D7329" w:rsidR="00555541" w:rsidRDefault="00C039B3">
      <w:r>
        <w:t>1)</w:t>
      </w:r>
      <w:r w:rsidR="00A26A24">
        <w:t xml:space="preserve"> </w:t>
      </w:r>
      <w:r w:rsidR="00555541">
        <w:t>As given in NIH,</w:t>
      </w:r>
      <w:r w:rsidR="00AF4E7B">
        <w:t xml:space="preserve"> BLAST (</w:t>
      </w:r>
      <w:r w:rsidR="00555541">
        <w:t>basic local alignment</w:t>
      </w:r>
      <w:r w:rsidR="00AF4E7B">
        <w:t xml:space="preserve"> search tool) finds region of similarity between biological sequences. The program compares protein sequences to sequences in the databases and calculates the statistical significance.</w:t>
      </w:r>
    </w:p>
    <w:p w14:paraId="6A34FCA3" w14:textId="152A6924" w:rsidR="00AF4E7B" w:rsidRDefault="00AF4E7B">
      <w:r>
        <w:t>So</w:t>
      </w:r>
      <w:r w:rsidR="00C6430A">
        <w:t>,</w:t>
      </w:r>
      <w:r w:rsidR="007A317F">
        <w:t xml:space="preserve"> </w:t>
      </w:r>
      <w:r>
        <w:t xml:space="preserve">I used </w:t>
      </w:r>
      <w:proofErr w:type="spellStart"/>
      <w:r w:rsidR="007A317F" w:rsidRPr="00AF4E7B">
        <w:rPr>
          <w:b/>
        </w:rPr>
        <w:t>Blast</w:t>
      </w:r>
      <w:r w:rsidR="007A317F">
        <w:rPr>
          <w:b/>
        </w:rPr>
        <w:t>p</w:t>
      </w:r>
      <w:proofErr w:type="spellEnd"/>
      <w:r w:rsidRPr="00AF4E7B">
        <w:rPr>
          <w:b/>
        </w:rPr>
        <w:t xml:space="preserve"> </w:t>
      </w:r>
      <w:r>
        <w:t>and found it to be matching with the following protein with 100% query coverage and an expect value of 10^-36 (a very strong match)</w:t>
      </w:r>
    </w:p>
    <w:p w14:paraId="0B193497" w14:textId="43A87F62" w:rsidR="00AF4E7B" w:rsidRPr="00AF4E7B" w:rsidRDefault="00AF4E7B">
      <w:hyperlink r:id="rId5" w:anchor="alnHdr_11513524" w:tooltip="Go to alignment for Chain A, Nmr Structure Of The N-Terminal J Domain Of Murine Polyomavirus T Antigens" w:history="1">
        <w:r w:rsidRPr="00AF4E7B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D5DEE3"/>
          </w:rPr>
          <w:t xml:space="preserve">Chain A, </w:t>
        </w:r>
        <w:proofErr w:type="spellStart"/>
        <w:r w:rsidRPr="00AF4E7B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D5DEE3"/>
          </w:rPr>
          <w:t>Nmr</w:t>
        </w:r>
        <w:proofErr w:type="spellEnd"/>
        <w:r w:rsidRPr="00AF4E7B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D5DEE3"/>
          </w:rPr>
          <w:t xml:space="preserve"> Structure </w:t>
        </w:r>
        <w:proofErr w:type="gramStart"/>
        <w:r w:rsidRPr="00AF4E7B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D5DEE3"/>
          </w:rPr>
          <w:t>Of</w:t>
        </w:r>
        <w:proofErr w:type="gramEnd"/>
        <w:r w:rsidRPr="00AF4E7B">
          <w:rPr>
            <w:rStyle w:val="Hyperlink"/>
            <w:rFonts w:ascii="Arial" w:hAnsi="Arial" w:cs="Arial"/>
            <w:color w:val="auto"/>
            <w:sz w:val="18"/>
            <w:szCs w:val="18"/>
            <w:u w:val="none"/>
            <w:shd w:val="clear" w:color="auto" w:fill="D5DEE3"/>
          </w:rPr>
          <w:t xml:space="preserve"> The N-Terminal J Domain Of Murine Polyomavirus T Antigens</w:t>
        </w:r>
      </w:hyperlink>
    </w:p>
    <w:p w14:paraId="4425367D" w14:textId="7C8C8A13" w:rsidR="00555541" w:rsidRDefault="00555541">
      <w:r>
        <w:t xml:space="preserve">  </w:t>
      </w:r>
      <w:r w:rsidR="00AF4E7B">
        <w:rPr>
          <w:noProof/>
        </w:rPr>
        <w:drawing>
          <wp:inline distT="0" distB="0" distL="0" distR="0" wp14:anchorId="536824CD" wp14:editId="697BD522">
            <wp:extent cx="5731510" cy="1078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02B" w14:textId="4A9F5F70" w:rsidR="00C039B3" w:rsidRDefault="00C039B3"/>
    <w:p w14:paraId="5F1D1FE8" w14:textId="1BFAF390" w:rsidR="00C039B3" w:rsidRDefault="00C039B3">
      <w:r>
        <w:t xml:space="preserve">2) </w:t>
      </w:r>
      <w:r w:rsidR="00E24461">
        <w:t xml:space="preserve">The </w:t>
      </w:r>
      <w:r w:rsidR="00E24461" w:rsidRPr="008129CA">
        <w:rPr>
          <w:b/>
        </w:rPr>
        <w:t>FASTA</w:t>
      </w:r>
      <w:r w:rsidR="00E24461">
        <w:t xml:space="preserve"> suite of programs can also be used to do sequence similarity search against protein databases.</w:t>
      </w:r>
      <w:r w:rsidR="008129CA">
        <w:t xml:space="preserve"> The e value was 1.4E-24 (which is not as strong</w:t>
      </w:r>
      <w:r w:rsidR="00F33225">
        <w:t xml:space="preserve"> match</w:t>
      </w:r>
      <w:r w:rsidR="008129CA">
        <w:t xml:space="preserve"> as </w:t>
      </w:r>
      <w:proofErr w:type="spellStart"/>
      <w:r w:rsidR="008129CA">
        <w:t>Blas</w:t>
      </w:r>
      <w:r w:rsidR="00141667">
        <w:t>t</w:t>
      </w:r>
      <w:r w:rsidR="008129CA">
        <w:t>p</w:t>
      </w:r>
      <w:proofErr w:type="spellEnd"/>
      <w:r w:rsidR="008129CA">
        <w:t xml:space="preserve"> search)</w:t>
      </w:r>
    </w:p>
    <w:p w14:paraId="443BE487" w14:textId="3E77DAEB" w:rsidR="00AF4E7B" w:rsidRDefault="00AF4E7B"/>
    <w:p w14:paraId="17162F0F" w14:textId="36FC0387" w:rsidR="00C039B3" w:rsidRDefault="00C039B3">
      <w:r>
        <w:rPr>
          <w:noProof/>
        </w:rPr>
        <w:drawing>
          <wp:inline distT="0" distB="0" distL="0" distR="0" wp14:anchorId="47B25713" wp14:editId="7EBB8FE7">
            <wp:extent cx="5731510" cy="2566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194C" w14:textId="53776ED8" w:rsidR="008129CA" w:rsidRDefault="008129CA"/>
    <w:p w14:paraId="27E44696" w14:textId="0A81EF32" w:rsidR="008129CA" w:rsidRDefault="008129CA">
      <w:r>
        <w:t>Yes, there are conserved domain.</w:t>
      </w:r>
      <w:r w:rsidR="007F7EB1">
        <w:t xml:space="preserve"> I used NCBI CCD to find that the sequence has two conserved domains. </w:t>
      </w:r>
    </w:p>
    <w:p w14:paraId="4236EE52" w14:textId="729303AA" w:rsidR="007F7EB1" w:rsidRPr="0015574A" w:rsidRDefault="007F7EB1" w:rsidP="007F7EB1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15574A">
        <w:rPr>
          <w:rFonts w:cstheme="minorHAnsi"/>
        </w:rPr>
        <w:t xml:space="preserve">Small T </w:t>
      </w:r>
      <w:r w:rsidRPr="0015574A">
        <w:rPr>
          <w:rFonts w:cstheme="minorHAnsi"/>
          <w:sz w:val="20"/>
          <w:szCs w:val="20"/>
        </w:rPr>
        <w:t xml:space="preserve">antigen </w:t>
      </w:r>
      <w:r w:rsidR="0082262B" w:rsidRPr="0015574A">
        <w:rPr>
          <w:rFonts w:cstheme="minorHAnsi"/>
          <w:sz w:val="20"/>
          <w:szCs w:val="20"/>
          <w:shd w:val="clear" w:color="auto" w:fill="FFFFFF"/>
        </w:rPr>
        <w:t xml:space="preserve">is a </w:t>
      </w:r>
      <w:r w:rsidR="00E64CBC" w:rsidRPr="0015574A">
        <w:rPr>
          <w:rFonts w:cstheme="minorHAnsi"/>
          <w:sz w:val="20"/>
          <w:szCs w:val="20"/>
          <w:shd w:val="clear" w:color="auto" w:fill="FFFFFF"/>
        </w:rPr>
        <w:t>protein that encodes double stranded DNA viruses.</w:t>
      </w:r>
    </w:p>
    <w:p w14:paraId="4CB5C2EF" w14:textId="18CD58CE" w:rsidR="007F7EB1" w:rsidRDefault="007F7EB1" w:rsidP="007F7EB1">
      <w:pPr>
        <w:pStyle w:val="ListParagraph"/>
        <w:numPr>
          <w:ilvl w:val="0"/>
          <w:numId w:val="1"/>
        </w:numPr>
      </w:pPr>
      <w:proofErr w:type="spellStart"/>
      <w:r>
        <w:lastRenderedPageBreak/>
        <w:t>DNAj</w:t>
      </w:r>
      <w:proofErr w:type="spellEnd"/>
      <w:r>
        <w:t xml:space="preserve"> molecular chaperone homology domain</w:t>
      </w:r>
      <w:r w:rsidR="002763F6">
        <w:t xml:space="preserve"> is heat shock protein which has important function in the process of folding, unfolding and translation.</w:t>
      </w:r>
    </w:p>
    <w:p w14:paraId="5EF2493E" w14:textId="0FF0BE45" w:rsidR="007F7EB1" w:rsidRDefault="007F7EB1"/>
    <w:p w14:paraId="21C02261" w14:textId="4A314621" w:rsidR="007F7EB1" w:rsidRDefault="007F7EB1">
      <w:r>
        <w:rPr>
          <w:noProof/>
        </w:rPr>
        <w:drawing>
          <wp:inline distT="0" distB="0" distL="0" distR="0" wp14:anchorId="1C01D5E9" wp14:editId="1337368C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FAC" w14:textId="6DC2B787" w:rsidR="007F7EB1" w:rsidRDefault="007F7EB1">
      <w:r>
        <w:rPr>
          <w:noProof/>
        </w:rPr>
        <w:drawing>
          <wp:inline distT="0" distB="0" distL="0" distR="0" wp14:anchorId="197F4F1B" wp14:editId="3194AA08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A995" w14:textId="5B15FE03" w:rsidR="0082262B" w:rsidRDefault="000413AA">
      <w:r>
        <w:t>The GO term associated with this protein are binding, protein binding and molecular function.</w:t>
      </w:r>
    </w:p>
    <w:p w14:paraId="4278BA29" w14:textId="62C27230" w:rsidR="000413AA" w:rsidRDefault="00301EAB">
      <w:pPr>
        <w:rPr>
          <w:rFonts w:ascii="Verdana" w:hAnsi="Verdana"/>
          <w:sz w:val="18"/>
          <w:szCs w:val="18"/>
          <w:shd w:val="clear" w:color="auto" w:fill="FFFFFF"/>
        </w:rPr>
      </w:pPr>
      <w:r>
        <w:t>I searched through NCBI website and found that a</w:t>
      </w:r>
      <w:r w:rsidR="000413AA">
        <w:t>cco</w:t>
      </w:r>
      <w:r>
        <w:t>r</w:t>
      </w:r>
      <w:r w:rsidR="000413AA">
        <w:t>ding to NCBI,</w:t>
      </w:r>
      <w:r w:rsidRPr="00301EAB">
        <w:rPr>
          <w:rFonts w:ascii="Verdana" w:hAnsi="Verdana"/>
          <w:color w:val="323232"/>
          <w:sz w:val="17"/>
          <w:szCs w:val="17"/>
          <w:shd w:val="clear" w:color="auto" w:fill="FFFFFF"/>
        </w:rPr>
        <w:t xml:space="preserve"> </w:t>
      </w:r>
      <w:r>
        <w:rPr>
          <w:rFonts w:ascii="Verdana" w:hAnsi="Verdana"/>
          <w:sz w:val="18"/>
          <w:szCs w:val="18"/>
          <w:shd w:val="clear" w:color="auto" w:fill="FFFFFF"/>
        </w:rPr>
        <w:t>t</w:t>
      </w:r>
      <w:r w:rsidRPr="00301EAB">
        <w:rPr>
          <w:rFonts w:ascii="Verdana" w:hAnsi="Verdana"/>
          <w:sz w:val="18"/>
          <w:szCs w:val="18"/>
          <w:shd w:val="clear" w:color="auto" w:fill="FFFFFF"/>
        </w:rPr>
        <w:t xml:space="preserve">he NCBI </w:t>
      </w:r>
      <w:proofErr w:type="spellStart"/>
      <w:r w:rsidRPr="00301EAB">
        <w:rPr>
          <w:rFonts w:ascii="Verdana" w:hAnsi="Verdana"/>
          <w:sz w:val="18"/>
          <w:szCs w:val="18"/>
          <w:shd w:val="clear" w:color="auto" w:fill="FFFFFF"/>
        </w:rPr>
        <w:t>BioSystems</w:t>
      </w:r>
      <w:proofErr w:type="spellEnd"/>
      <w:r w:rsidRPr="00301EAB">
        <w:rPr>
          <w:rFonts w:ascii="Verdana" w:hAnsi="Verdana"/>
          <w:sz w:val="18"/>
          <w:szCs w:val="18"/>
          <w:shd w:val="clear" w:color="auto" w:fill="FFFFFF"/>
        </w:rPr>
        <w:t xml:space="preserve"> database was designed to centralize access to existing databases and to integrate their records with associated data types (genes, proteins, small molecules, etc.)</w:t>
      </w:r>
      <w:r>
        <w:rPr>
          <w:rFonts w:ascii="Verdana" w:hAnsi="Verdana"/>
          <w:sz w:val="18"/>
          <w:szCs w:val="18"/>
          <w:shd w:val="clear" w:color="auto" w:fill="FFFFFF"/>
        </w:rPr>
        <w:t>.</w:t>
      </w:r>
    </w:p>
    <w:p w14:paraId="1BDCDBA8" w14:textId="761E6B6F" w:rsidR="00301EAB" w:rsidRDefault="00301EAB">
      <w:r>
        <w:t>I retrieve</w:t>
      </w:r>
      <w:r w:rsidR="00887D16">
        <w:t>d</w:t>
      </w:r>
      <w:r>
        <w:t xml:space="preserve"> all GO records using NCBI Biosystems database.</w:t>
      </w:r>
    </w:p>
    <w:p w14:paraId="080C71A5" w14:textId="58A38097" w:rsidR="00C478C5" w:rsidRDefault="00C478C5"/>
    <w:p w14:paraId="138902F1" w14:textId="325EF58F" w:rsidR="00F65D20" w:rsidRDefault="00F65D20">
      <w:r>
        <w:t>Problem 6.2:</w:t>
      </w:r>
    </w:p>
    <w:p w14:paraId="7FFF3408" w14:textId="67D7C5CF" w:rsidR="00CD3648" w:rsidRDefault="001A790A" w:rsidP="002B72CF">
      <w:pPr>
        <w:pStyle w:val="ListParagraph"/>
        <w:numPr>
          <w:ilvl w:val="0"/>
          <w:numId w:val="2"/>
        </w:numPr>
      </w:pPr>
      <w:r>
        <w:t xml:space="preserve"> Yes,</w:t>
      </w:r>
      <w:r w:rsidR="003723FF">
        <w:t xml:space="preserve"> </w:t>
      </w:r>
      <w:r w:rsidR="002B72CF">
        <w:t xml:space="preserve">I think there is an enrichment of Notch signalling pathway members. The given problem state that there are 443 up-regulated genes identified. There are 52 </w:t>
      </w:r>
      <w:r w:rsidR="002B72CF">
        <w:t xml:space="preserve">up-regulated genes are </w:t>
      </w:r>
      <w:r w:rsidR="002B72CF">
        <w:lastRenderedPageBreak/>
        <w:t xml:space="preserve">annotated as participating in the “Notch </w:t>
      </w:r>
      <w:r w:rsidR="002B72CF">
        <w:t>signalling</w:t>
      </w:r>
      <w:r w:rsidR="002B72CF">
        <w:t xml:space="preserve"> pathway”</w:t>
      </w:r>
      <w:r w:rsidR="002B72CF">
        <w:t xml:space="preserve">. It </w:t>
      </w:r>
      <w:r w:rsidR="00C6430A">
        <w:t xml:space="preserve">makes up approximately </w:t>
      </w:r>
      <w:r w:rsidR="002B72CF">
        <w:t>12% of the genes.</w:t>
      </w:r>
    </w:p>
    <w:p w14:paraId="596094F2" w14:textId="046FDE67" w:rsidR="002B72CF" w:rsidRDefault="002B72CF" w:rsidP="00A26A24"/>
    <w:p w14:paraId="52B3D3C2" w14:textId="7858694D" w:rsidR="00A26A24" w:rsidRDefault="0006480B" w:rsidP="00A26A24">
      <w:pPr>
        <w:pStyle w:val="ListParagraph"/>
        <w:numPr>
          <w:ilvl w:val="0"/>
          <w:numId w:val="2"/>
        </w:numPr>
      </w:pPr>
      <w:proofErr w:type="spellStart"/>
      <w:r>
        <w:t>Contigency</w:t>
      </w:r>
      <w:proofErr w:type="spellEnd"/>
      <w:r>
        <w:t xml:space="preserve"> table is below:</w:t>
      </w:r>
      <w:r w:rsidR="00A26A24">
        <w:t xml:space="preserve">   </w:t>
      </w:r>
    </w:p>
    <w:tbl>
      <w:tblPr>
        <w:tblStyle w:val="TableGrid"/>
        <w:tblW w:w="9256" w:type="dxa"/>
        <w:tblLook w:val="04A0" w:firstRow="1" w:lastRow="0" w:firstColumn="1" w:lastColumn="0" w:noHBand="0" w:noVBand="1"/>
      </w:tblPr>
      <w:tblGrid>
        <w:gridCol w:w="2314"/>
        <w:gridCol w:w="2314"/>
        <w:gridCol w:w="2314"/>
        <w:gridCol w:w="2314"/>
      </w:tblGrid>
      <w:tr w:rsidR="00A26A24" w14:paraId="4E138B36" w14:textId="77777777" w:rsidTr="00A26A24">
        <w:trPr>
          <w:trHeight w:val="520"/>
        </w:trPr>
        <w:tc>
          <w:tcPr>
            <w:tcW w:w="2314" w:type="dxa"/>
          </w:tcPr>
          <w:p w14:paraId="37A5CD40" w14:textId="77777777" w:rsidR="00A26A24" w:rsidRDefault="00A26A24"/>
        </w:tc>
        <w:tc>
          <w:tcPr>
            <w:tcW w:w="2314" w:type="dxa"/>
          </w:tcPr>
          <w:p w14:paraId="6EBFF1F4" w14:textId="27ECD390" w:rsidR="00A26A24" w:rsidRDefault="00A26A24">
            <w:r>
              <w:t>Detected</w:t>
            </w:r>
          </w:p>
        </w:tc>
        <w:tc>
          <w:tcPr>
            <w:tcW w:w="2314" w:type="dxa"/>
          </w:tcPr>
          <w:p w14:paraId="54B21872" w14:textId="33B130AA" w:rsidR="00A26A24" w:rsidRDefault="00A26A24">
            <w:r>
              <w:t>Not Detected</w:t>
            </w:r>
          </w:p>
        </w:tc>
        <w:tc>
          <w:tcPr>
            <w:tcW w:w="2314" w:type="dxa"/>
          </w:tcPr>
          <w:p w14:paraId="4F60C287" w14:textId="7ABAB182" w:rsidR="00A26A24" w:rsidRDefault="00A26A24">
            <w:r>
              <w:t>Total</w:t>
            </w:r>
          </w:p>
        </w:tc>
      </w:tr>
      <w:tr w:rsidR="00A26A24" w14:paraId="267145B0" w14:textId="77777777" w:rsidTr="00A26A24">
        <w:trPr>
          <w:trHeight w:val="520"/>
        </w:trPr>
        <w:tc>
          <w:tcPr>
            <w:tcW w:w="2314" w:type="dxa"/>
          </w:tcPr>
          <w:p w14:paraId="5ED06C1C" w14:textId="2B50B81B" w:rsidR="00A26A24" w:rsidRDefault="00A26A24">
            <w:r>
              <w:t>Has annotation</w:t>
            </w:r>
          </w:p>
        </w:tc>
        <w:tc>
          <w:tcPr>
            <w:tcW w:w="2314" w:type="dxa"/>
          </w:tcPr>
          <w:p w14:paraId="7CD051AC" w14:textId="0788A6AA" w:rsidR="00A26A24" w:rsidRDefault="00A26A24">
            <w:r>
              <w:t>52</w:t>
            </w:r>
            <w:r w:rsidR="005F23EE">
              <w:t xml:space="preserve"> (m)</w:t>
            </w:r>
          </w:p>
        </w:tc>
        <w:tc>
          <w:tcPr>
            <w:tcW w:w="2314" w:type="dxa"/>
          </w:tcPr>
          <w:p w14:paraId="5EDA3C14" w14:textId="4AD8FC8D" w:rsidR="00A26A24" w:rsidRDefault="00A26A24">
            <w:r>
              <w:t>391</w:t>
            </w:r>
            <w:r w:rsidR="005F23EE">
              <w:t xml:space="preserve"> (M-n)</w:t>
            </w:r>
          </w:p>
        </w:tc>
        <w:tc>
          <w:tcPr>
            <w:tcW w:w="2314" w:type="dxa"/>
          </w:tcPr>
          <w:p w14:paraId="753FAA32" w14:textId="0D36FD93" w:rsidR="00A26A24" w:rsidRDefault="00A26A24">
            <w:r>
              <w:t>443</w:t>
            </w:r>
            <w:r w:rsidR="005F23EE">
              <w:t xml:space="preserve"> (M)</w:t>
            </w:r>
          </w:p>
        </w:tc>
      </w:tr>
      <w:tr w:rsidR="00A26A24" w14:paraId="5EFBD11F" w14:textId="77777777" w:rsidTr="00A26A24">
        <w:trPr>
          <w:trHeight w:val="520"/>
        </w:trPr>
        <w:tc>
          <w:tcPr>
            <w:tcW w:w="2314" w:type="dxa"/>
          </w:tcPr>
          <w:p w14:paraId="628B3EC9" w14:textId="1DF3D15B" w:rsidR="00A26A24" w:rsidRDefault="00A26A24">
            <w:r>
              <w:t>Does not have annotation</w:t>
            </w:r>
          </w:p>
        </w:tc>
        <w:tc>
          <w:tcPr>
            <w:tcW w:w="2314" w:type="dxa"/>
          </w:tcPr>
          <w:p w14:paraId="12F49AA9" w14:textId="6235CD53" w:rsidR="00A26A24" w:rsidRDefault="00A26A24">
            <w:r>
              <w:t>68</w:t>
            </w:r>
            <w:r w:rsidR="005F23EE">
              <w:t xml:space="preserve"> (n-m)</w:t>
            </w:r>
          </w:p>
        </w:tc>
        <w:tc>
          <w:tcPr>
            <w:tcW w:w="2314" w:type="dxa"/>
          </w:tcPr>
          <w:p w14:paraId="4CDDFF9D" w14:textId="34104C29" w:rsidR="00A26A24" w:rsidRDefault="00A26A24">
            <w:r>
              <w:t>22710</w:t>
            </w:r>
            <w:r w:rsidR="005F23EE">
              <w:t xml:space="preserve"> (</w:t>
            </w:r>
            <w:proofErr w:type="spellStart"/>
            <w:r w:rsidR="005F23EE">
              <w:t>N-M-n+m</w:t>
            </w:r>
            <w:proofErr w:type="spellEnd"/>
            <w:r w:rsidR="005F23EE">
              <w:t>)</w:t>
            </w:r>
          </w:p>
        </w:tc>
        <w:tc>
          <w:tcPr>
            <w:tcW w:w="2314" w:type="dxa"/>
          </w:tcPr>
          <w:p w14:paraId="7BA4090A" w14:textId="483DAE14" w:rsidR="00A26A24" w:rsidRDefault="00A26A24">
            <w:r>
              <w:t>22778</w:t>
            </w:r>
            <w:r w:rsidR="005F23EE">
              <w:t xml:space="preserve"> (N-M)</w:t>
            </w:r>
          </w:p>
        </w:tc>
      </w:tr>
      <w:tr w:rsidR="00A26A24" w14:paraId="1525BECD" w14:textId="77777777" w:rsidTr="00A26A24">
        <w:trPr>
          <w:trHeight w:val="501"/>
        </w:trPr>
        <w:tc>
          <w:tcPr>
            <w:tcW w:w="2314" w:type="dxa"/>
          </w:tcPr>
          <w:p w14:paraId="7D928247" w14:textId="257E7992" w:rsidR="00A26A24" w:rsidRDefault="00A26A24">
            <w:r>
              <w:t>Total</w:t>
            </w:r>
          </w:p>
        </w:tc>
        <w:tc>
          <w:tcPr>
            <w:tcW w:w="2314" w:type="dxa"/>
          </w:tcPr>
          <w:p w14:paraId="789CCCD5" w14:textId="254353F1" w:rsidR="00A26A24" w:rsidRDefault="00A26A24">
            <w:r>
              <w:t>120</w:t>
            </w:r>
            <w:r w:rsidR="005F23EE">
              <w:t xml:space="preserve"> (n)</w:t>
            </w:r>
          </w:p>
        </w:tc>
        <w:tc>
          <w:tcPr>
            <w:tcW w:w="2314" w:type="dxa"/>
          </w:tcPr>
          <w:p w14:paraId="326B0F13" w14:textId="7B4F253C" w:rsidR="00A26A24" w:rsidRDefault="00A26A24">
            <w:r>
              <w:t>23101</w:t>
            </w:r>
            <w:r w:rsidR="005F23EE">
              <w:t>(N-n)</w:t>
            </w:r>
          </w:p>
        </w:tc>
        <w:tc>
          <w:tcPr>
            <w:tcW w:w="2314" w:type="dxa"/>
          </w:tcPr>
          <w:p w14:paraId="502E23F1" w14:textId="19D2833B" w:rsidR="00A26A24" w:rsidRDefault="00A26A24">
            <w:r>
              <w:t>23221</w:t>
            </w:r>
            <w:r w:rsidR="005F23EE">
              <w:t xml:space="preserve"> (N)</w:t>
            </w:r>
          </w:p>
        </w:tc>
      </w:tr>
    </w:tbl>
    <w:p w14:paraId="057759E1" w14:textId="025594C5" w:rsidR="00F65D20" w:rsidRDefault="00F65D20"/>
    <w:p w14:paraId="1A9FE005" w14:textId="74908DAC" w:rsidR="001C2902" w:rsidRDefault="009D10D0">
      <w:r>
        <w:rPr>
          <w:noProof/>
        </w:rPr>
        <w:lastRenderedPageBreak/>
        <w:drawing>
          <wp:inline distT="0" distB="0" distL="0" distR="0" wp14:anchorId="6897F92A" wp14:editId="39A2AC49">
            <wp:extent cx="5731510" cy="6096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902">
        <w:t>3)</w:t>
      </w:r>
    </w:p>
    <w:p w14:paraId="033EC3C6" w14:textId="7BEFC98F" w:rsidR="001C2902" w:rsidRDefault="001C2902">
      <w:r>
        <w:t xml:space="preserve">There </w:t>
      </w:r>
      <w:r w:rsidR="001E23E7">
        <w:t xml:space="preserve">would </w:t>
      </w:r>
      <w:r w:rsidR="002849E2">
        <w:t>be 69</w:t>
      </w:r>
      <w:r>
        <w:t xml:space="preserve"> </w:t>
      </w:r>
      <w:r>
        <w:t xml:space="preserve">contingency tables required to calculate a p-value for assessing significant enrichment of the Notch </w:t>
      </w:r>
      <w:r w:rsidR="001E23E7">
        <w:t>signalling</w:t>
      </w:r>
      <w:r>
        <w:t xml:space="preserve"> pathway in our list of up-regulated genes</w:t>
      </w:r>
      <w:r w:rsidR="001E23E7">
        <w:t>.</w:t>
      </w:r>
    </w:p>
    <w:p w14:paraId="183C885E" w14:textId="654841E2" w:rsidR="001E23E7" w:rsidRDefault="001E23E7"/>
    <w:p w14:paraId="439584E8" w14:textId="39ABD812" w:rsidR="002849E2" w:rsidRDefault="001E23E7">
      <w:r>
        <w:t>4)</w:t>
      </w:r>
      <w:r w:rsidR="002849E2" w:rsidRPr="002849E2">
        <w:t xml:space="preserve"> </w:t>
      </w:r>
      <w:r w:rsidR="002849E2">
        <w:t>The fisher exact right-side value is as below:</w:t>
      </w:r>
    </w:p>
    <w:p w14:paraId="20145CBC" w14:textId="3DF9677B" w:rsidR="001E23E7" w:rsidRDefault="002849E2">
      <w:r w:rsidRPr="002849E2">
        <w:t>Right:</w:t>
      </w:r>
      <w:r w:rsidRPr="002849E2">
        <w:t xml:space="preserve"> p-value = 5.79750464889748e-55</w:t>
      </w:r>
    </w:p>
    <w:p w14:paraId="2403A7B0" w14:textId="1D223130" w:rsidR="002849E2" w:rsidRDefault="002849E2">
      <w:r>
        <w:t>It is significant as the value is very lower in comparison to alpha value of 0.05.</w:t>
      </w:r>
    </w:p>
    <w:p w14:paraId="43C5CB04" w14:textId="4138BD04" w:rsidR="00BE33E9" w:rsidRDefault="00BE33E9">
      <w:r>
        <w:rPr>
          <w:noProof/>
        </w:rPr>
        <w:lastRenderedPageBreak/>
        <w:drawing>
          <wp:inline distT="0" distB="0" distL="0" distR="0" wp14:anchorId="05BBDAF3" wp14:editId="17CA26A1">
            <wp:extent cx="5731510" cy="2823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1AB8" w14:textId="2DB3EA2E" w:rsidR="00BE33E9" w:rsidRDefault="00BE33E9"/>
    <w:p w14:paraId="6A2BBD67" w14:textId="2B0DF854" w:rsidR="00BE33E9" w:rsidRDefault="00BE33E9"/>
    <w:p w14:paraId="51FC752C" w14:textId="56764C33" w:rsidR="00BE33E9" w:rsidRDefault="00BE33E9">
      <w:r>
        <w:t>Problem 6.3:</w:t>
      </w:r>
    </w:p>
    <w:p w14:paraId="4518CBC2" w14:textId="64ACD484" w:rsidR="00BE33E9" w:rsidRDefault="003330F6" w:rsidP="00BE33E9">
      <w:r>
        <w:t>1)</w:t>
      </w:r>
    </w:p>
    <w:p w14:paraId="5D14082E" w14:textId="79F72F7A" w:rsidR="00A20807" w:rsidRDefault="00A20807" w:rsidP="00BE33E9">
      <w:r>
        <w:rPr>
          <w:noProof/>
        </w:rPr>
        <w:drawing>
          <wp:inline distT="0" distB="0" distL="0" distR="0" wp14:anchorId="08C2B31C" wp14:editId="75120A0C">
            <wp:extent cx="5731510" cy="4699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56BB" w14:textId="00129A0F" w:rsidR="006641B5" w:rsidRDefault="006641B5" w:rsidP="00BE33E9">
      <w:r>
        <w:lastRenderedPageBreak/>
        <w:t xml:space="preserve">              </w:t>
      </w:r>
    </w:p>
    <w:p w14:paraId="6C06B5D9" w14:textId="2B2E99F3" w:rsidR="003330F6" w:rsidRDefault="003330F6" w:rsidP="00BE33E9"/>
    <w:p w14:paraId="45A6213D" w14:textId="11560471" w:rsidR="0017308C" w:rsidRDefault="0017308C" w:rsidP="00BE33E9"/>
    <w:p w14:paraId="2BF53061" w14:textId="784DBE18" w:rsidR="0017308C" w:rsidRDefault="0017308C" w:rsidP="00BE33E9"/>
    <w:p w14:paraId="59829C26" w14:textId="5F71A4C3" w:rsidR="0017308C" w:rsidRDefault="0017308C" w:rsidP="00BE33E9">
      <w:r>
        <w:t>Explanation:</w:t>
      </w:r>
    </w:p>
    <w:p w14:paraId="28E65200" w14:textId="03EF15C7" w:rsidR="00805048" w:rsidRDefault="007A317F" w:rsidP="00BE33E9">
      <w:r>
        <w:t xml:space="preserve">The HMM model for CpG islands consists of two hidden </w:t>
      </w:r>
      <w:r w:rsidR="006543B1">
        <w:t xml:space="preserve">transition </w:t>
      </w:r>
      <w:r>
        <w:t xml:space="preserve">states namely, “in CpG islands” and the other “not in CpG islands”.  </w:t>
      </w:r>
      <w:r w:rsidR="00712F59">
        <w:t>T</w:t>
      </w:r>
      <w:r w:rsidR="008B63D3">
        <w:t>he p</w:t>
      </w:r>
      <w:r w:rsidR="00712F59">
        <w:t>robability</w:t>
      </w:r>
      <w:r w:rsidR="008B63D3">
        <w:t xml:space="preserve"> of landing up in </w:t>
      </w:r>
      <w:r w:rsidR="00241DB7">
        <w:t>“</w:t>
      </w:r>
      <w:r w:rsidR="00241DB7">
        <w:t>not in CpG islands”</w:t>
      </w:r>
      <w:r w:rsidR="00241DB7">
        <w:t xml:space="preserve"> is more than the </w:t>
      </w:r>
      <w:r w:rsidR="00241DB7">
        <w:t>“in CpG islands”</w:t>
      </w:r>
      <w:r w:rsidR="00241DB7">
        <w:t xml:space="preserve"> which is corresponds to </w:t>
      </w:r>
      <w:r w:rsidR="00241DB7">
        <w:t>the</w:t>
      </w:r>
      <w:r w:rsidR="00241DB7">
        <w:t xml:space="preserve"> </w:t>
      </w:r>
      <w:r w:rsidR="00805048">
        <w:t xml:space="preserve">biological </w:t>
      </w:r>
      <w:r w:rsidR="00241DB7">
        <w:t>fact that the</w:t>
      </w:r>
      <w:r w:rsidR="00241DB7">
        <w:t xml:space="preserve"> percentage of CpG </w:t>
      </w:r>
      <w:r w:rsidR="00805048">
        <w:t xml:space="preserve">island </w:t>
      </w:r>
      <w:r w:rsidR="00241DB7">
        <w:t>observed in human genome is 42%</w:t>
      </w:r>
      <w:r w:rsidR="00241DB7">
        <w:t xml:space="preserve">. </w:t>
      </w:r>
      <w:r w:rsidR="00712F59">
        <w:t>Thus, t</w:t>
      </w:r>
      <w:r w:rsidR="00805048">
        <w:t xml:space="preserve">he hidden transition probability of entering to the CpG islands is 42%. </w:t>
      </w:r>
      <w:r w:rsidR="00805048">
        <w:t>Also, t</w:t>
      </w:r>
      <w:r w:rsidR="00805048">
        <w:t xml:space="preserve">here is small probability </w:t>
      </w:r>
      <w:r w:rsidR="00712F59">
        <w:t>to switch</w:t>
      </w:r>
      <w:r w:rsidR="00805048">
        <w:t xml:space="preserve"> from “not in CpG islands” to “in CpG islands”. However, it is more probable to </w:t>
      </w:r>
      <w:r w:rsidR="00712F59">
        <w:t xml:space="preserve">switch </w:t>
      </w:r>
      <w:r w:rsidR="00805048">
        <w:t>from “in CpG islands” to “not in CpG islands”.</w:t>
      </w:r>
    </w:p>
    <w:p w14:paraId="29970180" w14:textId="77777777" w:rsidR="00805048" w:rsidRDefault="00805048" w:rsidP="00BE33E9"/>
    <w:p w14:paraId="719D063A" w14:textId="4344E08B" w:rsidR="00D83A32" w:rsidRDefault="007A317F" w:rsidP="00BE33E9">
      <w:r>
        <w:t xml:space="preserve">In DNA sequence we can observe the four nucleotides namely, A, G, C and T. Thus, these are our four emission </w:t>
      </w:r>
      <w:r w:rsidR="006543B1">
        <w:t>states for each of the hidden</w:t>
      </w:r>
      <w:r w:rsidR="00D14F32">
        <w:t xml:space="preserve"> transition</w:t>
      </w:r>
      <w:r w:rsidR="006543B1">
        <w:t xml:space="preserve"> </w:t>
      </w:r>
      <w:r w:rsidR="00712F59">
        <w:t>states. The</w:t>
      </w:r>
      <w:r w:rsidR="00D14F32">
        <w:t xml:space="preserve"> emission probability for </w:t>
      </w:r>
      <w:r w:rsidR="00D14F32">
        <w:t>“</w:t>
      </w:r>
      <w:r w:rsidR="00D83A32">
        <w:t xml:space="preserve">not </w:t>
      </w:r>
      <w:r w:rsidR="00D14F32">
        <w:t xml:space="preserve">in CpG </w:t>
      </w:r>
      <w:r w:rsidR="00D83A32">
        <w:t>islands” has equal probability to find any nucleotide. So, the same probability percentage</w:t>
      </w:r>
      <w:r w:rsidR="00241DB7">
        <w:t>s for each nucleotide</w:t>
      </w:r>
      <w:r w:rsidR="00D83A32">
        <w:t xml:space="preserve">. But the emission probability for </w:t>
      </w:r>
      <w:r w:rsidR="00D83A32">
        <w:t>“in CpG islands”</w:t>
      </w:r>
      <w:r w:rsidR="00D83A32">
        <w:t xml:space="preserve"> consist of </w:t>
      </w:r>
      <w:r w:rsidR="00F17930">
        <w:t xml:space="preserve">higher </w:t>
      </w:r>
      <w:r w:rsidR="00D83A32">
        <w:t>probability for the C</w:t>
      </w:r>
      <w:r w:rsidR="00F17930">
        <w:t xml:space="preserve"> and </w:t>
      </w:r>
      <w:r w:rsidR="00D83A32">
        <w:t>G content</w:t>
      </w:r>
      <w:r w:rsidR="00F17930">
        <w:t xml:space="preserve"> than the rest of nucleotide.</w:t>
      </w:r>
      <w:r w:rsidR="00B74889">
        <w:t xml:space="preserve"> So</w:t>
      </w:r>
      <w:r w:rsidR="00241DB7">
        <w:t>,</w:t>
      </w:r>
      <w:r w:rsidR="00B74889">
        <w:t xml:space="preserve"> the C and G nucleotide has high probability than the rest</w:t>
      </w:r>
      <w:r w:rsidR="00241DB7">
        <w:t xml:space="preserve"> of the nucleotide</w:t>
      </w:r>
      <w:r w:rsidR="00B74889">
        <w:t>.</w:t>
      </w:r>
    </w:p>
    <w:p w14:paraId="64B6E85A" w14:textId="7CFD926D" w:rsidR="006543B1" w:rsidRDefault="006543B1" w:rsidP="00BE33E9"/>
    <w:p w14:paraId="26189A92" w14:textId="77777777" w:rsidR="007A317F" w:rsidRDefault="007A317F" w:rsidP="00BE33E9"/>
    <w:p w14:paraId="65B061E7" w14:textId="77777777" w:rsidR="006641B5" w:rsidRDefault="006641B5" w:rsidP="006641B5">
      <w:r>
        <w:t>2)</w:t>
      </w:r>
    </w:p>
    <w:p w14:paraId="0C76F335" w14:textId="7B82D849" w:rsidR="00BE33E9" w:rsidRPr="00301EAB" w:rsidRDefault="00B87D6C" w:rsidP="006641B5">
      <w:bookmarkStart w:id="0" w:name="_GoBack"/>
      <w:bookmarkEnd w:id="0"/>
      <w:r>
        <w:t>No, the</w:t>
      </w:r>
      <w:r w:rsidR="00BE33E9">
        <w:t xml:space="preserve"> probability of the arrows entering a particular state will not be </w:t>
      </w:r>
      <w:r>
        <w:t xml:space="preserve">1 because there is always a chance one </w:t>
      </w:r>
      <w:r w:rsidR="003723FF">
        <w:t>can</w:t>
      </w:r>
      <w:r>
        <w:t xml:space="preserve"> enter </w:t>
      </w:r>
      <w:r w:rsidR="003723FF">
        <w:t xml:space="preserve">many </w:t>
      </w:r>
      <w:r>
        <w:t>state</w:t>
      </w:r>
      <w:r w:rsidR="00D371BB">
        <w:t>s</w:t>
      </w:r>
      <w:r>
        <w:t>. But when we leave the state it is always the case so it adds up to one.</w:t>
      </w:r>
    </w:p>
    <w:sectPr w:rsidR="00BE33E9" w:rsidRPr="00301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B28"/>
    <w:multiLevelType w:val="hybridMultilevel"/>
    <w:tmpl w:val="240C38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A1E67"/>
    <w:multiLevelType w:val="hybridMultilevel"/>
    <w:tmpl w:val="519435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D67AA"/>
    <w:multiLevelType w:val="hybridMultilevel"/>
    <w:tmpl w:val="F5D0B6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A5"/>
    <w:rsid w:val="000413AA"/>
    <w:rsid w:val="0006480B"/>
    <w:rsid w:val="00141667"/>
    <w:rsid w:val="0015574A"/>
    <w:rsid w:val="0017308C"/>
    <w:rsid w:val="001A790A"/>
    <w:rsid w:val="001C2902"/>
    <w:rsid w:val="001E23E7"/>
    <w:rsid w:val="00241DB7"/>
    <w:rsid w:val="002763F6"/>
    <w:rsid w:val="002849E2"/>
    <w:rsid w:val="002B72CF"/>
    <w:rsid w:val="00301EAB"/>
    <w:rsid w:val="003330F6"/>
    <w:rsid w:val="003723FF"/>
    <w:rsid w:val="00555541"/>
    <w:rsid w:val="005F23EE"/>
    <w:rsid w:val="006543B1"/>
    <w:rsid w:val="006641B5"/>
    <w:rsid w:val="00712F59"/>
    <w:rsid w:val="007A317F"/>
    <w:rsid w:val="007E5E46"/>
    <w:rsid w:val="007F7EB1"/>
    <w:rsid w:val="00805048"/>
    <w:rsid w:val="008129CA"/>
    <w:rsid w:val="0082262B"/>
    <w:rsid w:val="00887D16"/>
    <w:rsid w:val="008B63D3"/>
    <w:rsid w:val="008F1B80"/>
    <w:rsid w:val="009D10D0"/>
    <w:rsid w:val="00A20807"/>
    <w:rsid w:val="00A26A24"/>
    <w:rsid w:val="00AF4E7B"/>
    <w:rsid w:val="00B23CA6"/>
    <w:rsid w:val="00B74889"/>
    <w:rsid w:val="00B87D6C"/>
    <w:rsid w:val="00BE33E9"/>
    <w:rsid w:val="00C039B3"/>
    <w:rsid w:val="00C478C5"/>
    <w:rsid w:val="00C6430A"/>
    <w:rsid w:val="00CD3648"/>
    <w:rsid w:val="00CF66EA"/>
    <w:rsid w:val="00D14F32"/>
    <w:rsid w:val="00D371BB"/>
    <w:rsid w:val="00D83A32"/>
    <w:rsid w:val="00E24461"/>
    <w:rsid w:val="00E64CBC"/>
    <w:rsid w:val="00F17930"/>
    <w:rsid w:val="00F33225"/>
    <w:rsid w:val="00F50688"/>
    <w:rsid w:val="00F65D20"/>
    <w:rsid w:val="00F71EA5"/>
    <w:rsid w:val="00FF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C1C2"/>
  <w15:chartTrackingRefBased/>
  <w15:docId w15:val="{E93BDE4D-297D-4095-93FF-FF8DCB867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F4E7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7EB1"/>
    <w:pPr>
      <w:ind w:left="720"/>
      <w:contextualSpacing/>
    </w:pPr>
  </w:style>
  <w:style w:type="table" w:styleId="TableGrid">
    <w:name w:val="Table Grid"/>
    <w:basedOn w:val="TableNormal"/>
    <w:uiPriority w:val="39"/>
    <w:rsid w:val="00A26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ast.ncbi.nlm.nih.gov/Blast.cg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6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Garima</dc:creator>
  <cp:keywords/>
  <dc:description/>
  <cp:lastModifiedBy>Garima Garima</cp:lastModifiedBy>
  <cp:revision>29</cp:revision>
  <dcterms:created xsi:type="dcterms:W3CDTF">2018-11-07T19:41:00Z</dcterms:created>
  <dcterms:modified xsi:type="dcterms:W3CDTF">2018-11-08T02:51:00Z</dcterms:modified>
</cp:coreProperties>
</file>