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56BF8" w14:textId="7F52B041" w:rsidR="00195EF4" w:rsidRPr="00537747" w:rsidRDefault="00911CB1" w:rsidP="006C7B3E">
      <w:pPr>
        <w:pStyle w:val="Title"/>
        <w:rPr>
          <w:rFonts w:ascii="Arial" w:hAnsi="Arial" w:cs="Arial"/>
          <w:color w:val="auto"/>
          <w:sz w:val="56"/>
          <w:szCs w:val="52"/>
        </w:rPr>
      </w:pPr>
      <w:r w:rsidRPr="00537747">
        <w:rPr>
          <w:rFonts w:ascii="Arial" w:hAnsi="Arial" w:cs="Arial"/>
          <w:color w:val="auto"/>
          <w:sz w:val="56"/>
          <w:szCs w:val="52"/>
        </w:rPr>
        <w:t>alvin E. garin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179"/>
      </w:tblGrid>
      <w:tr w:rsidR="00537747" w:rsidRPr="00537747" w14:paraId="749AED1A" w14:textId="77777777" w:rsidTr="00812EB7">
        <w:trPr>
          <w:trHeight w:val="495"/>
        </w:trPr>
        <w:tc>
          <w:tcPr>
            <w:tcW w:w="9179" w:type="dxa"/>
          </w:tcPr>
          <w:p w14:paraId="35ED3293" w14:textId="30D4B1D1" w:rsidR="003E0FEF" w:rsidRPr="00537747" w:rsidRDefault="003E0FEF" w:rsidP="003E0FEF">
            <w:pPr>
              <w:pStyle w:val="Subtitle"/>
              <w:rPr>
                <w:rFonts w:ascii="Arial" w:hAnsi="Arial" w:cs="Arial"/>
                <w:color w:val="auto"/>
              </w:rPr>
            </w:pPr>
            <w:r w:rsidRPr="00537747">
              <w:rPr>
                <w:rFonts w:ascii="Arial" w:hAnsi="Arial" w:cs="Arial"/>
                <w:color w:val="auto"/>
              </w:rPr>
              <w:t xml:space="preserve">Muntinlupa City, Philippines | (+63)932-124-2045 | garinalvin.e@gmail.com | </w:t>
            </w:r>
          </w:p>
          <w:p w14:paraId="69E440E8" w14:textId="77777777" w:rsidR="003E0FEF" w:rsidRPr="00537747" w:rsidRDefault="003E0FEF" w:rsidP="00304FD1">
            <w:pPr>
              <w:pStyle w:val="Subtitle"/>
              <w:rPr>
                <w:rFonts w:ascii="Arial" w:hAnsi="Arial" w:cs="Arial"/>
                <w:color w:val="auto"/>
              </w:rPr>
            </w:pPr>
          </w:p>
        </w:tc>
      </w:tr>
      <w:tr w:rsidR="00537747" w:rsidRPr="00537747" w14:paraId="153020CC" w14:textId="77777777" w:rsidTr="00812EB7">
        <w:trPr>
          <w:trHeight w:val="1255"/>
        </w:trPr>
        <w:tc>
          <w:tcPr>
            <w:tcW w:w="9179" w:type="dxa"/>
          </w:tcPr>
          <w:p w14:paraId="5AB2DCB5" w14:textId="677C31A8" w:rsidR="003E0FEF" w:rsidRPr="00537747" w:rsidRDefault="003E0FEF" w:rsidP="003E0FEF">
            <w:pPr>
              <w:pBdr>
                <w:bottom w:val="single" w:sz="6" w:space="1" w:color="auto"/>
              </w:pBdr>
              <w:spacing w:line="240" w:lineRule="auto"/>
              <w:jc w:val="both"/>
              <w:rPr>
                <w:rFonts w:ascii="Arial" w:eastAsia="Times New Roman" w:hAnsi="Arial" w:cs="Arial"/>
                <w:vanish/>
                <w:color w:val="auto"/>
                <w:sz w:val="22"/>
                <w:lang w:val="en-PH" w:eastAsia="en-PH"/>
              </w:rPr>
            </w:pPr>
            <w:r w:rsidRPr="00537747">
              <w:rPr>
                <w:rFonts w:ascii="Arial" w:hAnsi="Arial" w:cs="Arial"/>
                <w:color w:val="auto"/>
                <w:sz w:val="22"/>
              </w:rPr>
              <w:t>Dynamic engineer with 5+ years in manufacturing, specializing in data analysis and machine line support. Proficient in MS Excel, PowerPoint</w:t>
            </w:r>
            <w:r w:rsidR="00812EB7">
              <w:rPr>
                <w:rFonts w:ascii="Arial" w:hAnsi="Arial" w:cs="Arial"/>
                <w:color w:val="auto"/>
                <w:sz w:val="22"/>
              </w:rPr>
              <w:t xml:space="preserve"> and</w:t>
            </w:r>
            <w:r w:rsidRPr="00537747">
              <w:rPr>
                <w:rFonts w:ascii="Arial" w:hAnsi="Arial" w:cs="Arial"/>
                <w:color w:val="auto"/>
                <w:sz w:val="22"/>
              </w:rPr>
              <w:t xml:space="preserve"> Python</w:t>
            </w:r>
            <w:r w:rsidR="00812EB7">
              <w:rPr>
                <w:rFonts w:ascii="Arial" w:hAnsi="Arial" w:cs="Arial"/>
                <w:color w:val="auto"/>
                <w:sz w:val="22"/>
              </w:rPr>
              <w:t xml:space="preserve"> programming</w:t>
            </w:r>
            <w:r w:rsidRPr="00537747">
              <w:rPr>
                <w:rFonts w:ascii="Arial" w:hAnsi="Arial" w:cs="Arial"/>
                <w:color w:val="auto"/>
                <w:sz w:val="22"/>
              </w:rPr>
              <w:t>. Adept at driving operational efficiency and adapting to change. Proven track record of success in independent and collaborative settings, showcasing a highly trainable and detail-oriented approach.</w:t>
            </w:r>
            <w:r w:rsidRPr="00537747">
              <w:rPr>
                <w:rFonts w:ascii="Arial" w:eastAsia="Times New Roman" w:hAnsi="Arial" w:cs="Arial"/>
                <w:vanish/>
                <w:color w:val="auto"/>
                <w:sz w:val="22"/>
                <w:lang w:val="en-PH" w:eastAsia="en-PH"/>
              </w:rPr>
              <w:t>Top of Form</w:t>
            </w:r>
          </w:p>
          <w:p w14:paraId="05E3F4B9" w14:textId="3269C3C3" w:rsidR="002D6F34" w:rsidRPr="00537747" w:rsidRDefault="002D6F34" w:rsidP="003E0FEF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537747" w:rsidRPr="00537747" w14:paraId="124930F9" w14:textId="77777777" w:rsidTr="00812EB7">
        <w:trPr>
          <w:trHeight w:val="64"/>
        </w:trPr>
        <w:tc>
          <w:tcPr>
            <w:tcW w:w="9179" w:type="dxa"/>
          </w:tcPr>
          <w:p w14:paraId="38B4FC8B" w14:textId="77777777" w:rsidR="0010570D" w:rsidRPr="00537747" w:rsidRDefault="0010570D" w:rsidP="0010570D">
            <w:pPr>
              <w:rPr>
                <w:rFonts w:ascii="Arial" w:hAnsi="Arial" w:cs="Arial"/>
                <w:color w:val="auto"/>
              </w:rPr>
            </w:pPr>
          </w:p>
        </w:tc>
      </w:tr>
      <w:tr w:rsidR="00537747" w:rsidRPr="00537747" w14:paraId="3F5AF4FB" w14:textId="77777777" w:rsidTr="00812EB7">
        <w:trPr>
          <w:trHeight w:val="4680"/>
        </w:trPr>
        <w:tc>
          <w:tcPr>
            <w:tcW w:w="9179" w:type="dxa"/>
          </w:tcPr>
          <w:p w14:paraId="1CE87715" w14:textId="77777777" w:rsidR="0010570D" w:rsidRPr="00537747" w:rsidRDefault="00000000" w:rsidP="0010570D">
            <w:pPr>
              <w:pStyle w:val="Heading1"/>
              <w:rPr>
                <w:rFonts w:ascii="Arial" w:hAnsi="Arial" w:cs="Arial"/>
                <w:color w:val="auto"/>
              </w:rPr>
            </w:pPr>
            <w:sdt>
              <w:sdtPr>
                <w:rPr>
                  <w:rFonts w:ascii="Arial" w:hAnsi="Arial" w:cs="Arial"/>
                  <w:color w:val="auto"/>
                </w:rPr>
                <w:id w:val="-1163239098"/>
                <w:placeholder>
                  <w:docPart w:val="5138F532AED84F728E1A71BB990FEF88"/>
                </w:placeholder>
                <w:temporary/>
                <w:showingPlcHdr/>
                <w15:appearance w15:val="hidden"/>
              </w:sdtPr>
              <w:sdtContent>
                <w:r w:rsidR="00304FD1" w:rsidRPr="00537747">
                  <w:rPr>
                    <w:rFonts w:ascii="Arial" w:hAnsi="Arial" w:cs="Arial"/>
                    <w:color w:val="auto"/>
                    <w:sz w:val="30"/>
                    <w:szCs w:val="30"/>
                  </w:rPr>
                  <w:t>Experi</w:t>
                </w:r>
                <w:r w:rsidR="004318EF" w:rsidRPr="00537747">
                  <w:rPr>
                    <w:rFonts w:ascii="Arial" w:hAnsi="Arial" w:cs="Arial"/>
                    <w:color w:val="auto"/>
                    <w:sz w:val="30"/>
                    <w:szCs w:val="30"/>
                  </w:rPr>
                  <w:t>E</w:t>
                </w:r>
                <w:r w:rsidR="00304FD1" w:rsidRPr="00537747">
                  <w:rPr>
                    <w:rFonts w:ascii="Arial" w:hAnsi="Arial" w:cs="Arial"/>
                    <w:color w:val="auto"/>
                    <w:sz w:val="30"/>
                    <w:szCs w:val="30"/>
                  </w:rPr>
                  <w:t>nce</w:t>
                </w:r>
              </w:sdtContent>
            </w:sdt>
          </w:p>
          <w:p w14:paraId="1D2D2411" w14:textId="5EFB3B6D" w:rsidR="0010570D" w:rsidRPr="00537747" w:rsidRDefault="00ED468F" w:rsidP="007A5431">
            <w:pPr>
              <w:pStyle w:val="Heading2"/>
              <w:rPr>
                <w:rFonts w:ascii="Arial" w:hAnsi="Arial" w:cs="Arial"/>
                <w:caps/>
                <w:color w:val="auto"/>
                <w:u w:val="single"/>
              </w:rPr>
            </w:pPr>
            <w:r w:rsidRPr="00537747">
              <w:rPr>
                <w:rFonts w:ascii="Arial" w:hAnsi="Arial" w:cs="Arial"/>
                <w:caps/>
                <w:color w:val="auto"/>
                <w:u w:val="single"/>
              </w:rPr>
              <w:t>pROBE TEST PRODUCT ENGINEER | aLLEGRO MICROSYSTEMS pHILIPPINES iNc</w:t>
            </w:r>
          </w:p>
          <w:p w14:paraId="3B797211" w14:textId="4F64D323" w:rsidR="00ED468F" w:rsidRPr="00537747" w:rsidRDefault="00ED468F" w:rsidP="00ED468F">
            <w:pPr>
              <w:pStyle w:val="Heading3"/>
              <w:rPr>
                <w:rFonts w:ascii="Arial" w:hAnsi="Arial" w:cs="Arial"/>
                <w:color w:val="auto"/>
              </w:rPr>
            </w:pPr>
            <w:r w:rsidRPr="00537747">
              <w:rPr>
                <w:rFonts w:ascii="Arial" w:hAnsi="Arial" w:cs="Arial"/>
                <w:color w:val="auto"/>
              </w:rPr>
              <w:t>May 2020 – June 2023 (3 years and 2 months)</w:t>
            </w:r>
          </w:p>
          <w:p w14:paraId="7BA3BA1E" w14:textId="77777777" w:rsidR="00812EB7" w:rsidRPr="00537747" w:rsidRDefault="00812EB7" w:rsidP="00812EB7">
            <w:pPr>
              <w:pStyle w:val="plainTextStyle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Provided line sustaining support that helps met production targets.</w:t>
            </w:r>
          </w:p>
          <w:p w14:paraId="532801D1" w14:textId="77777777" w:rsidR="00812EB7" w:rsidRPr="00537747" w:rsidRDefault="00812EB7" w:rsidP="00812EB7">
            <w:pPr>
              <w:pStyle w:val="plainTextStyle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Checked program related and machine issues increasing machine compatibility.</w:t>
            </w:r>
          </w:p>
          <w:p w14:paraId="40DA7E93" w14:textId="77777777" w:rsidR="00812EB7" w:rsidRPr="00537747" w:rsidRDefault="00812EB7" w:rsidP="00812EB7">
            <w:pPr>
              <w:pStyle w:val="plainTextStyle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Performed repairs of Eagle test system and TEL Prober</w:t>
            </w:r>
          </w:p>
          <w:p w14:paraId="77907349" w14:textId="1936AA77" w:rsidR="00812EB7" w:rsidRDefault="00812EB7" w:rsidP="00812EB7">
            <w:pPr>
              <w:pStyle w:val="plainTextStyle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Troubleshooted product to machine compatibility issues increasing loading capacity.</w:t>
            </w:r>
          </w:p>
          <w:p w14:paraId="56A514AF" w14:textId="2A96D5AF" w:rsidR="00ED468F" w:rsidRPr="00537747" w:rsidRDefault="00ED468F" w:rsidP="00ED468F">
            <w:pPr>
              <w:pStyle w:val="plainTextStyle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 xml:space="preserve">Performed data gathering and data analyses of manufacturing data that enabled focused solutions on issues affecting productions. </w:t>
            </w:r>
          </w:p>
          <w:p w14:paraId="718F43C3" w14:textId="68EC7674" w:rsidR="00ED468F" w:rsidRPr="00537747" w:rsidRDefault="00ED468F" w:rsidP="00ED468F">
            <w:pPr>
              <w:pStyle w:val="plainTextStyle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Generated daily, weekly and monthly reports that are used to identify line performance issues and solutions.</w:t>
            </w:r>
          </w:p>
          <w:p w14:paraId="20278495" w14:textId="2A594469" w:rsidR="00ED468F" w:rsidRPr="00537747" w:rsidRDefault="00ED468F" w:rsidP="00ED468F">
            <w:pPr>
              <w:pStyle w:val="plainTextStyle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Generated and reviewed gage report for new hardware and system spares that enabled more resources for production processes.</w:t>
            </w:r>
          </w:p>
          <w:p w14:paraId="2715FB9B" w14:textId="67137FA9" w:rsidR="00ED468F" w:rsidRPr="00537747" w:rsidRDefault="00ED468F" w:rsidP="00ED468F">
            <w:pPr>
              <w:pStyle w:val="plainTextStyle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 xml:space="preserve">Reviewed and updated process </w:t>
            </w:r>
            <w:r w:rsidR="00125B1C" w:rsidRPr="00537747">
              <w:rPr>
                <w:rFonts w:cs="Arial"/>
                <w:color w:val="auto"/>
              </w:rPr>
              <w:t xml:space="preserve">workflows </w:t>
            </w:r>
            <w:r w:rsidR="00A0039E" w:rsidRPr="00537747">
              <w:rPr>
                <w:rFonts w:cs="Arial"/>
                <w:color w:val="auto"/>
              </w:rPr>
              <w:t>ensuring new standard are properly documented</w:t>
            </w:r>
            <w:r w:rsidR="00125B1C" w:rsidRPr="00537747">
              <w:rPr>
                <w:rFonts w:cs="Arial"/>
                <w:color w:val="auto"/>
              </w:rPr>
              <w:t>.</w:t>
            </w:r>
          </w:p>
          <w:p w14:paraId="78F73937" w14:textId="2264BDC1" w:rsidR="0010570D" w:rsidRPr="00537747" w:rsidRDefault="0010570D" w:rsidP="00A0039E">
            <w:pPr>
              <w:pStyle w:val="plainTextStyle"/>
              <w:numPr>
                <w:ilvl w:val="0"/>
                <w:numId w:val="7"/>
              </w:numPr>
              <w:spacing w:line="240" w:lineRule="auto"/>
              <w:rPr>
                <w:rFonts w:cs="Arial"/>
                <w:color w:val="auto"/>
              </w:rPr>
            </w:pPr>
          </w:p>
        </w:tc>
      </w:tr>
      <w:tr w:rsidR="00644ACE" w:rsidRPr="00537747" w14:paraId="090230F1" w14:textId="77777777" w:rsidTr="00080D1C">
        <w:trPr>
          <w:trHeight w:val="2421"/>
        </w:trPr>
        <w:tc>
          <w:tcPr>
            <w:tcW w:w="9179" w:type="dxa"/>
          </w:tcPr>
          <w:p w14:paraId="5D9626B8" w14:textId="11F42A41" w:rsidR="00E744CC" w:rsidRPr="00537747" w:rsidRDefault="00E744CC" w:rsidP="00E744CC">
            <w:pPr>
              <w:pStyle w:val="Heading2"/>
              <w:rPr>
                <w:rFonts w:ascii="Arial" w:hAnsi="Arial" w:cs="Arial"/>
                <w:caps/>
                <w:color w:val="auto"/>
                <w:sz w:val="22"/>
                <w:szCs w:val="22"/>
                <w:u w:val="single"/>
              </w:rPr>
            </w:pPr>
            <w:r w:rsidRPr="00537747">
              <w:rPr>
                <w:rFonts w:ascii="Arial" w:hAnsi="Arial" w:cs="Arial"/>
                <w:caps/>
                <w:color w:val="auto"/>
                <w:sz w:val="22"/>
                <w:szCs w:val="22"/>
                <w:u w:val="single"/>
              </w:rPr>
              <w:t>pROBE SUSTAINING TECHNICIAN | aLLEGRO MICROSYSTEMS pHILIPPINES iNc</w:t>
            </w:r>
          </w:p>
          <w:p w14:paraId="6458562E" w14:textId="22E4408F" w:rsidR="00E744CC" w:rsidRPr="00537747" w:rsidRDefault="00E744CC" w:rsidP="00E744CC">
            <w:pPr>
              <w:pStyle w:val="Heading3"/>
              <w:rPr>
                <w:rFonts w:ascii="Arial" w:hAnsi="Arial" w:cs="Arial"/>
                <w:color w:val="auto"/>
                <w:sz w:val="22"/>
                <w:szCs w:val="28"/>
              </w:rPr>
            </w:pPr>
            <w:r w:rsidRPr="00537747">
              <w:rPr>
                <w:rFonts w:ascii="Arial" w:hAnsi="Arial" w:cs="Arial"/>
                <w:color w:val="auto"/>
                <w:sz w:val="22"/>
                <w:szCs w:val="28"/>
              </w:rPr>
              <w:t>Oct 2017 – May 2020 (2 years and 8 months)</w:t>
            </w:r>
          </w:p>
          <w:p w14:paraId="75A2E8ED" w14:textId="2E64B232" w:rsidR="00E744CC" w:rsidRPr="00537747" w:rsidRDefault="00E744CC" w:rsidP="00E744CC">
            <w:pPr>
              <w:pStyle w:val="plainTextStyle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maintained machine in good running condition that helps production met the weekly target machine output and machine utilization</w:t>
            </w:r>
          </w:p>
          <w:p w14:paraId="05CEB321" w14:textId="70509ECC" w:rsidR="00E744CC" w:rsidRPr="00537747" w:rsidRDefault="00E744CC" w:rsidP="00E744CC">
            <w:pPr>
              <w:pStyle w:val="plainTextStyle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Analysed and validated test data and rejects that ensured test result integrity.</w:t>
            </w:r>
          </w:p>
          <w:p w14:paraId="2BCD960D" w14:textId="7C4C7BF7" w:rsidR="00125B1C" w:rsidRPr="00537747" w:rsidRDefault="00E744CC" w:rsidP="00E744CC">
            <w:pPr>
              <w:pStyle w:val="plainTextStyle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Coordinated with engineers to facilitate manufacturing decisions.</w:t>
            </w:r>
          </w:p>
        </w:tc>
      </w:tr>
    </w:tbl>
    <w:p w14:paraId="518EE00A" w14:textId="77777777" w:rsidR="00595471" w:rsidRPr="00537747" w:rsidRDefault="00595471" w:rsidP="0010570D">
      <w:pPr>
        <w:pStyle w:val="ListBullet"/>
        <w:numPr>
          <w:ilvl w:val="0"/>
          <w:numId w:val="0"/>
        </w:numPr>
        <w:rPr>
          <w:rFonts w:ascii="Arial" w:hAnsi="Arial" w:cs="Arial"/>
          <w:color w:val="auto"/>
        </w:r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288"/>
        <w:gridCol w:w="72"/>
      </w:tblGrid>
      <w:tr w:rsidR="00080D1C" w:rsidRPr="00537747" w14:paraId="2A83EBEF" w14:textId="65A77822" w:rsidTr="00080D1C">
        <w:trPr>
          <w:trHeight w:val="196"/>
        </w:trPr>
        <w:tc>
          <w:tcPr>
            <w:tcW w:w="9288" w:type="dxa"/>
          </w:tcPr>
          <w:p w14:paraId="2C974385" w14:textId="77777777" w:rsidR="00080D1C" w:rsidRPr="00537747" w:rsidRDefault="00080D1C" w:rsidP="00073D04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 w:rsidRPr="00537747"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  <w:t>APPRENTICE ENGINEER | AMKOR TECHNOLOGY PHILS. INC.</w:t>
            </w:r>
          </w:p>
          <w:p w14:paraId="1442F359" w14:textId="77777777" w:rsidR="00080D1C" w:rsidRPr="00537747" w:rsidRDefault="00080D1C" w:rsidP="00073D04">
            <w:pPr>
              <w:rPr>
                <w:rFonts w:ascii="Arial" w:hAnsi="Arial" w:cs="Arial"/>
                <w:color w:val="auto"/>
                <w:sz w:val="22"/>
                <w:szCs w:val="24"/>
              </w:rPr>
            </w:pPr>
            <w:r w:rsidRPr="00537747">
              <w:rPr>
                <w:rFonts w:ascii="Arial" w:hAnsi="Arial" w:cs="Arial"/>
                <w:color w:val="auto"/>
                <w:sz w:val="22"/>
                <w:szCs w:val="24"/>
              </w:rPr>
              <w:t>Feb 2017 – Jul 2017 (6 months)</w:t>
            </w:r>
          </w:p>
          <w:p w14:paraId="68F0EEEF" w14:textId="424A6FB3" w:rsidR="00080D1C" w:rsidRPr="00537747" w:rsidRDefault="00080D1C" w:rsidP="00940B4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auto"/>
                <w:sz w:val="22"/>
                <w:szCs w:val="24"/>
              </w:rPr>
            </w:pPr>
            <w:r w:rsidRPr="00537747">
              <w:rPr>
                <w:rFonts w:ascii="Arial" w:hAnsi="Arial" w:cs="Arial"/>
                <w:color w:val="auto"/>
                <w:sz w:val="22"/>
                <w:szCs w:val="24"/>
              </w:rPr>
              <w:t>Trained in assemble manufacturing of semiconductor products.</w:t>
            </w:r>
          </w:p>
          <w:p w14:paraId="5EE5A1FA" w14:textId="00B7F11A" w:rsidR="00080D1C" w:rsidRPr="00537747" w:rsidRDefault="00080D1C" w:rsidP="00073D04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72" w:type="dxa"/>
          </w:tcPr>
          <w:p w14:paraId="64B8A743" w14:textId="77777777" w:rsidR="00080D1C" w:rsidRPr="00537747" w:rsidRDefault="00080D1C" w:rsidP="00073D04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</w:p>
        </w:tc>
      </w:tr>
      <w:tr w:rsidR="00080D1C" w:rsidRPr="00537747" w14:paraId="4B5CE765" w14:textId="1AF5994C" w:rsidTr="00080D1C">
        <w:trPr>
          <w:trHeight w:val="29"/>
        </w:trPr>
        <w:tc>
          <w:tcPr>
            <w:tcW w:w="9288" w:type="dxa"/>
          </w:tcPr>
          <w:p w14:paraId="21FEE9D2" w14:textId="3E0FC303" w:rsidR="00080D1C" w:rsidRPr="00537747" w:rsidRDefault="00080D1C" w:rsidP="00073D04">
            <w:pPr>
              <w:rPr>
                <w:rFonts w:ascii="Arial" w:hAnsi="Arial" w:cs="Arial"/>
                <w:color w:val="auto"/>
              </w:rPr>
            </w:pPr>
            <w:r w:rsidRPr="00537747">
              <w:rPr>
                <w:rFonts w:ascii="Arial" w:hAnsi="Arial" w:cs="Arial"/>
                <w:color w:val="auto"/>
              </w:rPr>
              <w:t xml:space="preserve"> </w:t>
            </w:r>
          </w:p>
        </w:tc>
        <w:tc>
          <w:tcPr>
            <w:tcW w:w="72" w:type="dxa"/>
          </w:tcPr>
          <w:p w14:paraId="5B06B7EC" w14:textId="77777777" w:rsidR="00080D1C" w:rsidRPr="00537747" w:rsidRDefault="00080D1C" w:rsidP="00073D04">
            <w:pPr>
              <w:rPr>
                <w:rFonts w:ascii="Arial" w:hAnsi="Arial" w:cs="Arial"/>
                <w:color w:val="auto"/>
              </w:rPr>
            </w:pPr>
          </w:p>
        </w:tc>
      </w:tr>
      <w:tr w:rsidR="00080D1C" w:rsidRPr="00537747" w14:paraId="2B57AC27" w14:textId="2BCAC53B" w:rsidTr="00080D1C">
        <w:trPr>
          <w:trHeight w:val="2293"/>
        </w:trPr>
        <w:tc>
          <w:tcPr>
            <w:tcW w:w="9288" w:type="dxa"/>
          </w:tcPr>
          <w:p w14:paraId="21F442A6" w14:textId="77777777" w:rsidR="00080D1C" w:rsidRPr="00537747" w:rsidRDefault="00080D1C" w:rsidP="00A0039E">
            <w:pPr>
              <w:pStyle w:val="Heading1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37747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>SKILLS:</w:t>
            </w:r>
          </w:p>
          <w:tbl>
            <w:tblPr>
              <w:tblStyle w:val="TableGrid"/>
              <w:tblW w:w="9287" w:type="dxa"/>
              <w:tblInd w:w="1" w:type="dxa"/>
              <w:tblLook w:val="04A0" w:firstRow="1" w:lastRow="0" w:firstColumn="1" w:lastColumn="0" w:noHBand="0" w:noVBand="1"/>
            </w:tblPr>
            <w:tblGrid>
              <w:gridCol w:w="4643"/>
              <w:gridCol w:w="4644"/>
            </w:tblGrid>
            <w:tr w:rsidR="00080D1C" w:rsidRPr="00537747" w14:paraId="27AC0861" w14:textId="77777777" w:rsidTr="00644ACE">
              <w:trPr>
                <w:trHeight w:val="1847"/>
              </w:trPr>
              <w:tc>
                <w:tcPr>
                  <w:tcW w:w="4643" w:type="dxa"/>
                </w:tcPr>
                <w:p w14:paraId="0C3A4238" w14:textId="07DD9459" w:rsidR="00080D1C" w:rsidRDefault="00080D1C" w:rsidP="003F1EAB">
                  <w:pPr>
                    <w:pStyle w:val="ListParagraph"/>
                    <w:numPr>
                      <w:ilvl w:val="0"/>
                      <w:numId w:val="9"/>
                    </w:numPr>
                    <w:ind w:left="612" w:hanging="342"/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>Machine Maintenance</w:t>
                  </w:r>
                </w:p>
                <w:p w14:paraId="60EA0474" w14:textId="3DDAC166" w:rsidR="00080D1C" w:rsidRPr="00537747" w:rsidRDefault="00080D1C" w:rsidP="003F1EAB">
                  <w:pPr>
                    <w:pStyle w:val="ListParagraph"/>
                    <w:numPr>
                      <w:ilvl w:val="0"/>
                      <w:numId w:val="9"/>
                    </w:numPr>
                    <w:ind w:left="612" w:hanging="342"/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>Data Analysis</w:t>
                  </w:r>
                </w:p>
                <w:p w14:paraId="20D9FF5B" w14:textId="7D7A8916" w:rsidR="00080D1C" w:rsidRPr="00537747" w:rsidRDefault="00080D1C" w:rsidP="003F1EAB">
                  <w:pPr>
                    <w:pStyle w:val="ListParagraph"/>
                    <w:numPr>
                      <w:ilvl w:val="0"/>
                      <w:numId w:val="9"/>
                    </w:numPr>
                    <w:ind w:left="612" w:hanging="342"/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>Microsoft Excel / Word / PowerPoint</w:t>
                  </w:r>
                </w:p>
                <w:p w14:paraId="07B9CAC8" w14:textId="0E42766F" w:rsidR="00080D1C" w:rsidRPr="00537747" w:rsidRDefault="00080D1C" w:rsidP="003F1EAB">
                  <w:pPr>
                    <w:pStyle w:val="ListParagraph"/>
                    <w:numPr>
                      <w:ilvl w:val="0"/>
                      <w:numId w:val="9"/>
                    </w:numPr>
                    <w:ind w:left="612" w:hanging="342"/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>Microsoft PowerBI</w:t>
                  </w:r>
                </w:p>
                <w:p w14:paraId="681E52F5" w14:textId="4D4A99A0" w:rsidR="00080D1C" w:rsidRPr="00537747" w:rsidRDefault="00080D1C" w:rsidP="003F1EAB">
                  <w:pPr>
                    <w:pStyle w:val="ListParagraph"/>
                    <w:numPr>
                      <w:ilvl w:val="0"/>
                      <w:numId w:val="9"/>
                    </w:numPr>
                    <w:ind w:left="612" w:hanging="342"/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>C and Python Programming</w:t>
                  </w:r>
                </w:p>
                <w:p w14:paraId="7F4509F2" w14:textId="77777777" w:rsidR="00080D1C" w:rsidRPr="00537747" w:rsidRDefault="00080D1C" w:rsidP="003F1EAB">
                  <w:pPr>
                    <w:pStyle w:val="ListParagraph"/>
                    <w:numPr>
                      <w:ilvl w:val="0"/>
                      <w:numId w:val="9"/>
                    </w:numPr>
                    <w:ind w:left="612" w:hanging="342"/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>Eagle Test System debugging</w:t>
                  </w:r>
                </w:p>
                <w:p w14:paraId="7F9BF6B9" w14:textId="77777777" w:rsidR="00080D1C" w:rsidRDefault="00080D1C" w:rsidP="00644ACE">
                  <w:pPr>
                    <w:pStyle w:val="ListParagraph"/>
                    <w:numPr>
                      <w:ilvl w:val="0"/>
                      <w:numId w:val="9"/>
                    </w:numPr>
                    <w:ind w:left="612" w:hanging="342"/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>Galaxy/mentor examinator</w:t>
                  </w:r>
                </w:p>
                <w:p w14:paraId="72A3DFDB" w14:textId="792497D2" w:rsidR="00080D1C" w:rsidRPr="00537747" w:rsidRDefault="00080D1C" w:rsidP="00644ACE">
                  <w:pPr>
                    <w:pStyle w:val="ListParagraph"/>
                    <w:numPr>
                      <w:ilvl w:val="0"/>
                      <w:numId w:val="9"/>
                    </w:numPr>
                    <w:ind w:left="612" w:hanging="342"/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>Test program debugging</w:t>
                  </w:r>
                </w:p>
              </w:tc>
              <w:tc>
                <w:tcPr>
                  <w:tcW w:w="4644" w:type="dxa"/>
                </w:tcPr>
                <w:p w14:paraId="74FB5D71" w14:textId="77777777" w:rsidR="00080D1C" w:rsidRPr="00537747" w:rsidRDefault="00080D1C" w:rsidP="003F1EAB">
                  <w:pPr>
                    <w:pStyle w:val="ListParagraph"/>
                    <w:numPr>
                      <w:ilvl w:val="0"/>
                      <w:numId w:val="9"/>
                    </w:numPr>
                    <w:ind w:left="528"/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>Hardworking</w:t>
                  </w:r>
                </w:p>
                <w:p w14:paraId="52F41256" w14:textId="77777777" w:rsidR="00080D1C" w:rsidRPr="00537747" w:rsidRDefault="00080D1C" w:rsidP="003F1EAB">
                  <w:pPr>
                    <w:pStyle w:val="ListParagraph"/>
                    <w:numPr>
                      <w:ilvl w:val="0"/>
                      <w:numId w:val="9"/>
                    </w:numPr>
                    <w:ind w:left="528"/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>Detailed oriented</w:t>
                  </w:r>
                </w:p>
                <w:p w14:paraId="07EA0323" w14:textId="77777777" w:rsidR="00080D1C" w:rsidRPr="00537747" w:rsidRDefault="00080D1C" w:rsidP="003F1EAB">
                  <w:pPr>
                    <w:pStyle w:val="ListParagraph"/>
                    <w:numPr>
                      <w:ilvl w:val="0"/>
                      <w:numId w:val="9"/>
                    </w:numPr>
                    <w:ind w:left="528"/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>Can work independently or as part of team</w:t>
                  </w:r>
                </w:p>
                <w:p w14:paraId="330C386B" w14:textId="77777777" w:rsidR="00080D1C" w:rsidRPr="00537747" w:rsidRDefault="00080D1C" w:rsidP="003F1EAB">
                  <w:pPr>
                    <w:pStyle w:val="ListParagraph"/>
                    <w:numPr>
                      <w:ilvl w:val="0"/>
                      <w:numId w:val="9"/>
                    </w:numPr>
                    <w:ind w:left="528"/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>Adaptable</w:t>
                  </w:r>
                </w:p>
                <w:p w14:paraId="13CFD85C" w14:textId="2A99AE61" w:rsidR="00080D1C" w:rsidRPr="00537747" w:rsidRDefault="00080D1C" w:rsidP="003F1EAB">
                  <w:pPr>
                    <w:pStyle w:val="ListParagraph"/>
                    <w:numPr>
                      <w:ilvl w:val="0"/>
                      <w:numId w:val="9"/>
                    </w:numPr>
                    <w:ind w:left="528"/>
                    <w:rPr>
                      <w:rFonts w:ascii="Arial" w:hAnsi="Arial" w:cs="Arial"/>
                      <w:color w:val="auto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>Highly trainable</w:t>
                  </w:r>
                </w:p>
              </w:tc>
            </w:tr>
          </w:tbl>
          <w:p w14:paraId="77A90CA9" w14:textId="3448373E" w:rsidR="00080D1C" w:rsidRPr="00537747" w:rsidRDefault="00080D1C" w:rsidP="00A0039E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72" w:type="dxa"/>
          </w:tcPr>
          <w:p w14:paraId="1CFD42E0" w14:textId="77777777" w:rsidR="00080D1C" w:rsidRPr="00537747" w:rsidRDefault="00080D1C" w:rsidP="00A0039E">
            <w:pPr>
              <w:pStyle w:val="Heading1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</w:tc>
      </w:tr>
      <w:tr w:rsidR="00080D1C" w:rsidRPr="00537747" w14:paraId="49D439E7" w14:textId="3AFB4811" w:rsidTr="00080D1C">
        <w:trPr>
          <w:trHeight w:val="65"/>
        </w:trPr>
        <w:tc>
          <w:tcPr>
            <w:tcW w:w="9288" w:type="dxa"/>
          </w:tcPr>
          <w:p w14:paraId="5D741847" w14:textId="77777777" w:rsidR="00080D1C" w:rsidRPr="00537747" w:rsidRDefault="00080D1C" w:rsidP="00073D04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72" w:type="dxa"/>
          </w:tcPr>
          <w:p w14:paraId="550892F6" w14:textId="77777777" w:rsidR="00080D1C" w:rsidRPr="00537747" w:rsidRDefault="00080D1C" w:rsidP="00073D04">
            <w:pPr>
              <w:rPr>
                <w:rFonts w:ascii="Arial" w:hAnsi="Arial" w:cs="Arial"/>
                <w:color w:val="auto"/>
              </w:rPr>
            </w:pPr>
          </w:p>
        </w:tc>
      </w:tr>
      <w:tr w:rsidR="00080D1C" w:rsidRPr="00537747" w14:paraId="6E5782DA" w14:textId="44FAB897" w:rsidTr="00080D1C">
        <w:trPr>
          <w:trHeight w:val="4375"/>
        </w:trPr>
        <w:tc>
          <w:tcPr>
            <w:tcW w:w="9288" w:type="dxa"/>
          </w:tcPr>
          <w:p w14:paraId="075146DD" w14:textId="551FC7E8" w:rsidR="00080D1C" w:rsidRPr="00537747" w:rsidRDefault="00080D1C" w:rsidP="00A724F6">
            <w:pPr>
              <w:spacing w:line="240" w:lineRule="auto"/>
              <w:rPr>
                <w:rFonts w:ascii="Arial" w:hAnsi="Arial" w:cs="Arial"/>
                <w:color w:val="auto"/>
                <w:sz w:val="18"/>
                <w:szCs w:val="20"/>
              </w:rPr>
            </w:pPr>
            <w:r w:rsidRPr="00537747">
              <w:rPr>
                <w:rFonts w:ascii="Arial" w:hAnsi="Arial" w:cs="Arial"/>
                <w:b/>
                <w:bCs/>
                <w:color w:val="auto"/>
                <w:sz w:val="28"/>
                <w:szCs w:val="32"/>
              </w:rPr>
              <w:t>CERTIFICATIONS:</w:t>
            </w:r>
          </w:p>
          <w:tbl>
            <w:tblPr>
              <w:tblStyle w:val="TableGrid"/>
              <w:tblpPr w:leftFromText="180" w:rightFromText="180" w:horzAnchor="margin" w:tblpY="61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287"/>
            </w:tblGrid>
            <w:tr w:rsidR="00080D1C" w:rsidRPr="00537747" w14:paraId="5510664C" w14:textId="77777777" w:rsidTr="00644ACE">
              <w:trPr>
                <w:trHeight w:val="1424"/>
              </w:trPr>
              <w:tc>
                <w:tcPr>
                  <w:tcW w:w="9287" w:type="dxa"/>
                </w:tcPr>
                <w:p w14:paraId="0CA0053F" w14:textId="77777777" w:rsidR="00080D1C" w:rsidRPr="00537747" w:rsidRDefault="00080D1C" w:rsidP="00C65790">
                  <w:pPr>
                    <w:spacing w:line="240" w:lineRule="auto"/>
                    <w:ind w:left="-108"/>
                    <w:rPr>
                      <w:rFonts w:ascii="Arial" w:hAnsi="Arial" w:cs="Arial"/>
                      <w:b/>
                      <w:bCs/>
                      <w:color w:val="auto"/>
                      <w:sz w:val="24"/>
                      <w:szCs w:val="24"/>
                      <w:u w:val="single"/>
                    </w:rPr>
                  </w:pPr>
                  <w:r w:rsidRPr="00537747">
                    <w:rPr>
                      <w:rFonts w:ascii="Arial" w:hAnsi="Arial" w:cs="Arial"/>
                      <w:b/>
                      <w:bCs/>
                      <w:color w:val="auto"/>
                      <w:sz w:val="24"/>
                      <w:szCs w:val="24"/>
                      <w:u w:val="single"/>
                    </w:rPr>
                    <w:t>Preparing Data for Analysis with Microsoft Excel | Microsoft through Coursera</w:t>
                  </w:r>
                </w:p>
                <w:p w14:paraId="3EB64A7C" w14:textId="77777777" w:rsidR="00080D1C" w:rsidRPr="00537747" w:rsidRDefault="00080D1C" w:rsidP="00C65790">
                  <w:pPr>
                    <w:spacing w:line="240" w:lineRule="auto"/>
                    <w:ind w:left="-108"/>
                    <w:rPr>
                      <w:rFonts w:ascii="Arial" w:hAnsi="Arial" w:cs="Arial"/>
                      <w:color w:val="auto"/>
                      <w:sz w:val="22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</w:rPr>
                    <w:t>Dec. 2023</w:t>
                  </w:r>
                </w:p>
                <w:p w14:paraId="5CD095E4" w14:textId="77777777" w:rsidR="00080D1C" w:rsidRPr="00537747" w:rsidRDefault="00080D1C" w:rsidP="00C65790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auto"/>
                      <w:sz w:val="24"/>
                      <w:szCs w:val="28"/>
                    </w:rPr>
                  </w:pPr>
                </w:p>
                <w:p w14:paraId="2A40AA56" w14:textId="20C2004F" w:rsidR="00080D1C" w:rsidRPr="00537747" w:rsidRDefault="00080D1C" w:rsidP="00644ACE">
                  <w:pPr>
                    <w:spacing w:line="240" w:lineRule="auto"/>
                    <w:ind w:left="162"/>
                    <w:rPr>
                      <w:rFonts w:ascii="Arial" w:hAnsi="Arial" w:cs="Arial"/>
                      <w:color w:val="auto"/>
                      <w:sz w:val="22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</w:rPr>
                    <w:t>Certificate of successful completion of Preparing Data for Analysis with Microsoft Excel</w:t>
                  </w:r>
                </w:p>
                <w:p w14:paraId="50193CBB" w14:textId="710A1125" w:rsidR="00080D1C" w:rsidRPr="00537747" w:rsidRDefault="00080D1C" w:rsidP="005A36D1">
                  <w:pPr>
                    <w:spacing w:line="240" w:lineRule="auto"/>
                    <w:ind w:left="162"/>
                    <w:rPr>
                      <w:rFonts w:ascii="Arial" w:hAnsi="Arial" w:cs="Arial"/>
                      <w:color w:val="auto"/>
                      <w:sz w:val="22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</w:rPr>
                    <w:t xml:space="preserve">Certificate link: </w:t>
                  </w:r>
                  <w:hyperlink r:id="rId11" w:history="1">
                    <w:r w:rsidRPr="00537747">
                      <w:rPr>
                        <w:rStyle w:val="Hyperlink"/>
                        <w:rFonts w:ascii="Arial" w:hAnsi="Arial" w:cs="Arial"/>
                        <w:color w:val="auto"/>
                        <w:sz w:val="22"/>
                      </w:rPr>
                      <w:t>https://coursera.org/verify/3QATPQK7WUF3</w:t>
                    </w:r>
                  </w:hyperlink>
                </w:p>
                <w:p w14:paraId="1ECDB7C9" w14:textId="0157764F" w:rsidR="00080D1C" w:rsidRPr="00537747" w:rsidRDefault="00080D1C" w:rsidP="00C65790">
                  <w:pPr>
                    <w:spacing w:line="240" w:lineRule="auto"/>
                    <w:rPr>
                      <w:rFonts w:ascii="Arial" w:hAnsi="Arial" w:cs="Arial"/>
                      <w:color w:val="auto"/>
                      <w:sz w:val="22"/>
                    </w:rPr>
                  </w:pPr>
                </w:p>
              </w:tc>
            </w:tr>
            <w:tr w:rsidR="00080D1C" w:rsidRPr="00537747" w14:paraId="34CAD57B" w14:textId="77777777" w:rsidTr="00644ACE">
              <w:trPr>
                <w:trHeight w:val="1424"/>
              </w:trPr>
              <w:tc>
                <w:tcPr>
                  <w:tcW w:w="9287" w:type="dxa"/>
                </w:tcPr>
                <w:p w14:paraId="134DB4B5" w14:textId="77777777" w:rsidR="00080D1C" w:rsidRPr="00537747" w:rsidRDefault="00080D1C" w:rsidP="005A36D1">
                  <w:pPr>
                    <w:ind w:left="-108"/>
                    <w:rPr>
                      <w:rFonts w:ascii="Arial" w:hAnsi="Arial" w:cs="Arial"/>
                      <w:b/>
                      <w:bCs/>
                      <w:color w:val="auto"/>
                      <w:sz w:val="24"/>
                      <w:szCs w:val="24"/>
                      <w:u w:val="single"/>
                    </w:rPr>
                  </w:pPr>
                  <w:r w:rsidRPr="00537747">
                    <w:rPr>
                      <w:rFonts w:ascii="Arial" w:hAnsi="Arial" w:cs="Arial"/>
                      <w:b/>
                      <w:bCs/>
                      <w:color w:val="auto"/>
                      <w:sz w:val="24"/>
                      <w:szCs w:val="24"/>
                      <w:u w:val="single"/>
                    </w:rPr>
                    <w:t>Technical Support Fundamentals | Google through Coursera</w:t>
                  </w:r>
                </w:p>
                <w:p w14:paraId="271A5102" w14:textId="77777777" w:rsidR="00080D1C" w:rsidRPr="00537747" w:rsidRDefault="00080D1C" w:rsidP="005A36D1">
                  <w:pPr>
                    <w:ind w:left="-108"/>
                    <w:rPr>
                      <w:rFonts w:ascii="Arial" w:hAnsi="Arial" w:cs="Arial"/>
                      <w:color w:val="auto"/>
                      <w:sz w:val="22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</w:rPr>
                    <w:t>Nov. 2023</w:t>
                  </w:r>
                </w:p>
                <w:p w14:paraId="37A2779E" w14:textId="77777777" w:rsidR="00080D1C" w:rsidRPr="00537747" w:rsidRDefault="00080D1C" w:rsidP="005A36D1">
                  <w:pPr>
                    <w:rPr>
                      <w:rFonts w:ascii="Arial" w:hAnsi="Arial" w:cs="Arial"/>
                      <w:color w:val="auto"/>
                    </w:rPr>
                  </w:pPr>
                </w:p>
                <w:p w14:paraId="77B6F97E" w14:textId="65D468B6" w:rsidR="00080D1C" w:rsidRPr="00537747" w:rsidRDefault="00080D1C" w:rsidP="00644ACE">
                  <w:pPr>
                    <w:ind w:left="90"/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>Certificate of successful completion of Technical Support fundamentals.</w:t>
                  </w:r>
                </w:p>
                <w:p w14:paraId="4D032D81" w14:textId="7E35F9A4" w:rsidR="00080D1C" w:rsidRPr="00537747" w:rsidRDefault="00080D1C" w:rsidP="005A36D1">
                  <w:pPr>
                    <w:ind w:left="90"/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  <w:szCs w:val="24"/>
                    </w:rPr>
                    <w:t xml:space="preserve">Certificate link: </w:t>
                  </w:r>
                  <w:hyperlink r:id="rId12" w:history="1">
                    <w:r w:rsidRPr="00537747">
                      <w:rPr>
                        <w:rStyle w:val="Hyperlink"/>
                        <w:rFonts w:ascii="Arial" w:hAnsi="Arial" w:cs="Arial"/>
                        <w:color w:val="auto"/>
                        <w:sz w:val="22"/>
                        <w:szCs w:val="24"/>
                      </w:rPr>
                      <w:t>https://coursera.org/verify/R6YCFYJ658WP</w:t>
                    </w:r>
                  </w:hyperlink>
                </w:p>
                <w:p w14:paraId="7EFFC238" w14:textId="77777777" w:rsidR="00080D1C" w:rsidRPr="00537747" w:rsidRDefault="00080D1C" w:rsidP="00C65790">
                  <w:pPr>
                    <w:spacing w:line="240" w:lineRule="auto"/>
                    <w:ind w:left="-108"/>
                    <w:rPr>
                      <w:rFonts w:ascii="Arial" w:hAnsi="Arial" w:cs="Arial"/>
                      <w:b/>
                      <w:bCs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080D1C" w:rsidRPr="00537747" w14:paraId="1E920012" w14:textId="77777777" w:rsidTr="00812EB7">
              <w:trPr>
                <w:trHeight w:val="1424"/>
              </w:trPr>
              <w:tc>
                <w:tcPr>
                  <w:tcW w:w="9287" w:type="dxa"/>
                  <w:tcBorders>
                    <w:bottom w:val="single" w:sz="4" w:space="0" w:color="auto"/>
                  </w:tcBorders>
                </w:tcPr>
                <w:p w14:paraId="1A4B616B" w14:textId="77777777" w:rsidR="00080D1C" w:rsidRPr="00537747" w:rsidRDefault="00080D1C" w:rsidP="005A36D1">
                  <w:pPr>
                    <w:ind w:left="-108"/>
                    <w:rPr>
                      <w:rStyle w:val="roleTitleCharacterStyle"/>
                      <w:color w:val="auto"/>
                      <w:u w:val="single"/>
                    </w:rPr>
                  </w:pPr>
                  <w:r w:rsidRPr="00537747">
                    <w:rPr>
                      <w:rStyle w:val="roleTitleCharacterStyle"/>
                      <w:color w:val="auto"/>
                      <w:u w:val="single"/>
                    </w:rPr>
                    <w:t>CS50P - Introduction to Python Programming Course | Harvard University</w:t>
                  </w:r>
                </w:p>
                <w:p w14:paraId="2BA9243E" w14:textId="77777777" w:rsidR="00080D1C" w:rsidRPr="00537747" w:rsidRDefault="00080D1C" w:rsidP="005A36D1">
                  <w:pPr>
                    <w:ind w:left="-108"/>
                    <w:rPr>
                      <w:rFonts w:cs="Arial"/>
                      <w:bCs/>
                      <w:color w:val="auto"/>
                      <w:sz w:val="22"/>
                      <w:szCs w:val="28"/>
                    </w:rPr>
                  </w:pPr>
                  <w:r w:rsidRPr="00537747">
                    <w:rPr>
                      <w:rFonts w:cs="Arial"/>
                      <w:bCs/>
                      <w:color w:val="auto"/>
                      <w:sz w:val="22"/>
                      <w:szCs w:val="28"/>
                    </w:rPr>
                    <w:t>Oct 2023</w:t>
                  </w:r>
                </w:p>
                <w:p w14:paraId="3B4742D8" w14:textId="77777777" w:rsidR="00080D1C" w:rsidRPr="00537747" w:rsidRDefault="00080D1C" w:rsidP="005A36D1">
                  <w:pPr>
                    <w:ind w:left="-108"/>
                    <w:rPr>
                      <w:rFonts w:cs="Arial"/>
                      <w:bCs/>
                      <w:color w:val="auto"/>
                      <w:szCs w:val="24"/>
                    </w:rPr>
                  </w:pPr>
                </w:p>
                <w:p w14:paraId="44E716C5" w14:textId="536BB38F" w:rsidR="00080D1C" w:rsidRPr="00537747" w:rsidRDefault="00080D1C" w:rsidP="00644ACE">
                  <w:pPr>
                    <w:ind w:left="162"/>
                    <w:rPr>
                      <w:rFonts w:ascii="Arial" w:hAnsi="Arial" w:cs="Arial"/>
                      <w:color w:val="auto"/>
                      <w:sz w:val="22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</w:rPr>
                    <w:t>Certification on completion of CS50's Introduction to Programming with Python, including nine problem sets and one final project.</w:t>
                  </w:r>
                </w:p>
                <w:p w14:paraId="6B6AB31F" w14:textId="5CA64CDF" w:rsidR="00080D1C" w:rsidRPr="00537747" w:rsidRDefault="00080D1C" w:rsidP="005A36D1">
                  <w:pPr>
                    <w:ind w:left="162"/>
                    <w:rPr>
                      <w:rFonts w:ascii="Arial" w:hAnsi="Arial" w:cs="Arial"/>
                      <w:color w:val="auto"/>
                      <w:sz w:val="22"/>
                    </w:rPr>
                  </w:pPr>
                  <w:r w:rsidRPr="00537747">
                    <w:rPr>
                      <w:rFonts w:ascii="Arial" w:hAnsi="Arial" w:cs="Arial"/>
                      <w:color w:val="auto"/>
                      <w:sz w:val="22"/>
                    </w:rPr>
                    <w:t xml:space="preserve">certificate link: </w:t>
                  </w:r>
                  <w:hyperlink r:id="rId13" w:history="1">
                    <w:r w:rsidRPr="00537747">
                      <w:rPr>
                        <w:rStyle w:val="Hyperlink"/>
                        <w:rFonts w:ascii="Arial" w:hAnsi="Arial" w:cs="Arial"/>
                        <w:color w:val="auto"/>
                        <w:sz w:val="22"/>
                      </w:rPr>
                      <w:t>https://cs50.harvard.edu/certificates/5b3f6d3e-46d2-4ca4-a170-5859ffea6d38</w:t>
                    </w:r>
                  </w:hyperlink>
                </w:p>
                <w:p w14:paraId="49355887" w14:textId="5849FC05" w:rsidR="00080D1C" w:rsidRPr="00537747" w:rsidRDefault="00080D1C" w:rsidP="005A36D1">
                  <w:pPr>
                    <w:ind w:left="-108"/>
                    <w:rPr>
                      <w:rFonts w:ascii="Arial" w:hAnsi="Arial" w:cs="Arial"/>
                      <w:b/>
                      <w:bCs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39904298" w14:textId="17D4629F" w:rsidR="00080D1C" w:rsidRPr="00537747" w:rsidRDefault="00080D1C" w:rsidP="00A724F6">
            <w:pPr>
              <w:spacing w:line="240" w:lineRule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72" w:type="dxa"/>
          </w:tcPr>
          <w:p w14:paraId="61884ECC" w14:textId="77777777" w:rsidR="00080D1C" w:rsidRPr="00537747" w:rsidRDefault="00080D1C" w:rsidP="00A724F6">
            <w:pPr>
              <w:spacing w:line="240" w:lineRule="auto"/>
              <w:rPr>
                <w:rFonts w:ascii="Arial" w:hAnsi="Arial" w:cs="Arial"/>
                <w:b/>
                <w:bCs/>
                <w:color w:val="auto"/>
                <w:sz w:val="28"/>
                <w:szCs w:val="32"/>
              </w:rPr>
            </w:pPr>
          </w:p>
        </w:tc>
      </w:tr>
      <w:tr w:rsidR="00080D1C" w:rsidRPr="00537747" w14:paraId="11A04A48" w14:textId="4543CF10" w:rsidTr="00080D1C">
        <w:trPr>
          <w:trHeight w:val="1524"/>
        </w:trPr>
        <w:tc>
          <w:tcPr>
            <w:tcW w:w="9288" w:type="dxa"/>
          </w:tcPr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9287"/>
            </w:tblGrid>
            <w:tr w:rsidR="00080D1C" w:rsidRPr="00537747" w14:paraId="32250345" w14:textId="77777777" w:rsidTr="00537747">
              <w:trPr>
                <w:trHeight w:val="547"/>
              </w:trPr>
              <w:tc>
                <w:tcPr>
                  <w:tcW w:w="9287" w:type="dxa"/>
                  <w:shd w:val="clear" w:color="auto" w:fill="auto"/>
                </w:tcPr>
                <w:p w14:paraId="04FD1465" w14:textId="77777777" w:rsidR="00080D1C" w:rsidRPr="00537747" w:rsidRDefault="00080D1C" w:rsidP="00A724F6">
                  <w:pPr>
                    <w:spacing w:line="240" w:lineRule="auto"/>
                    <w:ind w:left="-108"/>
                    <w:rPr>
                      <w:rFonts w:ascii="Arial" w:hAnsi="Arial" w:cs="Arial"/>
                      <w:b/>
                      <w:bCs/>
                      <w:color w:val="auto"/>
                      <w:sz w:val="28"/>
                      <w:szCs w:val="32"/>
                    </w:rPr>
                  </w:pPr>
                  <w:r w:rsidRPr="00537747">
                    <w:rPr>
                      <w:rFonts w:ascii="Arial" w:hAnsi="Arial" w:cs="Arial"/>
                      <w:b/>
                      <w:bCs/>
                      <w:color w:val="auto"/>
                      <w:sz w:val="28"/>
                      <w:szCs w:val="32"/>
                    </w:rPr>
                    <w:t>LICENSES:</w:t>
                  </w:r>
                </w:p>
                <w:p w14:paraId="7E2D7D18" w14:textId="4D7C2C10" w:rsidR="00080D1C" w:rsidRPr="00537747" w:rsidRDefault="00080D1C" w:rsidP="00A724F6">
                  <w:pPr>
                    <w:spacing w:line="240" w:lineRule="auto"/>
                    <w:ind w:left="-108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</w:p>
              </w:tc>
            </w:tr>
          </w:tbl>
          <w:p w14:paraId="0AEAF735" w14:textId="77777777" w:rsidR="00080D1C" w:rsidRPr="00537747" w:rsidRDefault="00080D1C" w:rsidP="00073D04">
            <w:pPr>
              <w:rPr>
                <w:rFonts w:ascii="Arial" w:hAnsi="Arial" w:cs="Arial"/>
                <w:b/>
                <w:bCs/>
                <w:color w:val="auto"/>
                <w:sz w:val="24"/>
                <w:szCs w:val="28"/>
                <w:u w:val="single"/>
              </w:rPr>
            </w:pPr>
            <w:r w:rsidRPr="00537747">
              <w:rPr>
                <w:rFonts w:ascii="Arial" w:hAnsi="Arial" w:cs="Arial"/>
                <w:b/>
                <w:bCs/>
                <w:color w:val="auto"/>
                <w:sz w:val="24"/>
                <w:szCs w:val="28"/>
                <w:u w:val="single"/>
              </w:rPr>
              <w:t>Electronics Engineer | Philippine Professional Regulation Commission</w:t>
            </w:r>
          </w:p>
          <w:p w14:paraId="4784DAD0" w14:textId="77777777" w:rsidR="00080D1C" w:rsidRPr="00537747" w:rsidRDefault="00080D1C" w:rsidP="00073D04">
            <w:pPr>
              <w:rPr>
                <w:rFonts w:ascii="Arial" w:hAnsi="Arial" w:cs="Arial"/>
                <w:b/>
                <w:bCs/>
                <w:color w:val="auto"/>
                <w:szCs w:val="28"/>
              </w:rPr>
            </w:pPr>
            <w:r w:rsidRPr="00537747">
              <w:rPr>
                <w:rFonts w:ascii="Arial" w:hAnsi="Arial" w:cs="Arial"/>
                <w:b/>
                <w:bCs/>
                <w:color w:val="auto"/>
                <w:szCs w:val="28"/>
              </w:rPr>
              <w:t>Dec 2017</w:t>
            </w:r>
          </w:p>
          <w:p w14:paraId="0E82FBB5" w14:textId="2D43C8F8" w:rsidR="00080D1C" w:rsidRDefault="00080D1C" w:rsidP="007C7FB8">
            <w:pPr>
              <w:rPr>
                <w:rFonts w:ascii="Arial" w:hAnsi="Arial" w:cs="Arial"/>
                <w:color w:val="auto"/>
                <w:sz w:val="22"/>
                <w:szCs w:val="24"/>
                <w:shd w:val="clear" w:color="auto" w:fill="FFFFFF"/>
              </w:rPr>
            </w:pPr>
            <w:r w:rsidRPr="00537747">
              <w:rPr>
                <w:rFonts w:ascii="Arial" w:hAnsi="Arial" w:cs="Arial"/>
                <w:color w:val="auto"/>
                <w:sz w:val="22"/>
                <w:szCs w:val="24"/>
                <w:shd w:val="clear" w:color="auto" w:fill="FFFFFF"/>
              </w:rPr>
              <w:t xml:space="preserve">      License to practice as electronics engineer in the Philippines.</w:t>
            </w:r>
          </w:p>
          <w:p w14:paraId="62A7C312" w14:textId="77777777" w:rsidR="00080D1C" w:rsidRDefault="00080D1C" w:rsidP="007C7FB8">
            <w:pPr>
              <w:rPr>
                <w:rFonts w:ascii="Arial" w:hAnsi="Arial" w:cs="Arial"/>
                <w:b/>
                <w:bCs/>
                <w:color w:val="auto"/>
                <w:sz w:val="22"/>
                <w:szCs w:val="32"/>
                <w:shd w:val="clear" w:color="auto" w:fill="FFFFFF"/>
              </w:rPr>
            </w:pPr>
          </w:p>
          <w:p w14:paraId="16C5EFDA" w14:textId="77777777" w:rsidR="00080D1C" w:rsidRPr="00537747" w:rsidRDefault="00080D1C" w:rsidP="00812EB7">
            <w:pPr>
              <w:pStyle w:val="Heading1"/>
              <w:rPr>
                <w:rFonts w:ascii="Arial" w:hAnsi="Arial" w:cs="Arial"/>
                <w:color w:val="auto"/>
              </w:rPr>
            </w:pPr>
            <w:sdt>
              <w:sdtPr>
                <w:rPr>
                  <w:rFonts w:ascii="Arial" w:hAnsi="Arial" w:cs="Arial"/>
                  <w:color w:val="auto"/>
                </w:rPr>
                <w:id w:val="507877070"/>
                <w:placeholder>
                  <w:docPart w:val="7A0E4417FC73463EA5E38B98D244D711"/>
                </w:placeholder>
                <w:temporary/>
                <w:showingPlcHdr/>
                <w15:appearance w15:val="hidden"/>
              </w:sdtPr>
              <w:sdtContent>
                <w:r w:rsidRPr="00537747">
                  <w:rPr>
                    <w:rFonts w:ascii="Arial" w:hAnsi="Arial" w:cs="Arial"/>
                    <w:color w:val="auto"/>
                    <w:sz w:val="30"/>
                    <w:szCs w:val="30"/>
                  </w:rPr>
                  <w:t>Education</w:t>
                </w:r>
              </w:sdtContent>
            </w:sdt>
          </w:p>
          <w:p w14:paraId="428F4587" w14:textId="783EA2FC" w:rsidR="00080D1C" w:rsidRPr="00812EB7" w:rsidRDefault="00080D1C" w:rsidP="00812EB7">
            <w:pPr>
              <w:pStyle w:val="Heading2"/>
              <w:rPr>
                <w:rFonts w:ascii="Arial" w:hAnsi="Arial" w:cs="Arial"/>
                <w:b w:val="0"/>
                <w:bCs/>
                <w:i/>
                <w:iCs/>
                <w:color w:val="auto"/>
              </w:rPr>
            </w:pPr>
            <w:r w:rsidRPr="00537747">
              <w:rPr>
                <w:rFonts w:ascii="Arial" w:hAnsi="Arial" w:cs="Arial"/>
                <w:color w:val="auto"/>
              </w:rPr>
              <w:t>Bachelor of Science in Electronics Engineering | Universidad de Dagupan</w:t>
            </w:r>
            <w:r>
              <w:rPr>
                <w:rFonts w:ascii="Arial" w:hAnsi="Arial" w:cs="Arial"/>
                <w:color w:val="auto"/>
              </w:rPr>
              <w:t xml:space="preserve"> (</w:t>
            </w:r>
            <w:r>
              <w:rPr>
                <w:rFonts w:ascii="Arial" w:hAnsi="Arial" w:cs="Arial"/>
                <w:b w:val="0"/>
                <w:bCs/>
                <w:i/>
                <w:iCs/>
                <w:color w:val="auto"/>
              </w:rPr>
              <w:t>formerly Colegio de Dagupan)</w:t>
            </w:r>
          </w:p>
          <w:p w14:paraId="0D29C70D" w14:textId="0D6B22E3" w:rsidR="00080D1C" w:rsidRPr="00537747" w:rsidRDefault="00080D1C" w:rsidP="00812EB7">
            <w:pPr>
              <w:rPr>
                <w:rFonts w:ascii="Arial" w:hAnsi="Arial" w:cs="Arial"/>
                <w:b/>
                <w:bCs/>
                <w:color w:val="auto"/>
                <w:sz w:val="22"/>
                <w:szCs w:val="32"/>
              </w:rPr>
            </w:pPr>
            <w:r w:rsidRPr="00537747">
              <w:rPr>
                <w:rFonts w:ascii="Arial" w:hAnsi="Arial" w:cs="Arial"/>
                <w:color w:val="auto"/>
              </w:rPr>
              <w:t>April 2016</w:t>
            </w:r>
          </w:p>
          <w:p w14:paraId="74CA5809" w14:textId="27D493F8" w:rsidR="00080D1C" w:rsidRPr="00537747" w:rsidRDefault="00080D1C" w:rsidP="00073D04">
            <w:pPr>
              <w:rPr>
                <w:rFonts w:ascii="Arial" w:hAnsi="Arial" w:cs="Arial"/>
                <w:b/>
                <w:bCs/>
                <w:color w:val="auto"/>
              </w:rPr>
            </w:pPr>
          </w:p>
        </w:tc>
        <w:tc>
          <w:tcPr>
            <w:tcW w:w="72" w:type="dxa"/>
          </w:tcPr>
          <w:p w14:paraId="556B6251" w14:textId="77777777" w:rsidR="00080D1C" w:rsidRPr="00537747" w:rsidRDefault="00080D1C" w:rsidP="00A724F6">
            <w:pPr>
              <w:spacing w:line="240" w:lineRule="auto"/>
              <w:ind w:left="-108"/>
              <w:rPr>
                <w:rFonts w:ascii="Arial" w:hAnsi="Arial" w:cs="Arial"/>
                <w:b/>
                <w:bCs/>
                <w:color w:val="auto"/>
                <w:sz w:val="28"/>
                <w:szCs w:val="32"/>
              </w:rPr>
            </w:pPr>
          </w:p>
        </w:tc>
      </w:tr>
    </w:tbl>
    <w:p w14:paraId="4A396ECF" w14:textId="77777777" w:rsidR="00A0039E" w:rsidRPr="00537747" w:rsidRDefault="00A0039E" w:rsidP="00644ACE">
      <w:pPr>
        <w:pStyle w:val="ListBullet"/>
        <w:numPr>
          <w:ilvl w:val="0"/>
          <w:numId w:val="0"/>
        </w:numPr>
        <w:rPr>
          <w:rFonts w:ascii="Arial" w:hAnsi="Arial" w:cs="Arial"/>
          <w:color w:val="auto"/>
        </w:rPr>
      </w:pPr>
    </w:p>
    <w:sectPr w:rsidR="00A0039E" w:rsidRPr="00537747" w:rsidSect="005377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17309" w14:textId="77777777" w:rsidR="00E814A9" w:rsidRDefault="00E814A9" w:rsidP="00E97F0F">
      <w:r>
        <w:separator/>
      </w:r>
    </w:p>
  </w:endnote>
  <w:endnote w:type="continuationSeparator" w:id="0">
    <w:p w14:paraId="7AE94EF2" w14:textId="77777777" w:rsidR="00E814A9" w:rsidRDefault="00E814A9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5E689" w14:textId="77777777" w:rsidR="00E814A9" w:rsidRDefault="00E814A9" w:rsidP="00E97F0F">
      <w:r>
        <w:separator/>
      </w:r>
    </w:p>
  </w:footnote>
  <w:footnote w:type="continuationSeparator" w:id="0">
    <w:p w14:paraId="11B780BF" w14:textId="77777777" w:rsidR="00E814A9" w:rsidRDefault="00E814A9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11A18CB"/>
    <w:multiLevelType w:val="hybridMultilevel"/>
    <w:tmpl w:val="B1BE3A38"/>
    <w:lvl w:ilvl="0" w:tplc="1E2609CE">
      <w:numFmt w:val="bullet"/>
      <w:lvlText w:val="-"/>
      <w:lvlJc w:val="left"/>
      <w:pPr>
        <w:ind w:left="90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2FD4C80"/>
    <w:multiLevelType w:val="hybridMultilevel"/>
    <w:tmpl w:val="2F846492"/>
    <w:lvl w:ilvl="0" w:tplc="3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A1EBA"/>
    <w:multiLevelType w:val="hybridMultilevel"/>
    <w:tmpl w:val="A9CA4F4E"/>
    <w:lvl w:ilvl="0" w:tplc="B686E2C0">
      <w:numFmt w:val="bullet"/>
      <w:pStyle w:val="plainTextStyle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9477200">
    <w:abstractNumId w:val="2"/>
  </w:num>
  <w:num w:numId="2" w16cid:durableId="1850561498">
    <w:abstractNumId w:val="6"/>
  </w:num>
  <w:num w:numId="3" w16cid:durableId="1439131869">
    <w:abstractNumId w:val="4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5"/>
  </w:num>
  <w:num w:numId="7" w16cid:durableId="821120015">
    <w:abstractNumId w:val="3"/>
  </w:num>
  <w:num w:numId="8" w16cid:durableId="2093697315">
    <w:abstractNumId w:val="8"/>
  </w:num>
  <w:num w:numId="9" w16cid:durableId="7899073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B1"/>
    <w:rsid w:val="000023FF"/>
    <w:rsid w:val="000335AA"/>
    <w:rsid w:val="00064367"/>
    <w:rsid w:val="000761F2"/>
    <w:rsid w:val="00080838"/>
    <w:rsid w:val="00080D1C"/>
    <w:rsid w:val="000B6298"/>
    <w:rsid w:val="000D5216"/>
    <w:rsid w:val="001054FD"/>
    <w:rsid w:val="0010570D"/>
    <w:rsid w:val="00125B1C"/>
    <w:rsid w:val="00180710"/>
    <w:rsid w:val="00195EF4"/>
    <w:rsid w:val="001D7755"/>
    <w:rsid w:val="00222532"/>
    <w:rsid w:val="00285F5A"/>
    <w:rsid w:val="002D6F34"/>
    <w:rsid w:val="0030456C"/>
    <w:rsid w:val="00304FD1"/>
    <w:rsid w:val="00347138"/>
    <w:rsid w:val="00347C6E"/>
    <w:rsid w:val="00356697"/>
    <w:rsid w:val="0038286B"/>
    <w:rsid w:val="00385FE3"/>
    <w:rsid w:val="003B446A"/>
    <w:rsid w:val="003E0FEF"/>
    <w:rsid w:val="003F1EAB"/>
    <w:rsid w:val="00404608"/>
    <w:rsid w:val="004318EF"/>
    <w:rsid w:val="00462DB0"/>
    <w:rsid w:val="004D2889"/>
    <w:rsid w:val="0050620F"/>
    <w:rsid w:val="00510684"/>
    <w:rsid w:val="00512023"/>
    <w:rsid w:val="00537747"/>
    <w:rsid w:val="0057527E"/>
    <w:rsid w:val="005937B7"/>
    <w:rsid w:val="00595471"/>
    <w:rsid w:val="005A36D1"/>
    <w:rsid w:val="005A4905"/>
    <w:rsid w:val="005A5DD3"/>
    <w:rsid w:val="00615397"/>
    <w:rsid w:val="00643E15"/>
    <w:rsid w:val="00644ACE"/>
    <w:rsid w:val="00651F22"/>
    <w:rsid w:val="006C7B3E"/>
    <w:rsid w:val="006E6F61"/>
    <w:rsid w:val="007200C1"/>
    <w:rsid w:val="007A5431"/>
    <w:rsid w:val="007C7FB8"/>
    <w:rsid w:val="007E5FCB"/>
    <w:rsid w:val="00812EB7"/>
    <w:rsid w:val="00823AA3"/>
    <w:rsid w:val="00861A6B"/>
    <w:rsid w:val="00872752"/>
    <w:rsid w:val="008A7086"/>
    <w:rsid w:val="008B3A32"/>
    <w:rsid w:val="008B6187"/>
    <w:rsid w:val="008C49DB"/>
    <w:rsid w:val="008C5D5E"/>
    <w:rsid w:val="00911CB1"/>
    <w:rsid w:val="00913310"/>
    <w:rsid w:val="00940B4F"/>
    <w:rsid w:val="00963E39"/>
    <w:rsid w:val="009A0812"/>
    <w:rsid w:val="00A0039E"/>
    <w:rsid w:val="00A06949"/>
    <w:rsid w:val="00A07BB9"/>
    <w:rsid w:val="00A40DEC"/>
    <w:rsid w:val="00A66AFF"/>
    <w:rsid w:val="00A724F6"/>
    <w:rsid w:val="00AA3564"/>
    <w:rsid w:val="00AB4707"/>
    <w:rsid w:val="00AE1FE7"/>
    <w:rsid w:val="00B00B32"/>
    <w:rsid w:val="00B76D46"/>
    <w:rsid w:val="00BD6F90"/>
    <w:rsid w:val="00C65790"/>
    <w:rsid w:val="00C74AF9"/>
    <w:rsid w:val="00CA6121"/>
    <w:rsid w:val="00CC0FFE"/>
    <w:rsid w:val="00CE3B09"/>
    <w:rsid w:val="00D44C0E"/>
    <w:rsid w:val="00E73363"/>
    <w:rsid w:val="00E7344F"/>
    <w:rsid w:val="00E744CC"/>
    <w:rsid w:val="00E76C1C"/>
    <w:rsid w:val="00E76D1E"/>
    <w:rsid w:val="00E814A9"/>
    <w:rsid w:val="00E97F0F"/>
    <w:rsid w:val="00EA1F8C"/>
    <w:rsid w:val="00ED468F"/>
    <w:rsid w:val="00EF0426"/>
    <w:rsid w:val="00EF3569"/>
    <w:rsid w:val="00F06B66"/>
    <w:rsid w:val="00F73B1E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76E4D"/>
  <w15:chartTrackingRefBased/>
  <w15:docId w15:val="{9D57FF7C-1EF5-4B7D-9793-9E0DA772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4CC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customStyle="1" w:styleId="plainTextCharacterStyle">
    <w:name w:val="plainTextCharacterStyle"/>
    <w:basedOn w:val="DefaultParagraphFont"/>
    <w:uiPriority w:val="1"/>
    <w:qFormat/>
    <w:rsid w:val="00911CB1"/>
    <w:rPr>
      <w:rFonts w:ascii="Arial" w:hAnsi="Arial"/>
      <w:color w:val="1C1C1C"/>
      <w:sz w:val="22"/>
    </w:rPr>
  </w:style>
  <w:style w:type="paragraph" w:styleId="Revision">
    <w:name w:val="Revision"/>
    <w:hidden/>
    <w:uiPriority w:val="99"/>
    <w:semiHidden/>
    <w:rsid w:val="00080838"/>
    <w:rPr>
      <w:color w:val="266044" w:themeColor="accent5" w:themeShade="80"/>
      <w:sz w:val="20"/>
      <w:szCs w:val="22"/>
    </w:rPr>
  </w:style>
  <w:style w:type="paragraph" w:styleId="NormalWeb">
    <w:name w:val="Normal (Web)"/>
    <w:basedOn w:val="Normal"/>
    <w:uiPriority w:val="99"/>
    <w:semiHidden/>
    <w:unhideWhenUsed/>
    <w:rsid w:val="003E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PH" w:eastAsia="en-P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0FEF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PH" w:eastAsia="en-P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0FEF"/>
    <w:rPr>
      <w:rFonts w:ascii="Arial" w:eastAsia="Times New Roman" w:hAnsi="Arial" w:cs="Arial"/>
      <w:vanish/>
      <w:sz w:val="16"/>
      <w:szCs w:val="16"/>
      <w:lang w:val="en-PH" w:eastAsia="en-PH"/>
    </w:rPr>
  </w:style>
  <w:style w:type="paragraph" w:customStyle="1" w:styleId="plainTextStyle">
    <w:name w:val="plainTextStyle"/>
    <w:basedOn w:val="Normal"/>
    <w:autoRedefine/>
    <w:qFormat/>
    <w:rsid w:val="00ED468F"/>
    <w:pPr>
      <w:keepLines/>
      <w:numPr>
        <w:numId w:val="8"/>
      </w:numPr>
      <w:pBdr>
        <w:bottom w:val="single" w:sz="8" w:space="20" w:color="D6D6D6"/>
      </w:pBdr>
      <w:tabs>
        <w:tab w:val="left" w:pos="1080"/>
        <w:tab w:val="left" w:pos="1350"/>
        <w:tab w:val="left" w:pos="1890"/>
        <w:tab w:val="left" w:pos="3231"/>
      </w:tabs>
      <w:spacing w:line="288" w:lineRule="auto"/>
      <w:ind w:left="990"/>
    </w:pPr>
    <w:rPr>
      <w:rFonts w:ascii="Arial" w:eastAsiaTheme="minorEastAsia" w:hAnsi="Arial"/>
      <w:color w:val="1C1C1C"/>
      <w:sz w:val="22"/>
      <w:szCs w:val="24"/>
      <w:lang w:val="en-AU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C657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C65790"/>
    <w:rPr>
      <w:color w:val="954F72" w:themeColor="followedHyperlink"/>
      <w:u w:val="single"/>
    </w:rPr>
  </w:style>
  <w:style w:type="character" w:customStyle="1" w:styleId="roleTitleCharacterStyle">
    <w:name w:val="roleTitleCharacterStyle"/>
    <w:basedOn w:val="DefaultParagraphFont"/>
    <w:uiPriority w:val="1"/>
    <w:qFormat/>
    <w:rsid w:val="005A36D1"/>
    <w:rPr>
      <w:rFonts w:ascii="Arial" w:hAnsi="Arial"/>
      <w:b/>
      <w:color w:val="1C1C1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8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7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0314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655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191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06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5238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93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112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338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356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430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678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s50.harvard.edu/certificates/5b3f6d3e-46d2-4ca4-a170-5859ffea6d38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ursera.org/verify/R6YCFYJ658W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ursera.org/verify/3QATPQK7WUF3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in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38F532AED84F728E1A71BB990F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20249-C23F-447D-AF20-CB2411B25B88}"/>
      </w:docPartPr>
      <w:docPartBody>
        <w:p w:rsidR="00F61F6F" w:rsidRDefault="00000000">
          <w:pPr>
            <w:pStyle w:val="5138F532AED84F728E1A71BB990FEF88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  <w:docPart>
      <w:docPartPr>
        <w:name w:val="7A0E4417FC73463EA5E38B98D244D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69099-3AD7-43E6-974F-403D571C6473}"/>
      </w:docPartPr>
      <w:docPartBody>
        <w:p w:rsidR="00000000" w:rsidRDefault="009D2707" w:rsidP="009D2707">
          <w:pPr>
            <w:pStyle w:val="7A0E4417FC73463EA5E38B98D244D71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9"/>
    <w:rsid w:val="000E4D0B"/>
    <w:rsid w:val="002017BD"/>
    <w:rsid w:val="002A5369"/>
    <w:rsid w:val="004333F6"/>
    <w:rsid w:val="004A4B50"/>
    <w:rsid w:val="00675648"/>
    <w:rsid w:val="007E5FCB"/>
    <w:rsid w:val="008E7A2D"/>
    <w:rsid w:val="009D2707"/>
    <w:rsid w:val="00B745E9"/>
    <w:rsid w:val="00C75AD6"/>
    <w:rsid w:val="00DE3ED2"/>
    <w:rsid w:val="00EA1F8C"/>
    <w:rsid w:val="00F61F6F"/>
    <w:rsid w:val="00F7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0E4417FC73463EA5E38B98D244D711">
    <w:name w:val="7A0E4417FC73463EA5E38B98D244D711"/>
    <w:rsid w:val="009D2707"/>
  </w:style>
  <w:style w:type="paragraph" w:customStyle="1" w:styleId="5138F532AED84F728E1A71BB990FEF88">
    <w:name w:val="5138F532AED84F728E1A71BB990FEF88"/>
  </w:style>
  <w:style w:type="paragraph" w:customStyle="1" w:styleId="5A9A71487D27488D99EAA20D396BFC8B">
    <w:name w:val="5A9A71487D27488D99EAA20D396BFC8B"/>
    <w:rsid w:val="00F70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EB17103-34F3-44BF-8A4F-BAD624F704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garin</dc:creator>
  <cp:keywords/>
  <dc:description/>
  <cp:lastModifiedBy>alvin garin</cp:lastModifiedBy>
  <cp:revision>2</cp:revision>
  <dcterms:created xsi:type="dcterms:W3CDTF">2024-08-22T04:35:00Z</dcterms:created>
  <dcterms:modified xsi:type="dcterms:W3CDTF">2024-08-22T04:35:00Z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