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54B5" w:rsidRPr="00071C80" w:rsidRDefault="00071C80" w:rsidP="00071C80">
      <w:pPr>
        <w:jc w:val="center"/>
        <w:rPr>
          <w:rFonts w:ascii="Times New Roman" w:hAnsi="Times New Roman" w:cs="Times New Roman"/>
          <w:b/>
        </w:rPr>
      </w:pPr>
      <w:r w:rsidRPr="00071C80">
        <w:rPr>
          <w:rFonts w:ascii="Times New Roman" w:hAnsi="Times New Roman" w:cs="Times New Roman"/>
          <w:b/>
        </w:rPr>
        <w:t>Universidad Internacional del Ecuador</w:t>
      </w:r>
    </w:p>
    <w:p w:rsidR="00071C80" w:rsidRPr="00071C80" w:rsidRDefault="00071C80">
      <w:pPr>
        <w:rPr>
          <w:rFonts w:ascii="Times New Roman" w:hAnsi="Times New Roman" w:cs="Times New Roman"/>
        </w:rPr>
      </w:pPr>
      <w:r w:rsidRPr="00071C80">
        <w:rPr>
          <w:rFonts w:ascii="Times New Roman" w:hAnsi="Times New Roman" w:cs="Times New Roman"/>
          <w:b/>
        </w:rPr>
        <w:t>Nombre:</w:t>
      </w:r>
      <w:r w:rsidRPr="00071C80">
        <w:rPr>
          <w:rFonts w:ascii="Times New Roman" w:hAnsi="Times New Roman" w:cs="Times New Roman"/>
        </w:rPr>
        <w:t xml:space="preserve"> Gabriel Eduardo </w:t>
      </w:r>
      <w:proofErr w:type="spellStart"/>
      <w:r w:rsidRPr="00071C80">
        <w:rPr>
          <w:rFonts w:ascii="Times New Roman" w:hAnsi="Times New Roman" w:cs="Times New Roman"/>
        </w:rPr>
        <w:t>rios</w:t>
      </w:r>
      <w:proofErr w:type="spellEnd"/>
      <w:r w:rsidRPr="00071C80">
        <w:rPr>
          <w:rFonts w:ascii="Times New Roman" w:hAnsi="Times New Roman" w:cs="Times New Roman"/>
        </w:rPr>
        <w:t xml:space="preserve"> Fernández </w:t>
      </w:r>
    </w:p>
    <w:p w:rsidR="00071C80" w:rsidRDefault="00071C80">
      <w:pPr>
        <w:rPr>
          <w:rFonts w:ascii="Times New Roman" w:hAnsi="Times New Roman" w:cs="Times New Roman"/>
        </w:rPr>
      </w:pPr>
      <w:r w:rsidRPr="00071C80">
        <w:rPr>
          <w:rFonts w:ascii="Times New Roman" w:hAnsi="Times New Roman" w:cs="Times New Roman"/>
          <w:b/>
        </w:rPr>
        <w:t>Fecha:</w:t>
      </w:r>
      <w:r w:rsidRPr="00071C80">
        <w:rPr>
          <w:rFonts w:ascii="Times New Roman" w:hAnsi="Times New Roman" w:cs="Times New Roman"/>
        </w:rPr>
        <w:t xml:space="preserve"> 15.5.2026</w:t>
      </w:r>
    </w:p>
    <w:p w:rsidR="00F915F6" w:rsidRPr="00F915F6" w:rsidRDefault="00F915F6">
      <w:pPr>
        <w:rPr>
          <w:rFonts w:ascii="Times New Roman" w:hAnsi="Times New Roman" w:cs="Times New Roman"/>
        </w:rPr>
      </w:pPr>
      <w:r w:rsidRPr="00F915F6">
        <w:rPr>
          <w:rFonts w:ascii="Times New Roman" w:hAnsi="Times New Roman" w:cs="Times New Roman"/>
          <w:b/>
        </w:rPr>
        <w:t>Enlace:</w:t>
      </w:r>
      <w:r w:rsidRPr="00F915F6">
        <w:rPr>
          <w:rFonts w:ascii="Times New Roman" w:hAnsi="Times New Roman" w:cs="Times New Roman"/>
        </w:rPr>
        <w:t xml:space="preserve"> https://github.com/gariosfe/archivos-para-git.git</w:t>
      </w:r>
    </w:p>
    <w:p w:rsidR="00071C80" w:rsidRPr="00071C80" w:rsidRDefault="00071C80">
      <w:pPr>
        <w:rPr>
          <w:rFonts w:ascii="Times New Roman" w:hAnsi="Times New Roman" w:cs="Times New Roman"/>
          <w:b/>
        </w:rPr>
      </w:pPr>
      <w:r w:rsidRPr="00071C80">
        <w:rPr>
          <w:rFonts w:ascii="Times New Roman" w:hAnsi="Times New Roman" w:cs="Times New Roman"/>
          <w:b/>
        </w:rPr>
        <w:t>Ficha de Impacto Arquitectónico</w:t>
      </w:r>
    </w:p>
    <w:p w:rsidR="00071C80" w:rsidRPr="00071C80" w:rsidRDefault="00071C80" w:rsidP="00071C80">
      <w:pPr>
        <w:rPr>
          <w:rFonts w:ascii="Times New Roman" w:hAnsi="Times New Roman" w:cs="Times New Roman"/>
          <w:b/>
        </w:rPr>
      </w:pPr>
      <w:r w:rsidRPr="00071C80">
        <w:rPr>
          <w:rFonts w:ascii="Times New Roman" w:hAnsi="Times New Roman" w:cs="Times New Roman"/>
          <w:b/>
        </w:rPr>
        <w:t>Descripción del caso</w:t>
      </w:r>
    </w:p>
    <w:p w:rsidR="00071C80" w:rsidRPr="00071C80" w:rsidRDefault="00071C80" w:rsidP="00071C80">
      <w:pPr>
        <w:rPr>
          <w:rFonts w:ascii="Times New Roman" w:hAnsi="Times New Roman" w:cs="Times New Roman"/>
        </w:rPr>
      </w:pPr>
      <w:r w:rsidRPr="00071C80">
        <w:rPr>
          <w:rFonts w:ascii="Times New Roman" w:hAnsi="Times New Roman" w:cs="Times New Roman"/>
        </w:rPr>
        <w:t>La empresa Spotify enfrentó probl</w:t>
      </w:r>
      <w:bookmarkStart w:id="0" w:name="_GoBack"/>
      <w:bookmarkEnd w:id="0"/>
      <w:r w:rsidRPr="00071C80">
        <w:rPr>
          <w:rFonts w:ascii="Times New Roman" w:hAnsi="Times New Roman" w:cs="Times New Roman"/>
        </w:rPr>
        <w:t>emas de escalabilidad y rendimiento debido al crecimiento masivo de usuarios en su plataforma de streaming musical. Inicialmente, utilizaba una arquitectura monolítica donde todos los servicios funcionaban en una sola aplicación centralizada.</w:t>
      </w:r>
    </w:p>
    <w:p w:rsidR="00071C80" w:rsidRPr="00071C80" w:rsidRDefault="00071C80" w:rsidP="00071C80">
      <w:pPr>
        <w:rPr>
          <w:rFonts w:ascii="Times New Roman" w:hAnsi="Times New Roman" w:cs="Times New Roman"/>
        </w:rPr>
      </w:pPr>
      <w:r w:rsidRPr="00071C80">
        <w:rPr>
          <w:rFonts w:ascii="Times New Roman" w:hAnsi="Times New Roman" w:cs="Times New Roman"/>
        </w:rPr>
        <w:t>Con el aumento de usuarios concurrentes, esta arquitectura comenzó a generar tiempos de respuesta elevados, caídas parciales del sistema y dificultades para desplegar nuevas funcionalidades. Para resolver el problema, Spotify migró progresivamente hacia una arquitectura basada en microservicios independientes desplegados en la nube.</w:t>
      </w:r>
    </w:p>
    <w:p w:rsidR="00071C80" w:rsidRPr="00071C80" w:rsidRDefault="00071C80" w:rsidP="00071C80">
      <w:pPr>
        <w:rPr>
          <w:rFonts w:ascii="Times New Roman" w:hAnsi="Times New Roman" w:cs="Times New Roman"/>
          <w:b/>
        </w:rPr>
      </w:pPr>
      <w:r w:rsidRPr="00071C80">
        <w:rPr>
          <w:rFonts w:ascii="Times New Roman" w:hAnsi="Times New Roman" w:cs="Times New Roman"/>
          <w:b/>
        </w:rPr>
        <w:t>Análisis de métricas de rendimiento y consumo afectadas</w:t>
      </w:r>
    </w:p>
    <w:tbl>
      <w:tblPr>
        <w:tblStyle w:val="Tablaconcuadrcula"/>
        <w:tblW w:w="0" w:type="auto"/>
        <w:tblLook w:val="04A0" w:firstRow="1" w:lastRow="0" w:firstColumn="1" w:lastColumn="0" w:noHBand="0" w:noVBand="1"/>
      </w:tblPr>
      <w:tblGrid>
        <w:gridCol w:w="2881"/>
        <w:gridCol w:w="2881"/>
        <w:gridCol w:w="2882"/>
      </w:tblGrid>
      <w:tr w:rsidR="00071C80" w:rsidRPr="00071C80" w:rsidTr="009F5BE6">
        <w:tc>
          <w:tcPr>
            <w:tcW w:w="2881" w:type="dxa"/>
            <w:vAlign w:val="center"/>
          </w:tcPr>
          <w:p w:rsidR="00071C80" w:rsidRPr="00071C80" w:rsidRDefault="00071C80" w:rsidP="00071C80">
            <w:pPr>
              <w:jc w:val="center"/>
              <w:rPr>
                <w:rFonts w:ascii="Times New Roman" w:hAnsi="Times New Roman" w:cs="Times New Roman"/>
                <w:b/>
                <w:bCs/>
              </w:rPr>
            </w:pPr>
            <w:r w:rsidRPr="00071C80">
              <w:rPr>
                <w:rFonts w:ascii="Times New Roman" w:hAnsi="Times New Roman" w:cs="Times New Roman"/>
                <w:b/>
                <w:bCs/>
              </w:rPr>
              <w:t>Métrica</w:t>
            </w:r>
          </w:p>
        </w:tc>
        <w:tc>
          <w:tcPr>
            <w:tcW w:w="2881" w:type="dxa"/>
            <w:vAlign w:val="center"/>
          </w:tcPr>
          <w:p w:rsidR="00071C80" w:rsidRPr="00071C80" w:rsidRDefault="00071C80" w:rsidP="00071C80">
            <w:pPr>
              <w:jc w:val="center"/>
              <w:rPr>
                <w:rFonts w:ascii="Times New Roman" w:hAnsi="Times New Roman" w:cs="Times New Roman"/>
                <w:b/>
                <w:bCs/>
              </w:rPr>
            </w:pPr>
            <w:r w:rsidRPr="00071C80">
              <w:rPr>
                <w:rFonts w:ascii="Times New Roman" w:hAnsi="Times New Roman" w:cs="Times New Roman"/>
                <w:b/>
                <w:bCs/>
              </w:rPr>
              <w:t>Arquitectura Monolítica</w:t>
            </w:r>
          </w:p>
        </w:tc>
        <w:tc>
          <w:tcPr>
            <w:tcW w:w="2882" w:type="dxa"/>
            <w:vAlign w:val="center"/>
          </w:tcPr>
          <w:p w:rsidR="00071C80" w:rsidRPr="00071C80" w:rsidRDefault="00071C80" w:rsidP="00071C80">
            <w:pPr>
              <w:jc w:val="center"/>
              <w:rPr>
                <w:rFonts w:ascii="Times New Roman" w:hAnsi="Times New Roman" w:cs="Times New Roman"/>
                <w:b/>
                <w:bCs/>
              </w:rPr>
            </w:pPr>
            <w:r w:rsidRPr="00071C80">
              <w:rPr>
                <w:rFonts w:ascii="Times New Roman" w:hAnsi="Times New Roman" w:cs="Times New Roman"/>
                <w:b/>
                <w:bCs/>
              </w:rPr>
              <w:t>Arquitectura de Microservicios</w:t>
            </w:r>
          </w:p>
        </w:tc>
      </w:tr>
      <w:tr w:rsidR="00071C80" w:rsidRPr="00071C80" w:rsidTr="009F5BE6">
        <w:tc>
          <w:tcPr>
            <w:tcW w:w="2881" w:type="dxa"/>
            <w:vAlign w:val="center"/>
          </w:tcPr>
          <w:p w:rsidR="00071C80" w:rsidRPr="00071C80" w:rsidRDefault="00071C80" w:rsidP="00071C80">
            <w:pPr>
              <w:rPr>
                <w:rFonts w:ascii="Times New Roman" w:hAnsi="Times New Roman" w:cs="Times New Roman"/>
              </w:rPr>
            </w:pPr>
            <w:r w:rsidRPr="00071C80">
              <w:rPr>
                <w:rFonts w:ascii="Times New Roman" w:hAnsi="Times New Roman" w:cs="Times New Roman"/>
              </w:rPr>
              <w:t>Tiempo de respuesta</w:t>
            </w:r>
          </w:p>
        </w:tc>
        <w:tc>
          <w:tcPr>
            <w:tcW w:w="2881" w:type="dxa"/>
            <w:vAlign w:val="center"/>
          </w:tcPr>
          <w:p w:rsidR="00071C80" w:rsidRPr="00071C80" w:rsidRDefault="00071C80" w:rsidP="00071C80">
            <w:pPr>
              <w:rPr>
                <w:rFonts w:ascii="Times New Roman" w:hAnsi="Times New Roman" w:cs="Times New Roman"/>
              </w:rPr>
            </w:pPr>
            <w:r w:rsidRPr="00071C80">
              <w:rPr>
                <w:rFonts w:ascii="Times New Roman" w:hAnsi="Times New Roman" w:cs="Times New Roman"/>
              </w:rPr>
              <w:t>Alto en horas pico</w:t>
            </w:r>
          </w:p>
        </w:tc>
        <w:tc>
          <w:tcPr>
            <w:tcW w:w="2882" w:type="dxa"/>
            <w:vAlign w:val="center"/>
          </w:tcPr>
          <w:p w:rsidR="00071C80" w:rsidRPr="00071C80" w:rsidRDefault="00071C80" w:rsidP="00071C80">
            <w:pPr>
              <w:rPr>
                <w:rFonts w:ascii="Times New Roman" w:hAnsi="Times New Roman" w:cs="Times New Roman"/>
              </w:rPr>
            </w:pPr>
            <w:r w:rsidRPr="00071C80">
              <w:rPr>
                <w:rFonts w:ascii="Times New Roman" w:hAnsi="Times New Roman" w:cs="Times New Roman"/>
              </w:rPr>
              <w:t>Reducido</w:t>
            </w:r>
          </w:p>
        </w:tc>
      </w:tr>
      <w:tr w:rsidR="00071C80" w:rsidRPr="00071C80" w:rsidTr="009F5BE6">
        <w:tc>
          <w:tcPr>
            <w:tcW w:w="2881" w:type="dxa"/>
            <w:vAlign w:val="center"/>
          </w:tcPr>
          <w:p w:rsidR="00071C80" w:rsidRPr="00071C80" w:rsidRDefault="00071C80" w:rsidP="00071C80">
            <w:pPr>
              <w:rPr>
                <w:rFonts w:ascii="Times New Roman" w:hAnsi="Times New Roman" w:cs="Times New Roman"/>
              </w:rPr>
            </w:pPr>
            <w:r w:rsidRPr="00071C80">
              <w:rPr>
                <w:rFonts w:ascii="Times New Roman" w:hAnsi="Times New Roman" w:cs="Times New Roman"/>
              </w:rPr>
              <w:t>Disponibilidad</w:t>
            </w:r>
          </w:p>
        </w:tc>
        <w:tc>
          <w:tcPr>
            <w:tcW w:w="2881" w:type="dxa"/>
            <w:vAlign w:val="center"/>
          </w:tcPr>
          <w:p w:rsidR="00071C80" w:rsidRPr="00071C80" w:rsidRDefault="00071C80" w:rsidP="00071C80">
            <w:pPr>
              <w:rPr>
                <w:rFonts w:ascii="Times New Roman" w:hAnsi="Times New Roman" w:cs="Times New Roman"/>
              </w:rPr>
            </w:pPr>
            <w:r w:rsidRPr="00071C80">
              <w:rPr>
                <w:rFonts w:ascii="Times New Roman" w:hAnsi="Times New Roman" w:cs="Times New Roman"/>
              </w:rPr>
              <w:t>Vulnerable a fallos globales</w:t>
            </w:r>
          </w:p>
        </w:tc>
        <w:tc>
          <w:tcPr>
            <w:tcW w:w="2882" w:type="dxa"/>
            <w:vAlign w:val="center"/>
          </w:tcPr>
          <w:p w:rsidR="00071C80" w:rsidRPr="00071C80" w:rsidRDefault="00071C80" w:rsidP="00071C80">
            <w:pPr>
              <w:rPr>
                <w:rFonts w:ascii="Times New Roman" w:hAnsi="Times New Roman" w:cs="Times New Roman"/>
              </w:rPr>
            </w:pPr>
            <w:r w:rsidRPr="00071C80">
              <w:rPr>
                <w:rFonts w:ascii="Times New Roman" w:hAnsi="Times New Roman" w:cs="Times New Roman"/>
              </w:rPr>
              <w:t>Alta tolerancia a fallos</w:t>
            </w:r>
          </w:p>
        </w:tc>
      </w:tr>
      <w:tr w:rsidR="00071C80" w:rsidRPr="00071C80" w:rsidTr="009F5BE6">
        <w:tc>
          <w:tcPr>
            <w:tcW w:w="2881" w:type="dxa"/>
            <w:vAlign w:val="center"/>
          </w:tcPr>
          <w:p w:rsidR="00071C80" w:rsidRPr="00071C80" w:rsidRDefault="00071C80" w:rsidP="00071C80">
            <w:pPr>
              <w:rPr>
                <w:rFonts w:ascii="Times New Roman" w:hAnsi="Times New Roman" w:cs="Times New Roman"/>
              </w:rPr>
            </w:pPr>
            <w:r w:rsidRPr="00071C80">
              <w:rPr>
                <w:rFonts w:ascii="Times New Roman" w:hAnsi="Times New Roman" w:cs="Times New Roman"/>
              </w:rPr>
              <w:t>Uso de CPU y memoria</w:t>
            </w:r>
          </w:p>
        </w:tc>
        <w:tc>
          <w:tcPr>
            <w:tcW w:w="2881" w:type="dxa"/>
            <w:vAlign w:val="center"/>
          </w:tcPr>
          <w:p w:rsidR="00071C80" w:rsidRPr="00071C80" w:rsidRDefault="00071C80" w:rsidP="00071C80">
            <w:pPr>
              <w:rPr>
                <w:rFonts w:ascii="Times New Roman" w:hAnsi="Times New Roman" w:cs="Times New Roman"/>
              </w:rPr>
            </w:pPr>
            <w:r w:rsidRPr="00071C80">
              <w:rPr>
                <w:rFonts w:ascii="Times New Roman" w:hAnsi="Times New Roman" w:cs="Times New Roman"/>
              </w:rPr>
              <w:t>Centralizado y saturado</w:t>
            </w:r>
          </w:p>
        </w:tc>
        <w:tc>
          <w:tcPr>
            <w:tcW w:w="2882" w:type="dxa"/>
            <w:vAlign w:val="center"/>
          </w:tcPr>
          <w:p w:rsidR="00071C80" w:rsidRPr="00071C80" w:rsidRDefault="00071C80" w:rsidP="00071C80">
            <w:pPr>
              <w:rPr>
                <w:rFonts w:ascii="Times New Roman" w:hAnsi="Times New Roman" w:cs="Times New Roman"/>
              </w:rPr>
            </w:pPr>
            <w:r w:rsidRPr="00071C80">
              <w:rPr>
                <w:rFonts w:ascii="Times New Roman" w:hAnsi="Times New Roman" w:cs="Times New Roman"/>
              </w:rPr>
              <w:t>Distribuido y optimizado</w:t>
            </w:r>
          </w:p>
        </w:tc>
      </w:tr>
      <w:tr w:rsidR="00071C80" w:rsidRPr="00071C80" w:rsidTr="009F5BE6">
        <w:tc>
          <w:tcPr>
            <w:tcW w:w="2881" w:type="dxa"/>
            <w:vAlign w:val="center"/>
          </w:tcPr>
          <w:p w:rsidR="00071C80" w:rsidRPr="00071C80" w:rsidRDefault="00071C80" w:rsidP="00071C80">
            <w:pPr>
              <w:rPr>
                <w:rFonts w:ascii="Times New Roman" w:hAnsi="Times New Roman" w:cs="Times New Roman"/>
              </w:rPr>
            </w:pPr>
            <w:r w:rsidRPr="00071C80">
              <w:rPr>
                <w:rFonts w:ascii="Times New Roman" w:hAnsi="Times New Roman" w:cs="Times New Roman"/>
              </w:rPr>
              <w:t>Escalabilidad</w:t>
            </w:r>
          </w:p>
        </w:tc>
        <w:tc>
          <w:tcPr>
            <w:tcW w:w="2881" w:type="dxa"/>
            <w:vAlign w:val="center"/>
          </w:tcPr>
          <w:p w:rsidR="00071C80" w:rsidRPr="00071C80" w:rsidRDefault="00071C80" w:rsidP="00071C80">
            <w:pPr>
              <w:rPr>
                <w:rFonts w:ascii="Times New Roman" w:hAnsi="Times New Roman" w:cs="Times New Roman"/>
              </w:rPr>
            </w:pPr>
            <w:r w:rsidRPr="00071C80">
              <w:rPr>
                <w:rFonts w:ascii="Times New Roman" w:hAnsi="Times New Roman" w:cs="Times New Roman"/>
              </w:rPr>
              <w:t>Vertical y costosa</w:t>
            </w:r>
          </w:p>
        </w:tc>
        <w:tc>
          <w:tcPr>
            <w:tcW w:w="2882" w:type="dxa"/>
            <w:vAlign w:val="center"/>
          </w:tcPr>
          <w:p w:rsidR="00071C80" w:rsidRPr="00071C80" w:rsidRDefault="00071C80" w:rsidP="00071C80">
            <w:pPr>
              <w:rPr>
                <w:rFonts w:ascii="Times New Roman" w:hAnsi="Times New Roman" w:cs="Times New Roman"/>
              </w:rPr>
            </w:pPr>
            <w:r w:rsidRPr="00071C80">
              <w:rPr>
                <w:rFonts w:ascii="Times New Roman" w:hAnsi="Times New Roman" w:cs="Times New Roman"/>
              </w:rPr>
              <w:t>Horizontal y flexible</w:t>
            </w:r>
          </w:p>
        </w:tc>
      </w:tr>
      <w:tr w:rsidR="00071C80" w:rsidRPr="00071C80" w:rsidTr="009F5BE6">
        <w:tc>
          <w:tcPr>
            <w:tcW w:w="2881" w:type="dxa"/>
            <w:vAlign w:val="center"/>
          </w:tcPr>
          <w:p w:rsidR="00071C80" w:rsidRPr="00071C80" w:rsidRDefault="00071C80" w:rsidP="00071C80">
            <w:pPr>
              <w:rPr>
                <w:rFonts w:ascii="Times New Roman" w:hAnsi="Times New Roman" w:cs="Times New Roman"/>
              </w:rPr>
            </w:pPr>
            <w:r w:rsidRPr="00071C80">
              <w:rPr>
                <w:rFonts w:ascii="Times New Roman" w:hAnsi="Times New Roman" w:cs="Times New Roman"/>
              </w:rPr>
              <w:t>Tiempo de despliegue</w:t>
            </w:r>
          </w:p>
        </w:tc>
        <w:tc>
          <w:tcPr>
            <w:tcW w:w="2881" w:type="dxa"/>
            <w:vAlign w:val="center"/>
          </w:tcPr>
          <w:p w:rsidR="00071C80" w:rsidRPr="00071C80" w:rsidRDefault="00071C80" w:rsidP="00071C80">
            <w:pPr>
              <w:rPr>
                <w:rFonts w:ascii="Times New Roman" w:hAnsi="Times New Roman" w:cs="Times New Roman"/>
              </w:rPr>
            </w:pPr>
            <w:r w:rsidRPr="00071C80">
              <w:rPr>
                <w:rFonts w:ascii="Times New Roman" w:hAnsi="Times New Roman" w:cs="Times New Roman"/>
              </w:rPr>
              <w:t>Lento</w:t>
            </w:r>
          </w:p>
        </w:tc>
        <w:tc>
          <w:tcPr>
            <w:tcW w:w="2882" w:type="dxa"/>
            <w:vAlign w:val="center"/>
          </w:tcPr>
          <w:p w:rsidR="00071C80" w:rsidRPr="00071C80" w:rsidRDefault="00071C80" w:rsidP="00071C80">
            <w:pPr>
              <w:rPr>
                <w:rFonts w:ascii="Times New Roman" w:hAnsi="Times New Roman" w:cs="Times New Roman"/>
              </w:rPr>
            </w:pPr>
            <w:r w:rsidRPr="00071C80">
              <w:rPr>
                <w:rFonts w:ascii="Times New Roman" w:hAnsi="Times New Roman" w:cs="Times New Roman"/>
              </w:rPr>
              <w:t>Rápido e independiente</w:t>
            </w:r>
          </w:p>
        </w:tc>
      </w:tr>
    </w:tbl>
    <w:p w:rsidR="00071C80" w:rsidRPr="00071C80" w:rsidRDefault="00071C80" w:rsidP="00071C80">
      <w:pPr>
        <w:rPr>
          <w:rFonts w:ascii="Times New Roman" w:hAnsi="Times New Roman" w:cs="Times New Roman"/>
        </w:rPr>
      </w:pPr>
    </w:p>
    <w:p w:rsidR="00071C80" w:rsidRPr="00071C80" w:rsidRDefault="00071C80" w:rsidP="00071C80">
      <w:pPr>
        <w:rPr>
          <w:rFonts w:ascii="Times New Roman" w:hAnsi="Times New Roman" w:cs="Times New Roman"/>
        </w:rPr>
      </w:pPr>
      <w:r w:rsidRPr="00071C80">
        <w:rPr>
          <w:rFonts w:ascii="Times New Roman" w:hAnsi="Times New Roman" w:cs="Times New Roman"/>
        </w:rPr>
        <w:t>La arquitectura monolítica obligaba a escalar toda la aplicación incluso cuando solo algunos módulos requerían más recursos, aumentando costos de infraestructura y consumo innecesario de CPU y memoria. Con microservicios, Spotify logró escalar únicamente los servicios más utilizados, optimizando recursos y mejorando el rendimiento general.</w:t>
      </w:r>
    </w:p>
    <w:p w:rsidR="00071C80" w:rsidRPr="00071C80" w:rsidRDefault="00071C80" w:rsidP="00071C80">
      <w:pPr>
        <w:rPr>
          <w:rFonts w:ascii="Times New Roman" w:hAnsi="Times New Roman" w:cs="Times New Roman"/>
          <w:b/>
        </w:rPr>
      </w:pPr>
      <w:r w:rsidRPr="00071C80">
        <w:rPr>
          <w:rFonts w:ascii="Times New Roman" w:hAnsi="Times New Roman" w:cs="Times New Roman"/>
          <w:b/>
        </w:rPr>
        <w:t>Justificación técnica</w:t>
      </w:r>
    </w:p>
    <w:p w:rsidR="00071C80" w:rsidRPr="00071C80" w:rsidRDefault="00071C80" w:rsidP="00071C80">
      <w:pPr>
        <w:rPr>
          <w:rFonts w:ascii="Times New Roman" w:hAnsi="Times New Roman" w:cs="Times New Roman"/>
        </w:rPr>
      </w:pPr>
      <w:r w:rsidRPr="00071C80">
        <w:rPr>
          <w:rFonts w:ascii="Times New Roman" w:hAnsi="Times New Roman" w:cs="Times New Roman"/>
        </w:rPr>
        <w:t>Desde el punto de vista arquitectónico, la migración permitió reducir cuellos de botella asociados al modelo de procesamiento centralizado descrito por el cuello de botella de von Neumann, donde múltiples procesos compiten por acceso a CPU y memoria.</w:t>
      </w:r>
    </w:p>
    <w:p w:rsidR="00071C80" w:rsidRPr="00071C80" w:rsidRDefault="00071C80" w:rsidP="00071C80">
      <w:pPr>
        <w:rPr>
          <w:rFonts w:ascii="Times New Roman" w:hAnsi="Times New Roman" w:cs="Times New Roman"/>
        </w:rPr>
      </w:pPr>
      <w:r w:rsidRPr="00071C80">
        <w:rPr>
          <w:rFonts w:ascii="Times New Roman" w:hAnsi="Times New Roman" w:cs="Times New Roman"/>
        </w:rPr>
        <w:t>La separación en microservicios mejoró la localidad de referencia porque cada servicio maneja conjuntos específicos de datos y procesos, reduciendo accesos innecesarios a memoria y aumentando la eficiencia de caché. Además, la jerarquía de memoria se aprovecha mejor al distribuir cargas de trabajo en diferentes nodos y servidores especializados.</w:t>
      </w:r>
    </w:p>
    <w:p w:rsidR="00071C80" w:rsidRPr="00071C80" w:rsidRDefault="00071C80" w:rsidP="00071C80">
      <w:pPr>
        <w:rPr>
          <w:rFonts w:ascii="Times New Roman" w:hAnsi="Times New Roman" w:cs="Times New Roman"/>
        </w:rPr>
      </w:pPr>
      <w:r w:rsidRPr="00071C80">
        <w:rPr>
          <w:rFonts w:ascii="Times New Roman" w:hAnsi="Times New Roman" w:cs="Times New Roman"/>
        </w:rPr>
        <w:t>Como trade-off, aunque la arquitectura distribuida incrementó la complejidad operativa y la comunicación entre servicios, Spotify obtuvo mayor disponibilidad, mejor escalabilidad y optimización del consumo de recursos computacionales.</w:t>
      </w:r>
    </w:p>
    <w:p w:rsidR="00071C80" w:rsidRPr="00071C80" w:rsidRDefault="00071C80" w:rsidP="00071C80">
      <w:pPr>
        <w:rPr>
          <w:rFonts w:ascii="Times New Roman" w:hAnsi="Times New Roman" w:cs="Times New Roman"/>
        </w:rPr>
      </w:pPr>
    </w:p>
    <w:p w:rsidR="00071C80" w:rsidRDefault="00071C80" w:rsidP="00071C80">
      <w:pPr>
        <w:rPr>
          <w:rFonts w:ascii="Times New Roman" w:hAnsi="Times New Roman" w:cs="Times New Roman"/>
        </w:rPr>
      </w:pPr>
    </w:p>
    <w:p w:rsidR="00071C80" w:rsidRDefault="00071C80" w:rsidP="00071C80">
      <w:pPr>
        <w:rPr>
          <w:rFonts w:ascii="Times New Roman" w:hAnsi="Times New Roman" w:cs="Times New Roman"/>
        </w:rPr>
      </w:pPr>
    </w:p>
    <w:p w:rsidR="00071C80" w:rsidRPr="00071C80" w:rsidRDefault="00071C80" w:rsidP="00071C80">
      <w:pPr>
        <w:rPr>
          <w:rFonts w:ascii="Times New Roman" w:hAnsi="Times New Roman" w:cs="Times New Roman"/>
        </w:rPr>
      </w:pPr>
    </w:p>
    <w:p w:rsidR="00071C80" w:rsidRPr="00071C80" w:rsidRDefault="00071C80" w:rsidP="00071C80">
      <w:pPr>
        <w:rPr>
          <w:rFonts w:ascii="Times New Roman" w:hAnsi="Times New Roman" w:cs="Times New Roman"/>
          <w:b/>
        </w:rPr>
      </w:pPr>
      <w:r w:rsidRPr="00071C80">
        <w:rPr>
          <w:rFonts w:ascii="Times New Roman" w:hAnsi="Times New Roman" w:cs="Times New Roman"/>
          <w:b/>
        </w:rPr>
        <w:t>Bibliografía</w:t>
      </w:r>
    </w:p>
    <w:p w:rsidR="00071C80" w:rsidRPr="00071C80" w:rsidRDefault="00071C80" w:rsidP="00071C80">
      <w:pPr>
        <w:rPr>
          <w:rStyle w:val="nfasissutil"/>
          <w:rFonts w:ascii="Times New Roman" w:hAnsi="Times New Roman" w:cs="Times New Roman"/>
        </w:rPr>
      </w:pPr>
      <w:proofErr w:type="spellStart"/>
      <w:r w:rsidRPr="00071C80">
        <w:rPr>
          <w:rStyle w:val="nfasissutil"/>
          <w:rFonts w:ascii="Times New Roman" w:hAnsi="Times New Roman" w:cs="Times New Roman"/>
        </w:rPr>
        <w:t>Fowler</w:t>
      </w:r>
      <w:proofErr w:type="spellEnd"/>
      <w:r w:rsidRPr="00071C80">
        <w:rPr>
          <w:rStyle w:val="nfasissutil"/>
          <w:rFonts w:ascii="Times New Roman" w:hAnsi="Times New Roman" w:cs="Times New Roman"/>
        </w:rPr>
        <w:t xml:space="preserve">, M. (2014). </w:t>
      </w:r>
      <w:proofErr w:type="spellStart"/>
      <w:r w:rsidRPr="00071C80">
        <w:rPr>
          <w:rStyle w:val="nfasissutil"/>
          <w:rFonts w:ascii="Times New Roman" w:hAnsi="Times New Roman" w:cs="Times New Roman"/>
        </w:rPr>
        <w:t>Microservices</w:t>
      </w:r>
      <w:proofErr w:type="spellEnd"/>
      <w:r w:rsidRPr="00071C80">
        <w:rPr>
          <w:rStyle w:val="nfasissutil"/>
          <w:rFonts w:ascii="Times New Roman" w:hAnsi="Times New Roman" w:cs="Times New Roman"/>
        </w:rPr>
        <w:t xml:space="preserve">: A </w:t>
      </w:r>
      <w:proofErr w:type="spellStart"/>
      <w:r w:rsidRPr="00071C80">
        <w:rPr>
          <w:rStyle w:val="nfasissutil"/>
          <w:rFonts w:ascii="Times New Roman" w:hAnsi="Times New Roman" w:cs="Times New Roman"/>
        </w:rPr>
        <w:t>definition</w:t>
      </w:r>
      <w:proofErr w:type="spellEnd"/>
      <w:r w:rsidRPr="00071C80">
        <w:rPr>
          <w:rStyle w:val="nfasissutil"/>
          <w:rFonts w:ascii="Times New Roman" w:hAnsi="Times New Roman" w:cs="Times New Roman"/>
        </w:rPr>
        <w:t xml:space="preserve"> of </w:t>
      </w:r>
      <w:proofErr w:type="spellStart"/>
      <w:r w:rsidRPr="00071C80">
        <w:rPr>
          <w:rStyle w:val="nfasissutil"/>
          <w:rFonts w:ascii="Times New Roman" w:hAnsi="Times New Roman" w:cs="Times New Roman"/>
        </w:rPr>
        <w:t>this</w:t>
      </w:r>
      <w:proofErr w:type="spellEnd"/>
      <w:r w:rsidRPr="00071C80">
        <w:rPr>
          <w:rStyle w:val="nfasissutil"/>
          <w:rFonts w:ascii="Times New Roman" w:hAnsi="Times New Roman" w:cs="Times New Roman"/>
        </w:rPr>
        <w:t xml:space="preserve"> new </w:t>
      </w:r>
      <w:proofErr w:type="spellStart"/>
      <w:r w:rsidRPr="00071C80">
        <w:rPr>
          <w:rStyle w:val="nfasissutil"/>
          <w:rFonts w:ascii="Times New Roman" w:hAnsi="Times New Roman" w:cs="Times New Roman"/>
        </w:rPr>
        <w:t>architectural</w:t>
      </w:r>
      <w:proofErr w:type="spellEnd"/>
      <w:r w:rsidRPr="00071C80">
        <w:rPr>
          <w:rStyle w:val="nfasissutil"/>
          <w:rFonts w:ascii="Times New Roman" w:hAnsi="Times New Roman" w:cs="Times New Roman"/>
        </w:rPr>
        <w:t xml:space="preserve"> </w:t>
      </w:r>
      <w:proofErr w:type="spellStart"/>
      <w:r w:rsidRPr="00071C80">
        <w:rPr>
          <w:rStyle w:val="nfasissutil"/>
          <w:rFonts w:ascii="Times New Roman" w:hAnsi="Times New Roman" w:cs="Times New Roman"/>
        </w:rPr>
        <w:t>term</w:t>
      </w:r>
      <w:proofErr w:type="spellEnd"/>
      <w:r w:rsidRPr="00071C80">
        <w:rPr>
          <w:rStyle w:val="nfasissutil"/>
          <w:rFonts w:ascii="Times New Roman" w:hAnsi="Times New Roman" w:cs="Times New Roman"/>
        </w:rPr>
        <w:t xml:space="preserve">. Martin </w:t>
      </w:r>
      <w:proofErr w:type="spellStart"/>
      <w:r w:rsidRPr="00071C80">
        <w:rPr>
          <w:rStyle w:val="nfasissutil"/>
          <w:rFonts w:ascii="Times New Roman" w:hAnsi="Times New Roman" w:cs="Times New Roman"/>
        </w:rPr>
        <w:t>Fowler</w:t>
      </w:r>
      <w:proofErr w:type="spellEnd"/>
      <w:r w:rsidRPr="00071C80">
        <w:rPr>
          <w:rStyle w:val="nfasissutil"/>
          <w:rFonts w:ascii="Times New Roman" w:hAnsi="Times New Roman" w:cs="Times New Roman"/>
        </w:rPr>
        <w:t>. https://martinfowler.com/articles/microservices.html</w:t>
      </w:r>
    </w:p>
    <w:p w:rsidR="00071C80" w:rsidRPr="00071C80" w:rsidRDefault="00071C80" w:rsidP="00071C80">
      <w:pPr>
        <w:rPr>
          <w:rStyle w:val="nfasissutil"/>
          <w:rFonts w:ascii="Times New Roman" w:hAnsi="Times New Roman" w:cs="Times New Roman"/>
        </w:rPr>
      </w:pPr>
      <w:r w:rsidRPr="00071C80">
        <w:rPr>
          <w:rStyle w:val="nfasissutil"/>
          <w:rFonts w:ascii="Times New Roman" w:hAnsi="Times New Roman" w:cs="Times New Roman"/>
        </w:rPr>
        <w:t xml:space="preserve">Ford, N., Richards, M., Parsons, R., &amp; </w:t>
      </w:r>
      <w:proofErr w:type="spellStart"/>
      <w:r w:rsidRPr="00071C80">
        <w:rPr>
          <w:rStyle w:val="nfasissutil"/>
          <w:rFonts w:ascii="Times New Roman" w:hAnsi="Times New Roman" w:cs="Times New Roman"/>
        </w:rPr>
        <w:t>Kua</w:t>
      </w:r>
      <w:proofErr w:type="spellEnd"/>
      <w:r w:rsidRPr="00071C80">
        <w:rPr>
          <w:rStyle w:val="nfasissutil"/>
          <w:rFonts w:ascii="Times New Roman" w:hAnsi="Times New Roman" w:cs="Times New Roman"/>
        </w:rPr>
        <w:t xml:space="preserve">, P. (2021). Fundamentals of software </w:t>
      </w:r>
      <w:proofErr w:type="spellStart"/>
      <w:r w:rsidRPr="00071C80">
        <w:rPr>
          <w:rStyle w:val="nfasissutil"/>
          <w:rFonts w:ascii="Times New Roman" w:hAnsi="Times New Roman" w:cs="Times New Roman"/>
        </w:rPr>
        <w:t>architecture</w:t>
      </w:r>
      <w:proofErr w:type="spellEnd"/>
      <w:r w:rsidRPr="00071C80">
        <w:rPr>
          <w:rStyle w:val="nfasissutil"/>
          <w:rFonts w:ascii="Times New Roman" w:hAnsi="Times New Roman" w:cs="Times New Roman"/>
        </w:rPr>
        <w:t xml:space="preserve">: </w:t>
      </w:r>
      <w:proofErr w:type="spellStart"/>
      <w:r w:rsidRPr="00071C80">
        <w:rPr>
          <w:rStyle w:val="nfasissutil"/>
          <w:rFonts w:ascii="Times New Roman" w:hAnsi="Times New Roman" w:cs="Times New Roman"/>
        </w:rPr>
        <w:t>An</w:t>
      </w:r>
      <w:proofErr w:type="spellEnd"/>
      <w:r w:rsidRPr="00071C80">
        <w:rPr>
          <w:rStyle w:val="nfasissutil"/>
          <w:rFonts w:ascii="Times New Roman" w:hAnsi="Times New Roman" w:cs="Times New Roman"/>
        </w:rPr>
        <w:t xml:space="preserve"> </w:t>
      </w:r>
      <w:proofErr w:type="spellStart"/>
      <w:r w:rsidRPr="00071C80">
        <w:rPr>
          <w:rStyle w:val="nfasissutil"/>
          <w:rFonts w:ascii="Times New Roman" w:hAnsi="Times New Roman" w:cs="Times New Roman"/>
        </w:rPr>
        <w:t>engineering</w:t>
      </w:r>
      <w:proofErr w:type="spellEnd"/>
      <w:r w:rsidRPr="00071C80">
        <w:rPr>
          <w:rStyle w:val="nfasissutil"/>
          <w:rFonts w:ascii="Times New Roman" w:hAnsi="Times New Roman" w:cs="Times New Roman"/>
        </w:rPr>
        <w:t xml:space="preserve"> </w:t>
      </w:r>
      <w:proofErr w:type="spellStart"/>
      <w:r w:rsidRPr="00071C80">
        <w:rPr>
          <w:rStyle w:val="nfasissutil"/>
          <w:rFonts w:ascii="Times New Roman" w:hAnsi="Times New Roman" w:cs="Times New Roman"/>
        </w:rPr>
        <w:t>approach</w:t>
      </w:r>
      <w:proofErr w:type="spellEnd"/>
      <w:r w:rsidRPr="00071C80">
        <w:rPr>
          <w:rStyle w:val="nfasissutil"/>
          <w:rFonts w:ascii="Times New Roman" w:hAnsi="Times New Roman" w:cs="Times New Roman"/>
        </w:rPr>
        <w:t xml:space="preserve">. </w:t>
      </w:r>
      <w:proofErr w:type="spellStart"/>
      <w:r w:rsidRPr="00071C80">
        <w:rPr>
          <w:rStyle w:val="nfasissutil"/>
          <w:rFonts w:ascii="Times New Roman" w:hAnsi="Times New Roman" w:cs="Times New Roman"/>
        </w:rPr>
        <w:t>O’Reilly</w:t>
      </w:r>
      <w:proofErr w:type="spellEnd"/>
      <w:r w:rsidRPr="00071C80">
        <w:rPr>
          <w:rStyle w:val="nfasissutil"/>
          <w:rFonts w:ascii="Times New Roman" w:hAnsi="Times New Roman" w:cs="Times New Roman"/>
        </w:rPr>
        <w:t xml:space="preserve"> Media.</w:t>
      </w:r>
    </w:p>
    <w:p w:rsidR="00071C80" w:rsidRPr="00071C80" w:rsidRDefault="00071C80" w:rsidP="00071C80">
      <w:pPr>
        <w:rPr>
          <w:rStyle w:val="nfasissutil"/>
          <w:rFonts w:ascii="Times New Roman" w:hAnsi="Times New Roman" w:cs="Times New Roman"/>
        </w:rPr>
      </w:pPr>
      <w:proofErr w:type="spellStart"/>
      <w:r w:rsidRPr="00071C80">
        <w:rPr>
          <w:rStyle w:val="nfasissutil"/>
          <w:rFonts w:ascii="Times New Roman" w:hAnsi="Times New Roman" w:cs="Times New Roman"/>
        </w:rPr>
        <w:t>Kleppmann</w:t>
      </w:r>
      <w:proofErr w:type="spellEnd"/>
      <w:r w:rsidRPr="00071C80">
        <w:rPr>
          <w:rStyle w:val="nfasissutil"/>
          <w:rFonts w:ascii="Times New Roman" w:hAnsi="Times New Roman" w:cs="Times New Roman"/>
        </w:rPr>
        <w:t xml:space="preserve">, M. (2017). </w:t>
      </w:r>
      <w:proofErr w:type="spellStart"/>
      <w:r w:rsidRPr="00071C80">
        <w:rPr>
          <w:rStyle w:val="nfasissutil"/>
          <w:rFonts w:ascii="Times New Roman" w:hAnsi="Times New Roman" w:cs="Times New Roman"/>
        </w:rPr>
        <w:t>Designing</w:t>
      </w:r>
      <w:proofErr w:type="spellEnd"/>
      <w:r w:rsidRPr="00071C80">
        <w:rPr>
          <w:rStyle w:val="nfasissutil"/>
          <w:rFonts w:ascii="Times New Roman" w:hAnsi="Times New Roman" w:cs="Times New Roman"/>
        </w:rPr>
        <w:t xml:space="preserve"> data-</w:t>
      </w:r>
      <w:proofErr w:type="spellStart"/>
      <w:r w:rsidRPr="00071C80">
        <w:rPr>
          <w:rStyle w:val="nfasissutil"/>
          <w:rFonts w:ascii="Times New Roman" w:hAnsi="Times New Roman" w:cs="Times New Roman"/>
        </w:rPr>
        <w:t>intensive</w:t>
      </w:r>
      <w:proofErr w:type="spellEnd"/>
      <w:r w:rsidRPr="00071C80">
        <w:rPr>
          <w:rStyle w:val="nfasissutil"/>
          <w:rFonts w:ascii="Times New Roman" w:hAnsi="Times New Roman" w:cs="Times New Roman"/>
        </w:rPr>
        <w:t xml:space="preserve"> </w:t>
      </w:r>
      <w:proofErr w:type="spellStart"/>
      <w:r w:rsidRPr="00071C80">
        <w:rPr>
          <w:rStyle w:val="nfasissutil"/>
          <w:rFonts w:ascii="Times New Roman" w:hAnsi="Times New Roman" w:cs="Times New Roman"/>
        </w:rPr>
        <w:t>applications</w:t>
      </w:r>
      <w:proofErr w:type="spellEnd"/>
      <w:r w:rsidRPr="00071C80">
        <w:rPr>
          <w:rStyle w:val="nfasissutil"/>
          <w:rFonts w:ascii="Times New Roman" w:hAnsi="Times New Roman" w:cs="Times New Roman"/>
        </w:rPr>
        <w:t xml:space="preserve">: </w:t>
      </w:r>
      <w:proofErr w:type="spellStart"/>
      <w:r w:rsidRPr="00071C80">
        <w:rPr>
          <w:rStyle w:val="nfasissutil"/>
          <w:rFonts w:ascii="Times New Roman" w:hAnsi="Times New Roman" w:cs="Times New Roman"/>
        </w:rPr>
        <w:t>The</w:t>
      </w:r>
      <w:proofErr w:type="spellEnd"/>
      <w:r w:rsidRPr="00071C80">
        <w:rPr>
          <w:rStyle w:val="nfasissutil"/>
          <w:rFonts w:ascii="Times New Roman" w:hAnsi="Times New Roman" w:cs="Times New Roman"/>
        </w:rPr>
        <w:t xml:space="preserve"> </w:t>
      </w:r>
      <w:proofErr w:type="spellStart"/>
      <w:r w:rsidRPr="00071C80">
        <w:rPr>
          <w:rStyle w:val="nfasissutil"/>
          <w:rFonts w:ascii="Times New Roman" w:hAnsi="Times New Roman" w:cs="Times New Roman"/>
        </w:rPr>
        <w:t>big</w:t>
      </w:r>
      <w:proofErr w:type="spellEnd"/>
      <w:r w:rsidRPr="00071C80">
        <w:rPr>
          <w:rStyle w:val="nfasissutil"/>
          <w:rFonts w:ascii="Times New Roman" w:hAnsi="Times New Roman" w:cs="Times New Roman"/>
        </w:rPr>
        <w:t xml:space="preserve"> ideas </w:t>
      </w:r>
      <w:proofErr w:type="spellStart"/>
      <w:r w:rsidRPr="00071C80">
        <w:rPr>
          <w:rStyle w:val="nfasissutil"/>
          <w:rFonts w:ascii="Times New Roman" w:hAnsi="Times New Roman" w:cs="Times New Roman"/>
        </w:rPr>
        <w:t>behind</w:t>
      </w:r>
      <w:proofErr w:type="spellEnd"/>
      <w:r w:rsidRPr="00071C80">
        <w:rPr>
          <w:rStyle w:val="nfasissutil"/>
          <w:rFonts w:ascii="Times New Roman" w:hAnsi="Times New Roman" w:cs="Times New Roman"/>
        </w:rPr>
        <w:t xml:space="preserve"> </w:t>
      </w:r>
      <w:proofErr w:type="spellStart"/>
      <w:r w:rsidRPr="00071C80">
        <w:rPr>
          <w:rStyle w:val="nfasissutil"/>
          <w:rFonts w:ascii="Times New Roman" w:hAnsi="Times New Roman" w:cs="Times New Roman"/>
        </w:rPr>
        <w:t>reliable</w:t>
      </w:r>
      <w:proofErr w:type="spellEnd"/>
      <w:r w:rsidRPr="00071C80">
        <w:rPr>
          <w:rStyle w:val="nfasissutil"/>
          <w:rFonts w:ascii="Times New Roman" w:hAnsi="Times New Roman" w:cs="Times New Roman"/>
        </w:rPr>
        <w:t xml:space="preserve">, </w:t>
      </w:r>
      <w:proofErr w:type="spellStart"/>
      <w:r w:rsidRPr="00071C80">
        <w:rPr>
          <w:rStyle w:val="nfasissutil"/>
          <w:rFonts w:ascii="Times New Roman" w:hAnsi="Times New Roman" w:cs="Times New Roman"/>
        </w:rPr>
        <w:t>scalable</w:t>
      </w:r>
      <w:proofErr w:type="spellEnd"/>
      <w:r w:rsidRPr="00071C80">
        <w:rPr>
          <w:rStyle w:val="nfasissutil"/>
          <w:rFonts w:ascii="Times New Roman" w:hAnsi="Times New Roman" w:cs="Times New Roman"/>
        </w:rPr>
        <w:t xml:space="preserve">, and </w:t>
      </w:r>
      <w:proofErr w:type="spellStart"/>
      <w:r w:rsidRPr="00071C80">
        <w:rPr>
          <w:rStyle w:val="nfasissutil"/>
          <w:rFonts w:ascii="Times New Roman" w:hAnsi="Times New Roman" w:cs="Times New Roman"/>
        </w:rPr>
        <w:t>maintainable</w:t>
      </w:r>
      <w:proofErr w:type="spellEnd"/>
      <w:r w:rsidRPr="00071C80">
        <w:rPr>
          <w:rStyle w:val="nfasissutil"/>
          <w:rFonts w:ascii="Times New Roman" w:hAnsi="Times New Roman" w:cs="Times New Roman"/>
        </w:rPr>
        <w:t xml:space="preserve"> </w:t>
      </w:r>
      <w:proofErr w:type="spellStart"/>
      <w:r w:rsidRPr="00071C80">
        <w:rPr>
          <w:rStyle w:val="nfasissutil"/>
          <w:rFonts w:ascii="Times New Roman" w:hAnsi="Times New Roman" w:cs="Times New Roman"/>
        </w:rPr>
        <w:t>systems</w:t>
      </w:r>
      <w:proofErr w:type="spellEnd"/>
      <w:r w:rsidRPr="00071C80">
        <w:rPr>
          <w:rStyle w:val="nfasissutil"/>
          <w:rFonts w:ascii="Times New Roman" w:hAnsi="Times New Roman" w:cs="Times New Roman"/>
        </w:rPr>
        <w:t xml:space="preserve">. </w:t>
      </w:r>
      <w:proofErr w:type="spellStart"/>
      <w:r w:rsidRPr="00071C80">
        <w:rPr>
          <w:rStyle w:val="nfasissutil"/>
          <w:rFonts w:ascii="Times New Roman" w:hAnsi="Times New Roman" w:cs="Times New Roman"/>
        </w:rPr>
        <w:t>O’Reilly</w:t>
      </w:r>
      <w:proofErr w:type="spellEnd"/>
      <w:r w:rsidRPr="00071C80">
        <w:rPr>
          <w:rStyle w:val="nfasissutil"/>
          <w:rFonts w:ascii="Times New Roman" w:hAnsi="Times New Roman" w:cs="Times New Roman"/>
        </w:rPr>
        <w:t xml:space="preserve"> Media.</w:t>
      </w:r>
    </w:p>
    <w:sectPr w:rsidR="00071C80" w:rsidRPr="00071C80" w:rsidSect="006E42B4">
      <w:pgSz w:w="11906" w:h="16838" w:code="9"/>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87291D"/>
    <w:multiLevelType w:val="hybridMultilevel"/>
    <w:tmpl w:val="2F7AC29A"/>
    <w:lvl w:ilvl="0" w:tplc="2EBA20F2">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2"/>
  </w:compat>
  <w:rsids>
    <w:rsidRoot w:val="00D82533"/>
    <w:rsid w:val="000454B5"/>
    <w:rsid w:val="00071C80"/>
    <w:rsid w:val="006E42B4"/>
    <w:rsid w:val="00A2492B"/>
    <w:rsid w:val="00D82533"/>
    <w:rsid w:val="00F915F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D4758"/>
  <w15:chartTrackingRefBased/>
  <w15:docId w15:val="{924D5701-DC6E-4515-8202-14BE976B8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71C80"/>
    <w:pPr>
      <w:ind w:left="720"/>
      <w:contextualSpacing/>
    </w:pPr>
  </w:style>
  <w:style w:type="table" w:styleId="Tablaconcuadrcula">
    <w:name w:val="Table Grid"/>
    <w:basedOn w:val="Tablanormal"/>
    <w:uiPriority w:val="39"/>
    <w:rsid w:val="00071C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sutil">
    <w:name w:val="Subtle Emphasis"/>
    <w:basedOn w:val="Fuentedeprrafopredeter"/>
    <w:uiPriority w:val="19"/>
    <w:qFormat/>
    <w:rsid w:val="00071C80"/>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899496">
      <w:bodyDiv w:val="1"/>
      <w:marLeft w:val="0"/>
      <w:marRight w:val="0"/>
      <w:marTop w:val="0"/>
      <w:marBottom w:val="0"/>
      <w:divBdr>
        <w:top w:val="none" w:sz="0" w:space="0" w:color="auto"/>
        <w:left w:val="none" w:sz="0" w:space="0" w:color="auto"/>
        <w:bottom w:val="none" w:sz="0" w:space="0" w:color="auto"/>
        <w:right w:val="none" w:sz="0" w:space="0" w:color="auto"/>
      </w:divBdr>
    </w:div>
    <w:div w:id="201670814">
      <w:bodyDiv w:val="1"/>
      <w:marLeft w:val="0"/>
      <w:marRight w:val="0"/>
      <w:marTop w:val="0"/>
      <w:marBottom w:val="0"/>
      <w:divBdr>
        <w:top w:val="none" w:sz="0" w:space="0" w:color="auto"/>
        <w:left w:val="none" w:sz="0" w:space="0" w:color="auto"/>
        <w:bottom w:val="none" w:sz="0" w:space="0" w:color="auto"/>
        <w:right w:val="none" w:sz="0" w:space="0" w:color="auto"/>
      </w:divBdr>
    </w:div>
    <w:div w:id="302544322">
      <w:bodyDiv w:val="1"/>
      <w:marLeft w:val="0"/>
      <w:marRight w:val="0"/>
      <w:marTop w:val="0"/>
      <w:marBottom w:val="0"/>
      <w:divBdr>
        <w:top w:val="none" w:sz="0" w:space="0" w:color="auto"/>
        <w:left w:val="none" w:sz="0" w:space="0" w:color="auto"/>
        <w:bottom w:val="none" w:sz="0" w:space="0" w:color="auto"/>
        <w:right w:val="none" w:sz="0" w:space="0" w:color="auto"/>
      </w:divBdr>
    </w:div>
    <w:div w:id="584148493">
      <w:bodyDiv w:val="1"/>
      <w:marLeft w:val="0"/>
      <w:marRight w:val="0"/>
      <w:marTop w:val="0"/>
      <w:marBottom w:val="0"/>
      <w:divBdr>
        <w:top w:val="none" w:sz="0" w:space="0" w:color="auto"/>
        <w:left w:val="none" w:sz="0" w:space="0" w:color="auto"/>
        <w:bottom w:val="none" w:sz="0" w:space="0" w:color="auto"/>
        <w:right w:val="none" w:sz="0" w:space="0" w:color="auto"/>
      </w:divBdr>
    </w:div>
    <w:div w:id="785196329">
      <w:bodyDiv w:val="1"/>
      <w:marLeft w:val="0"/>
      <w:marRight w:val="0"/>
      <w:marTop w:val="0"/>
      <w:marBottom w:val="0"/>
      <w:divBdr>
        <w:top w:val="none" w:sz="0" w:space="0" w:color="auto"/>
        <w:left w:val="none" w:sz="0" w:space="0" w:color="auto"/>
        <w:bottom w:val="none" w:sz="0" w:space="0" w:color="auto"/>
        <w:right w:val="none" w:sz="0" w:space="0" w:color="auto"/>
      </w:divBdr>
    </w:div>
    <w:div w:id="1036855718">
      <w:bodyDiv w:val="1"/>
      <w:marLeft w:val="0"/>
      <w:marRight w:val="0"/>
      <w:marTop w:val="0"/>
      <w:marBottom w:val="0"/>
      <w:divBdr>
        <w:top w:val="none" w:sz="0" w:space="0" w:color="auto"/>
        <w:left w:val="none" w:sz="0" w:space="0" w:color="auto"/>
        <w:bottom w:val="none" w:sz="0" w:space="0" w:color="auto"/>
        <w:right w:val="none" w:sz="0" w:space="0" w:color="auto"/>
      </w:divBdr>
    </w:div>
    <w:div w:id="1073624422">
      <w:bodyDiv w:val="1"/>
      <w:marLeft w:val="0"/>
      <w:marRight w:val="0"/>
      <w:marTop w:val="0"/>
      <w:marBottom w:val="0"/>
      <w:divBdr>
        <w:top w:val="none" w:sz="0" w:space="0" w:color="auto"/>
        <w:left w:val="none" w:sz="0" w:space="0" w:color="auto"/>
        <w:bottom w:val="none" w:sz="0" w:space="0" w:color="auto"/>
        <w:right w:val="none" w:sz="0" w:space="0" w:color="auto"/>
      </w:divBdr>
      <w:divsChild>
        <w:div w:id="1612319413">
          <w:marLeft w:val="0"/>
          <w:marRight w:val="0"/>
          <w:marTop w:val="0"/>
          <w:marBottom w:val="0"/>
          <w:divBdr>
            <w:top w:val="none" w:sz="0" w:space="0" w:color="auto"/>
            <w:left w:val="none" w:sz="0" w:space="0" w:color="auto"/>
            <w:bottom w:val="none" w:sz="0" w:space="0" w:color="auto"/>
            <w:right w:val="none" w:sz="0" w:space="0" w:color="auto"/>
          </w:divBdr>
          <w:divsChild>
            <w:div w:id="268239297">
              <w:marLeft w:val="0"/>
              <w:marRight w:val="0"/>
              <w:marTop w:val="0"/>
              <w:marBottom w:val="0"/>
              <w:divBdr>
                <w:top w:val="none" w:sz="0" w:space="0" w:color="auto"/>
                <w:left w:val="none" w:sz="0" w:space="0" w:color="auto"/>
                <w:bottom w:val="none" w:sz="0" w:space="0" w:color="auto"/>
                <w:right w:val="none" w:sz="0" w:space="0" w:color="auto"/>
              </w:divBdr>
              <w:divsChild>
                <w:div w:id="1516312188">
                  <w:marLeft w:val="0"/>
                  <w:marRight w:val="0"/>
                  <w:marTop w:val="0"/>
                  <w:marBottom w:val="0"/>
                  <w:divBdr>
                    <w:top w:val="none" w:sz="0" w:space="0" w:color="auto"/>
                    <w:left w:val="none" w:sz="0" w:space="0" w:color="auto"/>
                    <w:bottom w:val="none" w:sz="0" w:space="0" w:color="auto"/>
                    <w:right w:val="none" w:sz="0" w:space="0" w:color="auto"/>
                  </w:divBdr>
                  <w:divsChild>
                    <w:div w:id="1387921594">
                      <w:marLeft w:val="0"/>
                      <w:marRight w:val="0"/>
                      <w:marTop w:val="0"/>
                      <w:marBottom w:val="0"/>
                      <w:divBdr>
                        <w:top w:val="none" w:sz="0" w:space="0" w:color="auto"/>
                        <w:left w:val="none" w:sz="0" w:space="0" w:color="auto"/>
                        <w:bottom w:val="none" w:sz="0" w:space="0" w:color="auto"/>
                        <w:right w:val="none" w:sz="0" w:space="0" w:color="auto"/>
                      </w:divBdr>
                      <w:divsChild>
                        <w:div w:id="450562831">
                          <w:marLeft w:val="0"/>
                          <w:marRight w:val="0"/>
                          <w:marTop w:val="0"/>
                          <w:marBottom w:val="0"/>
                          <w:divBdr>
                            <w:top w:val="none" w:sz="0" w:space="0" w:color="auto"/>
                            <w:left w:val="none" w:sz="0" w:space="0" w:color="auto"/>
                            <w:bottom w:val="none" w:sz="0" w:space="0" w:color="auto"/>
                            <w:right w:val="none" w:sz="0" w:space="0" w:color="auto"/>
                          </w:divBdr>
                          <w:divsChild>
                            <w:div w:id="575556894">
                              <w:marLeft w:val="0"/>
                              <w:marRight w:val="0"/>
                              <w:marTop w:val="0"/>
                              <w:marBottom w:val="0"/>
                              <w:divBdr>
                                <w:top w:val="none" w:sz="0" w:space="0" w:color="auto"/>
                                <w:left w:val="none" w:sz="0" w:space="0" w:color="auto"/>
                                <w:bottom w:val="none" w:sz="0" w:space="0" w:color="auto"/>
                                <w:right w:val="none" w:sz="0" w:space="0" w:color="auto"/>
                              </w:divBdr>
                              <w:divsChild>
                                <w:div w:id="888801972">
                                  <w:marLeft w:val="0"/>
                                  <w:marRight w:val="0"/>
                                  <w:marTop w:val="0"/>
                                  <w:marBottom w:val="0"/>
                                  <w:divBdr>
                                    <w:top w:val="none" w:sz="0" w:space="0" w:color="auto"/>
                                    <w:left w:val="none" w:sz="0" w:space="0" w:color="auto"/>
                                    <w:bottom w:val="none" w:sz="0" w:space="0" w:color="auto"/>
                                    <w:right w:val="none" w:sz="0" w:space="0" w:color="auto"/>
                                  </w:divBdr>
                                  <w:divsChild>
                                    <w:div w:id="20086230">
                                      <w:marLeft w:val="0"/>
                                      <w:marRight w:val="0"/>
                                      <w:marTop w:val="0"/>
                                      <w:marBottom w:val="0"/>
                                      <w:divBdr>
                                        <w:top w:val="none" w:sz="0" w:space="0" w:color="auto"/>
                                        <w:left w:val="none" w:sz="0" w:space="0" w:color="auto"/>
                                        <w:bottom w:val="none" w:sz="0" w:space="0" w:color="auto"/>
                                        <w:right w:val="none" w:sz="0" w:space="0" w:color="auto"/>
                                      </w:divBdr>
                                      <w:divsChild>
                                        <w:div w:id="103746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8361695">
      <w:bodyDiv w:val="1"/>
      <w:marLeft w:val="0"/>
      <w:marRight w:val="0"/>
      <w:marTop w:val="0"/>
      <w:marBottom w:val="0"/>
      <w:divBdr>
        <w:top w:val="none" w:sz="0" w:space="0" w:color="auto"/>
        <w:left w:val="none" w:sz="0" w:space="0" w:color="auto"/>
        <w:bottom w:val="none" w:sz="0" w:space="0" w:color="auto"/>
        <w:right w:val="none" w:sz="0" w:space="0" w:color="auto"/>
      </w:divBdr>
    </w:div>
    <w:div w:id="1942952076">
      <w:bodyDiv w:val="1"/>
      <w:marLeft w:val="0"/>
      <w:marRight w:val="0"/>
      <w:marTop w:val="0"/>
      <w:marBottom w:val="0"/>
      <w:divBdr>
        <w:top w:val="none" w:sz="0" w:space="0" w:color="auto"/>
        <w:left w:val="none" w:sz="0" w:space="0" w:color="auto"/>
        <w:bottom w:val="none" w:sz="0" w:space="0" w:color="auto"/>
        <w:right w:val="none" w:sz="0" w:space="0" w:color="auto"/>
      </w:divBdr>
      <w:divsChild>
        <w:div w:id="1192493966">
          <w:marLeft w:val="0"/>
          <w:marRight w:val="0"/>
          <w:marTop w:val="0"/>
          <w:marBottom w:val="0"/>
          <w:divBdr>
            <w:top w:val="none" w:sz="0" w:space="0" w:color="auto"/>
            <w:left w:val="none" w:sz="0" w:space="0" w:color="auto"/>
            <w:bottom w:val="none" w:sz="0" w:space="0" w:color="auto"/>
            <w:right w:val="none" w:sz="0" w:space="0" w:color="auto"/>
          </w:divBdr>
          <w:divsChild>
            <w:div w:id="602341891">
              <w:marLeft w:val="0"/>
              <w:marRight w:val="0"/>
              <w:marTop w:val="0"/>
              <w:marBottom w:val="0"/>
              <w:divBdr>
                <w:top w:val="none" w:sz="0" w:space="0" w:color="auto"/>
                <w:left w:val="none" w:sz="0" w:space="0" w:color="auto"/>
                <w:bottom w:val="none" w:sz="0" w:space="0" w:color="auto"/>
                <w:right w:val="none" w:sz="0" w:space="0" w:color="auto"/>
              </w:divBdr>
              <w:divsChild>
                <w:div w:id="2072804899">
                  <w:marLeft w:val="0"/>
                  <w:marRight w:val="0"/>
                  <w:marTop w:val="0"/>
                  <w:marBottom w:val="0"/>
                  <w:divBdr>
                    <w:top w:val="none" w:sz="0" w:space="0" w:color="auto"/>
                    <w:left w:val="none" w:sz="0" w:space="0" w:color="auto"/>
                    <w:bottom w:val="none" w:sz="0" w:space="0" w:color="auto"/>
                    <w:right w:val="none" w:sz="0" w:space="0" w:color="auto"/>
                  </w:divBdr>
                  <w:divsChild>
                    <w:div w:id="1534418847">
                      <w:marLeft w:val="0"/>
                      <w:marRight w:val="0"/>
                      <w:marTop w:val="0"/>
                      <w:marBottom w:val="0"/>
                      <w:divBdr>
                        <w:top w:val="none" w:sz="0" w:space="0" w:color="auto"/>
                        <w:left w:val="none" w:sz="0" w:space="0" w:color="auto"/>
                        <w:bottom w:val="none" w:sz="0" w:space="0" w:color="auto"/>
                        <w:right w:val="none" w:sz="0" w:space="0" w:color="auto"/>
                      </w:divBdr>
                      <w:divsChild>
                        <w:div w:id="2021352177">
                          <w:marLeft w:val="0"/>
                          <w:marRight w:val="0"/>
                          <w:marTop w:val="0"/>
                          <w:marBottom w:val="0"/>
                          <w:divBdr>
                            <w:top w:val="none" w:sz="0" w:space="0" w:color="auto"/>
                            <w:left w:val="none" w:sz="0" w:space="0" w:color="auto"/>
                            <w:bottom w:val="none" w:sz="0" w:space="0" w:color="auto"/>
                            <w:right w:val="none" w:sz="0" w:space="0" w:color="auto"/>
                          </w:divBdr>
                          <w:divsChild>
                            <w:div w:id="1952545897">
                              <w:marLeft w:val="0"/>
                              <w:marRight w:val="0"/>
                              <w:marTop w:val="0"/>
                              <w:marBottom w:val="0"/>
                              <w:divBdr>
                                <w:top w:val="none" w:sz="0" w:space="0" w:color="auto"/>
                                <w:left w:val="none" w:sz="0" w:space="0" w:color="auto"/>
                                <w:bottom w:val="none" w:sz="0" w:space="0" w:color="auto"/>
                                <w:right w:val="none" w:sz="0" w:space="0" w:color="auto"/>
                              </w:divBdr>
                              <w:divsChild>
                                <w:div w:id="1006326222">
                                  <w:marLeft w:val="0"/>
                                  <w:marRight w:val="0"/>
                                  <w:marTop w:val="0"/>
                                  <w:marBottom w:val="0"/>
                                  <w:divBdr>
                                    <w:top w:val="none" w:sz="0" w:space="0" w:color="auto"/>
                                    <w:left w:val="none" w:sz="0" w:space="0" w:color="auto"/>
                                    <w:bottom w:val="none" w:sz="0" w:space="0" w:color="auto"/>
                                    <w:right w:val="none" w:sz="0" w:space="0" w:color="auto"/>
                                  </w:divBdr>
                                  <w:divsChild>
                                    <w:div w:id="88165483">
                                      <w:marLeft w:val="0"/>
                                      <w:marRight w:val="0"/>
                                      <w:marTop w:val="0"/>
                                      <w:marBottom w:val="0"/>
                                      <w:divBdr>
                                        <w:top w:val="none" w:sz="0" w:space="0" w:color="auto"/>
                                        <w:left w:val="none" w:sz="0" w:space="0" w:color="auto"/>
                                        <w:bottom w:val="none" w:sz="0" w:space="0" w:color="auto"/>
                                        <w:right w:val="none" w:sz="0" w:space="0" w:color="auto"/>
                                      </w:divBdr>
                                      <w:divsChild>
                                        <w:div w:id="206008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442</Words>
  <Characters>2434</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Rios</dc:creator>
  <cp:keywords/>
  <dc:description/>
  <cp:lastModifiedBy>Gabriel Rios</cp:lastModifiedBy>
  <cp:revision>3</cp:revision>
  <dcterms:created xsi:type="dcterms:W3CDTF">2026-05-15T23:55:00Z</dcterms:created>
  <dcterms:modified xsi:type="dcterms:W3CDTF">2026-05-16T00:07:00Z</dcterms:modified>
</cp:coreProperties>
</file>