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4B5" w:rsidRPr="00DF25D7" w:rsidRDefault="00813B85" w:rsidP="00813B85">
      <w:pPr>
        <w:jc w:val="center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Universidad Internacional del Ecuado</w:t>
      </w:r>
      <w:r w:rsidRPr="00DF25D7">
        <w:rPr>
          <w:rFonts w:ascii="Times New Roman" w:hAnsi="Times New Roman" w:cs="Times New Roman"/>
          <w:b/>
          <w:sz w:val="24"/>
        </w:rPr>
        <w:t>r</w:t>
      </w:r>
    </w:p>
    <w:p w:rsidR="00813B85" w:rsidRPr="00DF25D7" w:rsidRDefault="00813B85">
      <w:pPr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Nomb</w:t>
      </w:r>
      <w:r w:rsidRPr="00DF25D7">
        <w:rPr>
          <w:rFonts w:ascii="Times New Roman" w:hAnsi="Times New Roman" w:cs="Times New Roman"/>
          <w:b/>
          <w:sz w:val="24"/>
        </w:rPr>
        <w:t>r</w:t>
      </w:r>
      <w:r w:rsidRPr="00DF25D7">
        <w:rPr>
          <w:rFonts w:ascii="Times New Roman" w:hAnsi="Times New Roman" w:cs="Times New Roman"/>
          <w:b/>
          <w:sz w:val="24"/>
        </w:rPr>
        <w:t>e:</w:t>
      </w:r>
      <w:r w:rsidRPr="00DF25D7">
        <w:rPr>
          <w:rFonts w:ascii="Times New Roman" w:hAnsi="Times New Roman" w:cs="Times New Roman"/>
          <w:sz w:val="24"/>
        </w:rPr>
        <w:t xml:space="preserve"> Gab</w:t>
      </w:r>
      <w:r w:rsidRPr="00DF25D7">
        <w:rPr>
          <w:rFonts w:ascii="Times New Roman" w:hAnsi="Times New Roman" w:cs="Times New Roman"/>
          <w:sz w:val="24"/>
        </w:rPr>
        <w:t>r</w:t>
      </w:r>
      <w:r w:rsidRPr="00DF25D7">
        <w:rPr>
          <w:rFonts w:ascii="Times New Roman" w:hAnsi="Times New Roman" w:cs="Times New Roman"/>
          <w:sz w:val="24"/>
        </w:rPr>
        <w:t>iel Edua</w:t>
      </w:r>
      <w:r w:rsidRPr="00DF25D7">
        <w:rPr>
          <w:rFonts w:ascii="Times New Roman" w:hAnsi="Times New Roman" w:cs="Times New Roman"/>
          <w:sz w:val="24"/>
        </w:rPr>
        <w:t>r</w:t>
      </w:r>
      <w:r w:rsidRPr="00DF25D7">
        <w:rPr>
          <w:rFonts w:ascii="Times New Roman" w:hAnsi="Times New Roman" w:cs="Times New Roman"/>
          <w:sz w:val="24"/>
        </w:rPr>
        <w:t xml:space="preserve">do Rios Fernández </w:t>
      </w:r>
    </w:p>
    <w:p w:rsidR="00813B85" w:rsidRDefault="00813B85">
      <w:pPr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 xml:space="preserve">Fecha: </w:t>
      </w:r>
      <w:r w:rsidRPr="00DF25D7">
        <w:rPr>
          <w:rFonts w:ascii="Times New Roman" w:hAnsi="Times New Roman" w:cs="Times New Roman"/>
          <w:sz w:val="24"/>
        </w:rPr>
        <w:t>20.5.2026</w:t>
      </w:r>
    </w:p>
    <w:p w:rsidR="00885A47" w:rsidRPr="00DF25D7" w:rsidRDefault="00885A47">
      <w:pPr>
        <w:rPr>
          <w:rFonts w:ascii="Times New Roman" w:hAnsi="Times New Roman" w:cs="Times New Roman"/>
          <w:sz w:val="24"/>
        </w:rPr>
      </w:pPr>
      <w:r w:rsidRPr="00885A47">
        <w:rPr>
          <w:rFonts w:ascii="Times New Roman" w:hAnsi="Times New Roman" w:cs="Times New Roman"/>
          <w:b/>
          <w:sz w:val="24"/>
        </w:rPr>
        <w:t xml:space="preserve">Enlace del </w:t>
      </w:r>
      <w:proofErr w:type="spellStart"/>
      <w:r w:rsidRPr="00885A47">
        <w:rPr>
          <w:rFonts w:ascii="Times New Roman" w:hAnsi="Times New Roman" w:cs="Times New Roman"/>
          <w:b/>
          <w:sz w:val="24"/>
        </w:rPr>
        <w:t>github</w:t>
      </w:r>
      <w:proofErr w:type="spellEnd"/>
      <w:r w:rsidRPr="00885A47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885A47">
        <w:rPr>
          <w:rFonts w:ascii="Times New Roman" w:hAnsi="Times New Roman" w:cs="Times New Roman"/>
          <w:sz w:val="24"/>
        </w:rPr>
        <w:t>https://github.com/gariosfe/archivos-para-git.git</w:t>
      </w:r>
    </w:p>
    <w:p w:rsidR="00813B85" w:rsidRPr="00DF25D7" w:rsidRDefault="00813B85" w:rsidP="00DF25D7">
      <w:pPr>
        <w:spacing w:line="360" w:lineRule="auto"/>
        <w:ind w:left="709" w:hanging="709"/>
        <w:jc w:val="center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Definición de contratos y debate técnico de protocolos (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 vs. 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b/>
          <w:sz w:val="24"/>
        </w:rPr>
        <w:t>)</w:t>
      </w:r>
    </w:p>
    <w:p w:rsidR="00813B85" w:rsidRPr="00DF25D7" w:rsidRDefault="00813B85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Introducción</w:t>
      </w:r>
    </w:p>
    <w:p w:rsidR="00813B85" w:rsidRPr="00DF25D7" w:rsidRDefault="00813B85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>El sistema de Reserva de Citas Médi</w:t>
      </w:r>
      <w:bookmarkStart w:id="0" w:name="_GoBack"/>
      <w:bookmarkEnd w:id="0"/>
      <w:r w:rsidRPr="00DF25D7">
        <w:rPr>
          <w:rFonts w:ascii="Times New Roman" w:hAnsi="Times New Roman" w:cs="Times New Roman"/>
          <w:sz w:val="24"/>
        </w:rPr>
        <w:t>cas es un escenario donde dos ser</w:t>
      </w:r>
      <w:r w:rsidRPr="00DF25D7">
        <w:rPr>
          <w:rFonts w:ascii="Times New Roman" w:hAnsi="Times New Roman" w:cs="Times New Roman"/>
          <w:sz w:val="24"/>
        </w:rPr>
        <w:t xml:space="preserve">vicios intercambian información </w:t>
      </w:r>
      <w:r w:rsidRPr="00DF25D7">
        <w:rPr>
          <w:rFonts w:ascii="Times New Roman" w:hAnsi="Times New Roman" w:cs="Times New Roman"/>
          <w:sz w:val="24"/>
        </w:rPr>
        <w:t>sensible de manera síncrona: el Portal del Paci</w:t>
      </w:r>
      <w:r w:rsidRPr="00DF25D7">
        <w:rPr>
          <w:rFonts w:ascii="Times New Roman" w:hAnsi="Times New Roman" w:cs="Times New Roman"/>
          <w:sz w:val="24"/>
        </w:rPr>
        <w:t xml:space="preserve">ente (Servicio A) y el Motor de Agenda Clínica (Servicio </w:t>
      </w:r>
      <w:r w:rsidRPr="00DF25D7">
        <w:rPr>
          <w:rFonts w:ascii="Times New Roman" w:hAnsi="Times New Roman" w:cs="Times New Roman"/>
          <w:sz w:val="24"/>
        </w:rPr>
        <w:t>B). El paciente solicita una cita, el portal valida disponibilidad en tiem</w:t>
      </w:r>
      <w:r w:rsidRPr="00DF25D7">
        <w:rPr>
          <w:rFonts w:ascii="Times New Roman" w:hAnsi="Times New Roman" w:cs="Times New Roman"/>
          <w:sz w:val="24"/>
        </w:rPr>
        <w:t xml:space="preserve">po real y confirma o rechaza la </w:t>
      </w:r>
      <w:r w:rsidRPr="00DF25D7">
        <w:rPr>
          <w:rFonts w:ascii="Times New Roman" w:hAnsi="Times New Roman" w:cs="Times New Roman"/>
          <w:sz w:val="24"/>
        </w:rPr>
        <w:t>reserva, todo dentro de la misma transacción HTTP</w:t>
      </w:r>
    </w:p>
    <w:p w:rsidR="00813B85" w:rsidRPr="00DF25D7" w:rsidRDefault="00813B85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Justificación de la Elección</w:t>
      </w:r>
    </w:p>
    <w:p w:rsidR="00813B85" w:rsidRPr="00DF25D7" w:rsidRDefault="00813B85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>Este caso posee cuatro características que lo convierten en</w:t>
      </w:r>
      <w:r w:rsidRPr="00DF25D7">
        <w:rPr>
          <w:rFonts w:ascii="Times New Roman" w:hAnsi="Times New Roman" w:cs="Times New Roman"/>
          <w:sz w:val="24"/>
        </w:rPr>
        <w:t xml:space="preserve"> un banco de pruebas ideal para comparar </w:t>
      </w: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DF25D7">
        <w:rPr>
          <w:rFonts w:ascii="Times New Roman" w:hAnsi="Times New Roman" w:cs="Times New Roman"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sz w:val="24"/>
        </w:rPr>
        <w:t>:</w:t>
      </w: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4322"/>
        <w:gridCol w:w="5284"/>
      </w:tblGrid>
      <w:tr w:rsidR="00E40148" w:rsidTr="00885A47">
        <w:tc>
          <w:tcPr>
            <w:tcW w:w="4322" w:type="dxa"/>
          </w:tcPr>
          <w:p w:rsidR="00E40148" w:rsidRPr="00E40148" w:rsidRDefault="00E40148" w:rsidP="00E40148">
            <w:pPr>
              <w:jc w:val="center"/>
              <w:rPr>
                <w:b/>
              </w:rPr>
            </w:pPr>
            <w:r w:rsidRPr="00E40148">
              <w:rPr>
                <w:b/>
              </w:rPr>
              <w:t>Característica</w:t>
            </w:r>
          </w:p>
        </w:tc>
        <w:tc>
          <w:tcPr>
            <w:tcW w:w="5284" w:type="dxa"/>
          </w:tcPr>
          <w:p w:rsidR="00E40148" w:rsidRPr="00E40148" w:rsidRDefault="00E40148" w:rsidP="00E40148">
            <w:pPr>
              <w:jc w:val="center"/>
              <w:rPr>
                <w:b/>
              </w:rPr>
            </w:pPr>
            <w:r w:rsidRPr="00E40148">
              <w:rPr>
                <w:b/>
              </w:rPr>
              <w:t>Impacto en el protocolo</w:t>
            </w:r>
          </w:p>
        </w:tc>
      </w:tr>
      <w:tr w:rsidR="00E40148" w:rsidTr="00885A47">
        <w:tc>
          <w:tcPr>
            <w:tcW w:w="4322" w:type="dxa"/>
          </w:tcPr>
          <w:p w:rsidR="00E40148" w:rsidRDefault="00E40148" w:rsidP="00813B85">
            <w:r w:rsidRPr="00E40148">
              <w:t>Datos sensibles (</w:t>
            </w:r>
            <w:proofErr w:type="spellStart"/>
            <w:r w:rsidRPr="00E40148">
              <w:t>FHIR</w:t>
            </w:r>
            <w:proofErr w:type="spellEnd"/>
            <w:r w:rsidRPr="00E40148">
              <w:t xml:space="preserve">, </w:t>
            </w:r>
            <w:proofErr w:type="spellStart"/>
            <w:r w:rsidRPr="00E40148">
              <w:t>PII</w:t>
            </w:r>
            <w:proofErr w:type="spellEnd"/>
            <w:r w:rsidRPr="00E40148">
              <w:t>)</w:t>
            </w:r>
          </w:p>
        </w:tc>
        <w:tc>
          <w:tcPr>
            <w:tcW w:w="5284" w:type="dxa"/>
          </w:tcPr>
          <w:p w:rsidR="00E40148" w:rsidRDefault="00E40148" w:rsidP="00813B85">
            <w:r w:rsidRPr="00E40148">
              <w:t xml:space="preserve">Requiere contratos estrictos y </w:t>
            </w:r>
            <w:proofErr w:type="spellStart"/>
            <w:r w:rsidRPr="00E40148">
              <w:t>tipado</w:t>
            </w:r>
            <w:proofErr w:type="spellEnd"/>
            <w:r w:rsidRPr="00E40148">
              <w:t xml:space="preserve"> fuerte</w:t>
            </w:r>
          </w:p>
        </w:tc>
      </w:tr>
      <w:tr w:rsidR="00E40148" w:rsidTr="00885A47">
        <w:tc>
          <w:tcPr>
            <w:tcW w:w="4322" w:type="dxa"/>
          </w:tcPr>
          <w:p w:rsidR="00E40148" w:rsidRDefault="00E40148" w:rsidP="00813B85">
            <w:r w:rsidRPr="00E40148">
              <w:t>Interacción síncrona (</w:t>
            </w:r>
            <w:proofErr w:type="spellStart"/>
            <w:r w:rsidRPr="00E40148">
              <w:t>request</w:t>
            </w:r>
            <w:proofErr w:type="spellEnd"/>
            <w:r w:rsidRPr="00E40148">
              <w:t>/</w:t>
            </w:r>
            <w:proofErr w:type="spellStart"/>
            <w:r w:rsidRPr="00E40148">
              <w:t>reply</w:t>
            </w:r>
            <w:proofErr w:type="spellEnd"/>
            <w:r w:rsidRPr="00E40148">
              <w:t>)</w:t>
            </w:r>
          </w:p>
        </w:tc>
        <w:tc>
          <w:tcPr>
            <w:tcW w:w="5284" w:type="dxa"/>
          </w:tcPr>
          <w:p w:rsidR="00E40148" w:rsidRDefault="00E40148" w:rsidP="00813B85">
            <w:r w:rsidRPr="00E40148">
              <w:t>El cliente espera la respuesta antes de continuar</w:t>
            </w:r>
          </w:p>
        </w:tc>
      </w:tr>
      <w:tr w:rsidR="00E40148" w:rsidTr="00885A47">
        <w:tc>
          <w:tcPr>
            <w:tcW w:w="4322" w:type="dxa"/>
          </w:tcPr>
          <w:p w:rsidR="00E40148" w:rsidRDefault="00E40148" w:rsidP="00813B85">
            <w:r w:rsidRPr="00E40148">
              <w:t>Baja tolerancia a la latencia</w:t>
            </w:r>
          </w:p>
        </w:tc>
        <w:tc>
          <w:tcPr>
            <w:tcW w:w="5284" w:type="dxa"/>
          </w:tcPr>
          <w:p w:rsidR="00E40148" w:rsidRDefault="00E40148" w:rsidP="00813B85">
            <w:r w:rsidRPr="00E40148">
              <w:t>El paciente no puede esperar &gt; 2 s en la UI</w:t>
            </w:r>
          </w:p>
        </w:tc>
      </w:tr>
      <w:tr w:rsidR="00E40148" w:rsidTr="00885A47">
        <w:tc>
          <w:tcPr>
            <w:tcW w:w="4322" w:type="dxa"/>
          </w:tcPr>
          <w:p w:rsidR="00E40148" w:rsidRDefault="00E40148" w:rsidP="00813B85">
            <w:r w:rsidRPr="00E40148">
              <w:t>Alta disponibilidad requerida</w:t>
            </w:r>
          </w:p>
        </w:tc>
        <w:tc>
          <w:tcPr>
            <w:tcW w:w="5284" w:type="dxa"/>
          </w:tcPr>
          <w:p w:rsidR="00E40148" w:rsidRDefault="00E40148" w:rsidP="00813B85">
            <w:r w:rsidRPr="00E40148">
              <w:t>Las falacias de la computación distribuida son críticas</w:t>
            </w:r>
          </w:p>
        </w:tc>
      </w:tr>
    </w:tbl>
    <w:p w:rsidR="00E40148" w:rsidRDefault="00E40148" w:rsidP="00813B85"/>
    <w:p w:rsidR="00E40148" w:rsidRPr="00DF25D7" w:rsidRDefault="00E40148" w:rsidP="00DF25D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Actores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3606"/>
        <w:gridCol w:w="2977"/>
      </w:tblGrid>
      <w:tr w:rsidR="00E40148" w:rsidTr="00885A47">
        <w:tc>
          <w:tcPr>
            <w:tcW w:w="2881" w:type="dxa"/>
          </w:tcPr>
          <w:p w:rsidR="00E40148" w:rsidRPr="00E40148" w:rsidRDefault="00E40148" w:rsidP="00E40148">
            <w:pPr>
              <w:jc w:val="center"/>
              <w:rPr>
                <w:b/>
              </w:rPr>
            </w:pPr>
            <w:r w:rsidRPr="00E40148">
              <w:rPr>
                <w:b/>
              </w:rPr>
              <w:t>Actor / Componente</w:t>
            </w:r>
          </w:p>
        </w:tc>
        <w:tc>
          <w:tcPr>
            <w:tcW w:w="3606" w:type="dxa"/>
          </w:tcPr>
          <w:p w:rsidR="00E40148" w:rsidRPr="00E40148" w:rsidRDefault="00E40148" w:rsidP="00E40148">
            <w:pPr>
              <w:jc w:val="center"/>
              <w:rPr>
                <w:b/>
              </w:rPr>
            </w:pPr>
            <w:r w:rsidRPr="00E40148">
              <w:rPr>
                <w:b/>
              </w:rPr>
              <w:t>Rol</w:t>
            </w:r>
          </w:p>
        </w:tc>
        <w:tc>
          <w:tcPr>
            <w:tcW w:w="2977" w:type="dxa"/>
          </w:tcPr>
          <w:p w:rsidR="00E40148" w:rsidRPr="00E40148" w:rsidRDefault="00E40148" w:rsidP="00E40148">
            <w:pPr>
              <w:jc w:val="center"/>
              <w:rPr>
                <w:b/>
              </w:rPr>
            </w:pPr>
            <w:r w:rsidRPr="00E40148">
              <w:rPr>
                <w:b/>
              </w:rPr>
              <w:t>Tecnología supuesta</w:t>
            </w:r>
          </w:p>
        </w:tc>
      </w:tr>
      <w:tr w:rsidR="00E40148" w:rsidTr="00885A47">
        <w:tc>
          <w:tcPr>
            <w:tcW w:w="2881" w:type="dxa"/>
          </w:tcPr>
          <w:p w:rsidR="00E40148" w:rsidRDefault="00E40148" w:rsidP="00813B85">
            <w:r w:rsidRPr="00E40148">
              <w:t>Portal del Paciente (</w:t>
            </w:r>
            <w:proofErr w:type="spellStart"/>
            <w:r w:rsidRPr="00E40148">
              <w:t>Svc</w:t>
            </w:r>
            <w:proofErr w:type="spellEnd"/>
            <w:r w:rsidRPr="00E40148">
              <w:t xml:space="preserve"> A)</w:t>
            </w:r>
          </w:p>
        </w:tc>
        <w:tc>
          <w:tcPr>
            <w:tcW w:w="3606" w:type="dxa"/>
          </w:tcPr>
          <w:p w:rsidR="00E40148" w:rsidRDefault="00E40148" w:rsidP="00813B85">
            <w:r w:rsidRPr="00E40148">
              <w:t>Inicia la reserva; interfaz de usuario</w:t>
            </w:r>
          </w:p>
        </w:tc>
        <w:tc>
          <w:tcPr>
            <w:tcW w:w="2977" w:type="dxa"/>
          </w:tcPr>
          <w:p w:rsidR="00E40148" w:rsidRDefault="00E40148" w:rsidP="00813B85">
            <w:proofErr w:type="spellStart"/>
            <w:r w:rsidRPr="00E40148">
              <w:t>React</w:t>
            </w:r>
            <w:proofErr w:type="spellEnd"/>
            <w:r w:rsidRPr="00E40148">
              <w:t xml:space="preserve"> + Node.js</w:t>
            </w:r>
          </w:p>
        </w:tc>
      </w:tr>
      <w:tr w:rsidR="00E40148" w:rsidTr="00885A47">
        <w:tc>
          <w:tcPr>
            <w:tcW w:w="2881" w:type="dxa"/>
          </w:tcPr>
          <w:p w:rsidR="00E40148" w:rsidRDefault="00E40148" w:rsidP="00813B85">
            <w:r w:rsidRPr="00E40148">
              <w:t>Motor de Agenda (</w:t>
            </w:r>
            <w:proofErr w:type="spellStart"/>
            <w:r w:rsidRPr="00E40148">
              <w:t>Svc</w:t>
            </w:r>
            <w:proofErr w:type="spellEnd"/>
            <w:r w:rsidRPr="00E40148">
              <w:t xml:space="preserve"> B)</w:t>
            </w:r>
          </w:p>
        </w:tc>
        <w:tc>
          <w:tcPr>
            <w:tcW w:w="3606" w:type="dxa"/>
          </w:tcPr>
          <w:p w:rsidR="00E40148" w:rsidRDefault="00E40148" w:rsidP="00813B85">
            <w:r w:rsidRPr="00E40148">
              <w:t>Gestiona disponibilidad de médicos y slots</w:t>
            </w:r>
          </w:p>
        </w:tc>
        <w:tc>
          <w:tcPr>
            <w:tcW w:w="2977" w:type="dxa"/>
          </w:tcPr>
          <w:p w:rsidR="00E40148" w:rsidRDefault="00E40148" w:rsidP="00813B85">
            <w:r w:rsidRPr="00E40148">
              <w:t xml:space="preserve">Java Spring </w:t>
            </w:r>
            <w:proofErr w:type="spellStart"/>
            <w:r w:rsidRPr="00E40148">
              <w:t>Boot</w:t>
            </w:r>
            <w:proofErr w:type="spellEnd"/>
          </w:p>
        </w:tc>
      </w:tr>
      <w:tr w:rsidR="00E40148" w:rsidTr="00885A47">
        <w:tc>
          <w:tcPr>
            <w:tcW w:w="2881" w:type="dxa"/>
          </w:tcPr>
          <w:p w:rsidR="00E40148" w:rsidRDefault="00E40148" w:rsidP="00813B85">
            <w:r w:rsidRPr="00E40148">
              <w:t>Base de Datos Clínica</w:t>
            </w:r>
          </w:p>
        </w:tc>
        <w:tc>
          <w:tcPr>
            <w:tcW w:w="3606" w:type="dxa"/>
          </w:tcPr>
          <w:p w:rsidR="00E40148" w:rsidRDefault="00E40148" w:rsidP="00813B85">
            <w:r w:rsidRPr="00E40148">
              <w:t>Almacén de citas, horarios, pacientes</w:t>
            </w:r>
          </w:p>
        </w:tc>
        <w:tc>
          <w:tcPr>
            <w:tcW w:w="2977" w:type="dxa"/>
          </w:tcPr>
          <w:p w:rsidR="00E40148" w:rsidRDefault="00E40148" w:rsidP="00813B85">
            <w:proofErr w:type="spellStart"/>
            <w:r w:rsidRPr="00E40148">
              <w:t>PostgreSQL</w:t>
            </w:r>
            <w:proofErr w:type="spellEnd"/>
          </w:p>
        </w:tc>
      </w:tr>
      <w:tr w:rsidR="00E40148" w:rsidTr="00885A47">
        <w:tc>
          <w:tcPr>
            <w:tcW w:w="2881" w:type="dxa"/>
          </w:tcPr>
          <w:p w:rsidR="00E40148" w:rsidRDefault="00E40148" w:rsidP="00813B85">
            <w:r w:rsidRPr="00E40148">
              <w:t>Servicio de Notificaciones</w:t>
            </w:r>
          </w:p>
        </w:tc>
        <w:tc>
          <w:tcPr>
            <w:tcW w:w="3606" w:type="dxa"/>
          </w:tcPr>
          <w:p w:rsidR="00E40148" w:rsidRDefault="00E40148" w:rsidP="00813B85">
            <w:r w:rsidRPr="00E40148">
              <w:t>Envía confirmación por correo/SMS</w:t>
            </w:r>
          </w:p>
        </w:tc>
        <w:tc>
          <w:tcPr>
            <w:tcW w:w="2977" w:type="dxa"/>
          </w:tcPr>
          <w:p w:rsidR="00E40148" w:rsidRDefault="00E40148" w:rsidP="00813B85">
            <w:r w:rsidRPr="00E40148">
              <w:t>Python (</w:t>
            </w:r>
            <w:proofErr w:type="spellStart"/>
            <w:r w:rsidRPr="00E40148">
              <w:t>async</w:t>
            </w:r>
            <w:proofErr w:type="spellEnd"/>
            <w:r w:rsidRPr="00E40148">
              <w:t>)</w:t>
            </w:r>
          </w:p>
        </w:tc>
      </w:tr>
    </w:tbl>
    <w:p w:rsidR="00E40148" w:rsidRDefault="00E40148" w:rsidP="00813B85"/>
    <w:p w:rsidR="00E40148" w:rsidRPr="00DF25D7" w:rsidRDefault="00E40148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 xml:space="preserve">Especificación Técnica — 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OpenAPI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 3.0)</w:t>
      </w:r>
    </w:p>
    <w:p w:rsidR="00E40148" w:rsidRPr="00DF25D7" w:rsidRDefault="00E40148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 xml:space="preserve">Diseño de la Interfaz 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REST</w:t>
      </w:r>
      <w:proofErr w:type="spellEnd"/>
    </w:p>
    <w:p w:rsidR="00E40148" w:rsidRPr="00DF25D7" w:rsidRDefault="00E40148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lastRenderedPageBreak/>
        <w:t xml:space="preserve">El contrato </w:t>
      </w: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modela los recursos del dominio médico (pacie</w:t>
      </w:r>
      <w:r w:rsidRPr="00DF25D7">
        <w:rPr>
          <w:rFonts w:ascii="Times New Roman" w:hAnsi="Times New Roman" w:cs="Times New Roman"/>
          <w:sz w:val="24"/>
        </w:rPr>
        <w:t xml:space="preserve">ntes, médicos, citas) como </w:t>
      </w:r>
      <w:proofErr w:type="spellStart"/>
      <w:r w:rsidRPr="00DF25D7">
        <w:rPr>
          <w:rFonts w:ascii="Times New Roman" w:hAnsi="Times New Roman" w:cs="Times New Roman"/>
          <w:sz w:val="24"/>
        </w:rPr>
        <w:t>URLs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</w:t>
      </w:r>
      <w:r w:rsidRPr="00DF25D7">
        <w:rPr>
          <w:rFonts w:ascii="Times New Roman" w:hAnsi="Times New Roman" w:cs="Times New Roman"/>
          <w:sz w:val="24"/>
        </w:rPr>
        <w:t xml:space="preserve">navegables. Las operaciones </w:t>
      </w:r>
      <w:proofErr w:type="spellStart"/>
      <w:r w:rsidRPr="00DF25D7">
        <w:rPr>
          <w:rFonts w:ascii="Times New Roman" w:hAnsi="Times New Roman" w:cs="Times New Roman"/>
          <w:sz w:val="24"/>
        </w:rPr>
        <w:t>CRUD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se mapean a verbos </w:t>
      </w:r>
      <w:r w:rsidRPr="00DF25D7">
        <w:rPr>
          <w:rFonts w:ascii="Times New Roman" w:hAnsi="Times New Roman" w:cs="Times New Roman"/>
          <w:sz w:val="24"/>
        </w:rPr>
        <w:t xml:space="preserve">HTTP estándar (POST para crear, </w:t>
      </w:r>
      <w:proofErr w:type="spellStart"/>
      <w:r w:rsidRPr="00DF25D7">
        <w:rPr>
          <w:rFonts w:ascii="Times New Roman" w:hAnsi="Times New Roman" w:cs="Times New Roman"/>
          <w:sz w:val="24"/>
        </w:rPr>
        <w:t>GET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para </w:t>
      </w:r>
      <w:r w:rsidRPr="00DF25D7">
        <w:rPr>
          <w:rFonts w:ascii="Times New Roman" w:hAnsi="Times New Roman" w:cs="Times New Roman"/>
          <w:sz w:val="24"/>
        </w:rPr>
        <w:t xml:space="preserve">leer). La respuesta sigue el estándar </w:t>
      </w:r>
      <w:proofErr w:type="spellStart"/>
      <w:r w:rsidRPr="00DF25D7">
        <w:rPr>
          <w:rFonts w:ascii="Times New Roman" w:hAnsi="Times New Roman" w:cs="Times New Roman"/>
          <w:sz w:val="24"/>
        </w:rPr>
        <w:t>RFC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7807 </w:t>
      </w:r>
      <w:proofErr w:type="spellStart"/>
      <w:r w:rsidRPr="00DF25D7">
        <w:rPr>
          <w:rFonts w:ascii="Times New Roman" w:hAnsi="Times New Roman" w:cs="Times New Roman"/>
          <w:sz w:val="24"/>
        </w:rPr>
        <w:t>Problem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25D7">
        <w:rPr>
          <w:rFonts w:ascii="Times New Roman" w:hAnsi="Times New Roman" w:cs="Times New Roman"/>
          <w:sz w:val="24"/>
        </w:rPr>
        <w:t>Details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para errores.</w:t>
      </w:r>
    </w:p>
    <w:p w:rsidR="00E40148" w:rsidRPr="00DF25D7" w:rsidRDefault="00C5796C" w:rsidP="00DF25D7">
      <w:pPr>
        <w:spacing w:line="360" w:lineRule="auto"/>
        <w:ind w:left="709" w:hanging="709"/>
        <w:rPr>
          <w:b/>
        </w:rPr>
      </w:pPr>
      <w:proofErr w:type="spellStart"/>
      <w:r w:rsidRPr="00DF25D7">
        <w:rPr>
          <w:rFonts w:ascii="Times New Roman" w:hAnsi="Times New Roman" w:cs="Times New Roman"/>
          <w:b/>
          <w:sz w:val="24"/>
        </w:rPr>
        <w:t>Endpoints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3702"/>
      </w:tblGrid>
      <w:tr w:rsidR="00C5796C" w:rsidTr="00885A47">
        <w:tc>
          <w:tcPr>
            <w:tcW w:w="2881" w:type="dxa"/>
          </w:tcPr>
          <w:p w:rsidR="00C5796C" w:rsidRPr="00885A47" w:rsidRDefault="00C5796C" w:rsidP="00813B85">
            <w:pPr>
              <w:rPr>
                <w:b/>
              </w:rPr>
            </w:pPr>
            <w:r w:rsidRPr="00885A47">
              <w:rPr>
                <w:b/>
              </w:rPr>
              <w:t>Método</w:t>
            </w:r>
          </w:p>
        </w:tc>
        <w:tc>
          <w:tcPr>
            <w:tcW w:w="2881" w:type="dxa"/>
          </w:tcPr>
          <w:p w:rsidR="00C5796C" w:rsidRPr="00885A47" w:rsidRDefault="00383B58" w:rsidP="00813B85">
            <w:pPr>
              <w:rPr>
                <w:b/>
              </w:rPr>
            </w:pPr>
            <w:proofErr w:type="spellStart"/>
            <w:r w:rsidRPr="00885A47">
              <w:rPr>
                <w:b/>
              </w:rPr>
              <w:t>Endpoint</w:t>
            </w:r>
            <w:proofErr w:type="spellEnd"/>
          </w:p>
        </w:tc>
        <w:tc>
          <w:tcPr>
            <w:tcW w:w="3702" w:type="dxa"/>
          </w:tcPr>
          <w:p w:rsidR="00C5796C" w:rsidRPr="00885A47" w:rsidRDefault="00383B58" w:rsidP="00813B85">
            <w:pPr>
              <w:rPr>
                <w:b/>
              </w:rPr>
            </w:pPr>
            <w:r w:rsidRPr="00885A47">
              <w:rPr>
                <w:b/>
              </w:rPr>
              <w:t>Descripción</w:t>
            </w:r>
          </w:p>
        </w:tc>
      </w:tr>
      <w:tr w:rsidR="00C5796C" w:rsidTr="00885A47">
        <w:tc>
          <w:tcPr>
            <w:tcW w:w="2881" w:type="dxa"/>
          </w:tcPr>
          <w:p w:rsidR="00C5796C" w:rsidRDefault="00C5796C" w:rsidP="00813B85">
            <w:r>
              <w:t>POST</w:t>
            </w:r>
          </w:p>
        </w:tc>
        <w:tc>
          <w:tcPr>
            <w:tcW w:w="2881" w:type="dxa"/>
          </w:tcPr>
          <w:p w:rsidR="00C5796C" w:rsidRDefault="00383B58" w:rsidP="00813B85">
            <w:r>
              <w:t>/v1/</w:t>
            </w:r>
            <w:proofErr w:type="spellStart"/>
            <w:r>
              <w:t>appointments</w:t>
            </w:r>
            <w:proofErr w:type="spellEnd"/>
          </w:p>
        </w:tc>
        <w:tc>
          <w:tcPr>
            <w:tcW w:w="3702" w:type="dxa"/>
          </w:tcPr>
          <w:p w:rsidR="00C5796C" w:rsidRDefault="00383B58" w:rsidP="00813B85">
            <w:r>
              <w:t>Crea una nueva reserva de cita</w:t>
            </w:r>
          </w:p>
        </w:tc>
      </w:tr>
      <w:tr w:rsidR="00C5796C" w:rsidTr="00885A47">
        <w:tc>
          <w:tcPr>
            <w:tcW w:w="2881" w:type="dxa"/>
          </w:tcPr>
          <w:p w:rsidR="00C5796C" w:rsidRDefault="00C5796C" w:rsidP="00813B85">
            <w:proofErr w:type="spellStart"/>
            <w:r>
              <w:t>GET</w:t>
            </w:r>
            <w:proofErr w:type="spellEnd"/>
          </w:p>
        </w:tc>
        <w:tc>
          <w:tcPr>
            <w:tcW w:w="2881" w:type="dxa"/>
          </w:tcPr>
          <w:p w:rsidR="00C5796C" w:rsidRDefault="00383B58" w:rsidP="00813B85">
            <w:r>
              <w:t>/v1/</w:t>
            </w:r>
            <w:proofErr w:type="spellStart"/>
            <w:r>
              <w:t>appointments</w:t>
            </w:r>
            <w:proofErr w:type="spellEnd"/>
            <w:r>
              <w:t>/{id}</w:t>
            </w:r>
          </w:p>
        </w:tc>
        <w:tc>
          <w:tcPr>
            <w:tcW w:w="3702" w:type="dxa"/>
          </w:tcPr>
          <w:p w:rsidR="00C5796C" w:rsidRDefault="00383B58" w:rsidP="00813B85">
            <w:r>
              <w:t>Consulta estado de una cita</w:t>
            </w:r>
          </w:p>
        </w:tc>
      </w:tr>
      <w:tr w:rsidR="00C5796C" w:rsidTr="00885A47">
        <w:tc>
          <w:tcPr>
            <w:tcW w:w="2881" w:type="dxa"/>
          </w:tcPr>
          <w:p w:rsidR="00C5796C" w:rsidRDefault="00383B58" w:rsidP="00813B85">
            <w:proofErr w:type="spellStart"/>
            <w:r>
              <w:t>GET</w:t>
            </w:r>
            <w:proofErr w:type="spellEnd"/>
          </w:p>
        </w:tc>
        <w:tc>
          <w:tcPr>
            <w:tcW w:w="2881" w:type="dxa"/>
          </w:tcPr>
          <w:p w:rsidR="00C5796C" w:rsidRDefault="00383B58" w:rsidP="00813B85">
            <w:r>
              <w:t>/v1/</w:t>
            </w:r>
            <w:proofErr w:type="spellStart"/>
            <w:r>
              <w:t>doctors</w:t>
            </w:r>
            <w:proofErr w:type="spellEnd"/>
            <w:r>
              <w:t>/{id}/slots</w:t>
            </w:r>
          </w:p>
        </w:tc>
        <w:tc>
          <w:tcPr>
            <w:tcW w:w="3702" w:type="dxa"/>
          </w:tcPr>
          <w:p w:rsidR="00C5796C" w:rsidRDefault="00383B58" w:rsidP="00813B85">
            <w:r>
              <w:t>Lista slots disponibles de un médico</w:t>
            </w:r>
          </w:p>
        </w:tc>
      </w:tr>
      <w:tr w:rsidR="00C5796C" w:rsidTr="00885A47">
        <w:tc>
          <w:tcPr>
            <w:tcW w:w="2881" w:type="dxa"/>
          </w:tcPr>
          <w:p w:rsidR="00C5796C" w:rsidRDefault="00383B58" w:rsidP="00813B85">
            <w:proofErr w:type="spellStart"/>
            <w:r>
              <w:t>DELETE</w:t>
            </w:r>
            <w:proofErr w:type="spellEnd"/>
          </w:p>
        </w:tc>
        <w:tc>
          <w:tcPr>
            <w:tcW w:w="2881" w:type="dxa"/>
          </w:tcPr>
          <w:p w:rsidR="00C5796C" w:rsidRDefault="00383B58" w:rsidP="00813B85">
            <w:r>
              <w:t>/v1/</w:t>
            </w:r>
            <w:proofErr w:type="spellStart"/>
            <w:r>
              <w:t>appointments</w:t>
            </w:r>
            <w:proofErr w:type="spellEnd"/>
            <w:r>
              <w:t>/{id}</w:t>
            </w:r>
          </w:p>
        </w:tc>
        <w:tc>
          <w:tcPr>
            <w:tcW w:w="3702" w:type="dxa"/>
          </w:tcPr>
          <w:p w:rsidR="00C5796C" w:rsidRDefault="00383B58" w:rsidP="00813B85">
            <w:r>
              <w:t>Cancela una cita existente</w:t>
            </w:r>
          </w:p>
        </w:tc>
      </w:tr>
      <w:tr w:rsidR="00C5796C" w:rsidTr="00885A47">
        <w:tc>
          <w:tcPr>
            <w:tcW w:w="2881" w:type="dxa"/>
          </w:tcPr>
          <w:p w:rsidR="00C5796C" w:rsidRDefault="00383B58" w:rsidP="00813B85">
            <w:proofErr w:type="spellStart"/>
            <w:r>
              <w:t>PATCH</w:t>
            </w:r>
            <w:proofErr w:type="spellEnd"/>
          </w:p>
        </w:tc>
        <w:tc>
          <w:tcPr>
            <w:tcW w:w="2881" w:type="dxa"/>
          </w:tcPr>
          <w:p w:rsidR="00C5796C" w:rsidRDefault="00383B58" w:rsidP="00813B85">
            <w:r>
              <w:t>/v1/</w:t>
            </w:r>
            <w:proofErr w:type="spellStart"/>
            <w:r>
              <w:t>appointments</w:t>
            </w:r>
            <w:proofErr w:type="spellEnd"/>
            <w:r>
              <w:t>/{id}</w:t>
            </w:r>
          </w:p>
        </w:tc>
        <w:tc>
          <w:tcPr>
            <w:tcW w:w="3702" w:type="dxa"/>
          </w:tcPr>
          <w:p w:rsidR="00C5796C" w:rsidRDefault="00383B58" w:rsidP="00813B85">
            <w:r>
              <w:t>Modifica fecha/hora de la cita</w:t>
            </w:r>
          </w:p>
        </w:tc>
      </w:tr>
    </w:tbl>
    <w:p w:rsidR="00383B58" w:rsidRDefault="00383B58" w:rsidP="00383B58"/>
    <w:p w:rsidR="00E40148" w:rsidRPr="00DF25D7" w:rsidRDefault="00383B58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 xml:space="preserve">Definición del Contrato — </w:t>
      </w:r>
      <w:proofErr w:type="spellStart"/>
      <w:proofErr w:type="gramStart"/>
      <w:r w:rsidRPr="00DF25D7">
        <w:rPr>
          <w:rFonts w:ascii="Times New Roman" w:hAnsi="Times New Roman" w:cs="Times New Roman"/>
          <w:b/>
          <w:sz w:val="24"/>
        </w:rPr>
        <w:t>openapi.yaml</w:t>
      </w:r>
      <w:proofErr w:type="spellEnd"/>
      <w:proofErr w:type="gram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proofErr w:type="spellStart"/>
      <w:r w:rsidRPr="00DF25D7">
        <w:rPr>
          <w:rStyle w:val="Referenciasutil"/>
          <w:rFonts w:cstheme="minorHAnsi"/>
          <w:sz w:val="18"/>
          <w:szCs w:val="18"/>
        </w:rPr>
        <w:t>openapi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"3.0.3"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proofErr w:type="spellStart"/>
      <w:r w:rsidRPr="00DF25D7">
        <w:rPr>
          <w:rStyle w:val="Referenciasutil"/>
          <w:rFonts w:cstheme="minorHAnsi"/>
          <w:sz w:val="18"/>
          <w:szCs w:val="18"/>
        </w:rPr>
        <w:t>info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title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"Medical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Scheduling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 API"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version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"1.0.0"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|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API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 para la reserva síncrona de citas médicas.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Intercambia información sensible entre el Portal del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Paciente (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Svc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-A) y el Motor de Agenda Clínica (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Svc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-B).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contact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name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"Equipo de Integración"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email: "integracion@clinica.com"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>servers: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- url: "https://api.clinica.com/v1"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"Producción"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- url: "https://staging-api.clinica.com/v1"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Staging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 /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QA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proofErr w:type="spellStart"/>
      <w:r w:rsidRPr="00DF25D7">
        <w:rPr>
          <w:rStyle w:val="Referenciasutil"/>
          <w:rFonts w:cstheme="minorHAnsi"/>
          <w:sz w:val="18"/>
          <w:szCs w:val="18"/>
        </w:rPr>
        <w:t>paths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post: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summary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"Crear una nueva cita médica"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operationId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createAppointment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tags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"]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requestBody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required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true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AppointmentRequest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example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patientId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"PAT-20045"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"DOC-0082"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specialtyCode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CARDIO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lastRenderedPageBreak/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requestedSlot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"2025-08-14T10:00:00-05:00"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reason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"Control post-operatorio"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insuranceId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"INS-77231"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responses: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"201":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"Cita creada exitosamente"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headers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Location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URL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 del recurso recién creado"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AppointmentResponse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"400":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/responses/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BadRequest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"409":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/responses/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Conflict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"503":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/responses/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ServiceUnavailable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/{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}: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get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summary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"Obtener estado de una cita"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operationId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getAppointment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tags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"]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parameters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name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appointmentId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in: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path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required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true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pattern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"^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APT</w:t>
      </w:r>
      <w:proofErr w:type="spellEnd"/>
      <w:proofErr w:type="gramStart"/>
      <w:r w:rsidRPr="00DF25D7">
        <w:rPr>
          <w:rStyle w:val="Referenciasutil"/>
          <w:rFonts w:cstheme="minorHAnsi"/>
          <w:sz w:val="18"/>
          <w:szCs w:val="18"/>
        </w:rPr>
        <w:t>-[</w:t>
      </w:r>
      <w:proofErr w:type="gramEnd"/>
      <w:r w:rsidRPr="00DF25D7">
        <w:rPr>
          <w:rStyle w:val="Referenciasutil"/>
          <w:rFonts w:cstheme="minorHAnsi"/>
          <w:sz w:val="18"/>
          <w:szCs w:val="18"/>
        </w:rPr>
        <w:t>0-9]{8}$"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responses: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"200":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"Detalle de la cita"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AppointmentResponse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"404":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/responses/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NotFound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/{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}/slots: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get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summary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"Listar slots disponibles de un médico"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operationId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getDoctorSlots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tags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["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Availability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"]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parameters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name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in: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path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required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true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lastRenderedPageBreak/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name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in: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query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required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true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responses: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"200":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"Lista de slots disponibles"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SlotList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AppointmentRequest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object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required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patientId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specialtyCode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requestedSlot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properties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patientId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"Identificador único del paciente"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example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"PAT-20045"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"Identificador único del médico"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example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"DOC-0082"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specialtyCode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enum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CARDIO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NEURO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PEDIA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TRAUMA,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DERM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]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requestedSlot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date-time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"Fecha y hora ISO 8601 con zona horaria"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reason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maxLength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500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insuranceId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AppointmentResponse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object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properties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appointmentId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example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"APT-20250814"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status: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lastRenderedPageBreak/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enum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CONFIRMED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PENDING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CANCELLED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,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NO_SHOW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]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confirmedSlot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date-time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doctor: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DoctorSummary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location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createdAt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date-time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DoctorSummary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object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properties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fullName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specialty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consultingRoom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SlotList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object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properties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doctorId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date: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availableSlots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array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items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date-time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object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properties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title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status: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integer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instance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string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responses: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BadRequest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lastRenderedPageBreak/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"Solicitud mal formada"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problem+json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Conflict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"El slot solicitado ya no está disponible"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problem+json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NotFound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"Recurso no encontrado"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problem+json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ServiceUnavailable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description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"Motor de agenda temporalmente no disponible"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content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application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problem+json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      $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ref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"#/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components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schemas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/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ProblemDetail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"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securitySchemes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BearerAuth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type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http</w:t>
      </w: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scheme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bearer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   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bearerFormat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 xml:space="preserve">: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JWT</w:t>
      </w:r>
      <w:proofErr w:type="spellEnd"/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</w:p>
    <w:p w:rsidR="00383B5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proofErr w:type="spellStart"/>
      <w:r w:rsidRPr="00DF25D7">
        <w:rPr>
          <w:rStyle w:val="Referenciasutil"/>
          <w:rFonts w:cstheme="minorHAnsi"/>
          <w:sz w:val="18"/>
          <w:szCs w:val="18"/>
        </w:rPr>
        <w:t>security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</w:t>
      </w:r>
    </w:p>
    <w:p w:rsidR="00E40148" w:rsidRPr="00DF25D7" w:rsidRDefault="00383B58" w:rsidP="00383B58">
      <w:pPr>
        <w:contextualSpacing/>
        <w:rPr>
          <w:rStyle w:val="Referenciasutil"/>
          <w:rFonts w:cstheme="minorHAnsi"/>
          <w:sz w:val="18"/>
          <w:szCs w:val="18"/>
        </w:rPr>
      </w:pPr>
      <w:r w:rsidRPr="00DF25D7">
        <w:rPr>
          <w:rStyle w:val="Referenciasutil"/>
          <w:rFonts w:cstheme="minorHAnsi"/>
          <w:sz w:val="18"/>
          <w:szCs w:val="18"/>
        </w:rPr>
        <w:t xml:space="preserve">  - </w:t>
      </w:r>
      <w:proofErr w:type="spellStart"/>
      <w:r w:rsidRPr="00DF25D7">
        <w:rPr>
          <w:rStyle w:val="Referenciasutil"/>
          <w:rFonts w:cstheme="minorHAnsi"/>
          <w:sz w:val="18"/>
          <w:szCs w:val="18"/>
        </w:rPr>
        <w:t>BearerAuth</w:t>
      </w:r>
      <w:proofErr w:type="spellEnd"/>
      <w:r w:rsidRPr="00DF25D7">
        <w:rPr>
          <w:rStyle w:val="Referenciasutil"/>
          <w:rFonts w:cstheme="minorHAnsi"/>
          <w:sz w:val="18"/>
          <w:szCs w:val="18"/>
        </w:rPr>
        <w:t>: []</w:t>
      </w:r>
    </w:p>
    <w:p w:rsidR="00383B58" w:rsidRDefault="00383B58" w:rsidP="00813B85"/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Diagrama de Secuencia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Flujo Normal</w:t>
      </w:r>
    </w:p>
    <w:p w:rsidR="00383B58" w:rsidRDefault="00DF25D7" w:rsidP="00DF25D7">
      <w:pPr>
        <w:spacing w:line="360" w:lineRule="auto"/>
        <w:ind w:left="709" w:hanging="709"/>
      </w:pPr>
      <w:r w:rsidRPr="00DF25D7">
        <w:rPr>
          <w:rFonts w:ascii="Times New Roman" w:hAnsi="Times New Roman" w:cs="Times New Roman"/>
          <w:sz w:val="24"/>
        </w:rPr>
        <w:t>El siguiente diagrama muestra la interacción entre el Portal del Pacien</w:t>
      </w:r>
      <w:r w:rsidRPr="00DF25D7">
        <w:rPr>
          <w:rFonts w:ascii="Times New Roman" w:hAnsi="Times New Roman" w:cs="Times New Roman"/>
          <w:sz w:val="24"/>
        </w:rPr>
        <w:t>te (</w:t>
      </w:r>
      <w:proofErr w:type="spellStart"/>
      <w:r w:rsidRPr="00DF25D7">
        <w:rPr>
          <w:rFonts w:ascii="Times New Roman" w:hAnsi="Times New Roman" w:cs="Times New Roman"/>
          <w:sz w:val="24"/>
        </w:rPr>
        <w:t>Svc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A) y el Motor de Agenda </w:t>
      </w:r>
      <w:r w:rsidRPr="00DF25D7">
        <w:rPr>
          <w:rFonts w:ascii="Times New Roman" w:hAnsi="Times New Roman" w:cs="Times New Roman"/>
          <w:sz w:val="24"/>
        </w:rPr>
        <w:t>(</w:t>
      </w:r>
      <w:proofErr w:type="spellStart"/>
      <w:r w:rsidRPr="00DF25D7">
        <w:rPr>
          <w:rFonts w:ascii="Times New Roman" w:hAnsi="Times New Roman" w:cs="Times New Roman"/>
          <w:sz w:val="24"/>
        </w:rPr>
        <w:t>Svc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B) durante una reserva exitosa. Se incluyen los </w:t>
      </w:r>
      <w:proofErr w:type="spellStart"/>
      <w:r w:rsidRPr="00DF25D7">
        <w:rPr>
          <w:rFonts w:ascii="Times New Roman" w:hAnsi="Times New Roman" w:cs="Times New Roman"/>
          <w:sz w:val="24"/>
        </w:rPr>
        <w:t>tim</w:t>
      </w:r>
      <w:r w:rsidRPr="00DF25D7">
        <w:rPr>
          <w:rFonts w:ascii="Times New Roman" w:hAnsi="Times New Roman" w:cs="Times New Roman"/>
          <w:sz w:val="24"/>
        </w:rPr>
        <w:t>eouts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y el manejo de errores de red según las </w:t>
      </w:r>
      <w:r w:rsidRPr="00DF25D7">
        <w:rPr>
          <w:rFonts w:ascii="Times New Roman" w:hAnsi="Times New Roman" w:cs="Times New Roman"/>
          <w:sz w:val="24"/>
        </w:rPr>
        <w:t>falacias de la computación distribuida</w:t>
      </w:r>
      <w:r>
        <w:t>.</w:t>
      </w: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  <w:r w:rsidRPr="00DF25D7">
        <w:rPr>
          <w:rFonts w:ascii="Times New Roman" w:hAnsi="Times New Roman" w:cs="Times New Roman"/>
          <w:sz w:val="24"/>
        </w:rPr>
        <w:lastRenderedPageBreak/>
        <w:drawing>
          <wp:anchor distT="0" distB="0" distL="114300" distR="114300" simplePos="0" relativeHeight="251660800" behindDoc="0" locked="0" layoutInCell="1" allowOverlap="1" wp14:anchorId="5719C63D" wp14:editId="12D6E496">
            <wp:simplePos x="0" y="0"/>
            <wp:positionH relativeFrom="column">
              <wp:posOffset>532765</wp:posOffset>
            </wp:positionH>
            <wp:positionV relativeFrom="paragraph">
              <wp:posOffset>13970</wp:posOffset>
            </wp:positionV>
            <wp:extent cx="4869815" cy="427863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885A47" w:rsidRDefault="00885A47" w:rsidP="00DF25D7">
      <w:pPr>
        <w:spacing w:line="360" w:lineRule="auto"/>
        <w:ind w:left="709" w:hanging="709"/>
      </w:pPr>
    </w:p>
    <w:p w:rsidR="00DF25D7" w:rsidRDefault="00DF25D7" w:rsidP="00813B85">
      <w:pPr>
        <w:rPr>
          <w:b/>
        </w:rPr>
      </w:pP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 xml:space="preserve">Cuadro Comparativo: 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 vs. 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gRPC</w:t>
      </w:r>
      <w:proofErr w:type="spellEnd"/>
    </w:p>
    <w:p w:rsidR="00885A47" w:rsidRPr="00DF25D7" w:rsidRDefault="00DF25D7" w:rsidP="00885A4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>La siguiente tabla sintetiza el análisis arquitectónico aplicado específic</w:t>
      </w:r>
      <w:r w:rsidRPr="00DF25D7">
        <w:rPr>
          <w:rFonts w:ascii="Times New Roman" w:hAnsi="Times New Roman" w:cs="Times New Roman"/>
          <w:sz w:val="24"/>
        </w:rPr>
        <w:t xml:space="preserve">amente al sistema de reserva de </w:t>
      </w:r>
      <w:r>
        <w:rPr>
          <w:rFonts w:ascii="Times New Roman" w:hAnsi="Times New Roman" w:cs="Times New Roman"/>
          <w:sz w:val="24"/>
        </w:rPr>
        <w:t>citas médicas.</w:t>
      </w:r>
    </w:p>
    <w:tbl>
      <w:tblPr>
        <w:tblStyle w:val="Tablaconcuadrcula"/>
        <w:tblW w:w="9923" w:type="dxa"/>
        <w:tblInd w:w="-459" w:type="dxa"/>
        <w:tblLook w:val="04A0" w:firstRow="1" w:lastRow="0" w:firstColumn="1" w:lastColumn="0" w:noHBand="0" w:noVBand="1"/>
      </w:tblPr>
      <w:tblGrid>
        <w:gridCol w:w="2268"/>
        <w:gridCol w:w="3953"/>
        <w:gridCol w:w="3702"/>
      </w:tblGrid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DF25D7">
              <w:rPr>
                <w:rFonts w:cstheme="minorHAnsi"/>
                <w:b/>
                <w:bCs/>
                <w:sz w:val="18"/>
                <w:szCs w:val="18"/>
              </w:rPr>
              <w:t>Dimensión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b/>
                <w:bCs/>
                <w:sz w:val="18"/>
                <w:szCs w:val="18"/>
              </w:rPr>
              <w:t>REST</w:t>
            </w:r>
            <w:proofErr w:type="spellEnd"/>
            <w:r w:rsidRPr="00DF25D7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DF25D7">
              <w:rPr>
                <w:rFonts w:cstheme="minorHAnsi"/>
                <w:b/>
                <w:bCs/>
                <w:sz w:val="18"/>
                <w:szCs w:val="18"/>
              </w:rPr>
              <w:t>JSON</w:t>
            </w:r>
            <w:proofErr w:type="spellEnd"/>
            <w:r w:rsidRPr="00DF25D7">
              <w:rPr>
                <w:rFonts w:cstheme="minorHAnsi"/>
                <w:b/>
                <w:bCs/>
                <w:sz w:val="18"/>
                <w:szCs w:val="18"/>
              </w:rPr>
              <w:t xml:space="preserve"> / HTTP 1.1)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b/>
                <w:bCs/>
                <w:sz w:val="18"/>
                <w:szCs w:val="18"/>
              </w:rPr>
              <w:t>gRPC</w:t>
            </w:r>
            <w:proofErr w:type="spellEnd"/>
            <w:r w:rsidRPr="00DF25D7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DF25D7">
              <w:rPr>
                <w:rFonts w:cstheme="minorHAnsi"/>
                <w:b/>
                <w:bCs/>
                <w:sz w:val="18"/>
                <w:szCs w:val="18"/>
              </w:rPr>
              <w:t>Protobuf</w:t>
            </w:r>
            <w:proofErr w:type="spellEnd"/>
            <w:r w:rsidRPr="00DF25D7">
              <w:rPr>
                <w:rFonts w:cstheme="minorHAnsi"/>
                <w:b/>
                <w:bCs/>
                <w:sz w:val="18"/>
                <w:szCs w:val="18"/>
              </w:rPr>
              <w:t xml:space="preserve"> / HTTP 2)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Protocolo de transporte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HTTP/1.1 — una solicitud por conexión TCP;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keep-alive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mejora pero no elimina la limitación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HTTP/2 —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multiplexación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streams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; múltiples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RPCs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concurrentes sobre una sola conexión TCP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Style w:val="Textoennegrita"/>
                <w:rFonts w:cstheme="minorHAnsi"/>
                <w:sz w:val="18"/>
                <w:szCs w:val="18"/>
              </w:rPr>
              <w:t>Serialización</w:t>
            </w:r>
            <w:proofErr w:type="spellEnd"/>
            <w:r w:rsidRPr="00DF25D7">
              <w:rPr>
                <w:rStyle w:val="Textoennegrita"/>
                <w:rFonts w:cstheme="minorHAnsi"/>
                <w:sz w:val="18"/>
                <w:szCs w:val="18"/>
              </w:rPr>
              <w:t xml:space="preserve"> &amp; </w:t>
            </w:r>
            <w:proofErr w:type="spellStart"/>
            <w:r w:rsidRPr="00DF25D7">
              <w:rPr>
                <w:rStyle w:val="Textoennegrita"/>
                <w:rFonts w:cstheme="minorHAnsi"/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JSON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— texto plano y legible. Un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AppointmentRequest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típico ocupa ~420 bytes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Protocol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Buffers — binario. El mismo mensaje ocupa ~110 bytes (74% menos)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Latencia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Mayor: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headers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HTTP repetidos en cada solicitud, sin compresión nativa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headers</w:t>
            </w:r>
            <w:proofErr w:type="spellEnd"/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Menor: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headers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HPACK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comprimidos, sin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overhead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parseo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JSON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framing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binario eficiente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Contrato / acoplamiento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OpenAPI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es descriptivo; el cliente puede ignorar campos nuevos sin romperse (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loose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coupling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.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proto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es prescriptivo; cliente y servidor deben compartir la misma versión del archivo (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tight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coupling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Facilidad de depuración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Excelente: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curl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Postman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DevTools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del navegador.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JSON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es directamente legible por humanos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ascii="Segoe UI Symbol" w:hAnsi="Segoe UI Symbol" w:cs="Segoe UI Symbol"/>
                <w:sz w:val="18"/>
                <w:szCs w:val="18"/>
              </w:rPr>
              <w:t>⚠</w:t>
            </w:r>
            <w:r w:rsidRPr="00DF25D7">
              <w:rPr>
                <w:rFonts w:cstheme="minorHAnsi"/>
                <w:sz w:val="18"/>
                <w:szCs w:val="18"/>
              </w:rPr>
              <w:t>Difícil: binario no legible sin herramientas adicionales (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grpcurl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Evans,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plugin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Wireshark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Streaming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No nativo; requiere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WebSockets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o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SSE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para notificaciones de slots en tiempo real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Nativo: </w:t>
            </w:r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server-streaming</w:t>
            </w:r>
            <w:r w:rsidRPr="00DF25D7">
              <w:rPr>
                <w:rFonts w:cstheme="minorHAnsi"/>
                <w:sz w:val="18"/>
                <w:szCs w:val="18"/>
              </w:rPr>
              <w:t xml:space="preserve"> para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WatchAvailableSlots</w:t>
            </w:r>
            <w:proofErr w:type="spellEnd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()</w:t>
            </w:r>
            <w:r w:rsidRPr="00DF25D7">
              <w:rPr>
                <w:rFonts w:cstheme="minorHAnsi"/>
                <w:sz w:val="18"/>
                <w:szCs w:val="18"/>
              </w:rPr>
              <w:t>, sin infraestructura extra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Soporte de navegadores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Nativo en todos los navegadores; ideal para el </w:t>
            </w:r>
            <w:r w:rsidRPr="00DF25D7">
              <w:rPr>
                <w:rFonts w:cstheme="minorHAnsi"/>
                <w:sz w:val="18"/>
                <w:szCs w:val="18"/>
              </w:rPr>
              <w:lastRenderedPageBreak/>
              <w:t>Portal del Paciente (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React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/Angular)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lastRenderedPageBreak/>
              <w:t xml:space="preserve"> Requiere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gRPC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-Web + proxy (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Envoy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); agrega </w:t>
            </w:r>
            <w:r w:rsidRPr="00DF25D7">
              <w:rPr>
                <w:rFonts w:cstheme="minorHAnsi"/>
                <w:sz w:val="18"/>
                <w:szCs w:val="18"/>
              </w:rPr>
              <w:lastRenderedPageBreak/>
              <w:t xml:space="preserve">complejidad operativa al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frontend</w:t>
            </w:r>
            <w:proofErr w:type="spellEnd"/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lastRenderedPageBreak/>
              <w:t>Manejo de errores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Códigos HTTP estándar (400, 409, 503) +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RFC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7807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Problem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Details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; ampliamente conocidos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Status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codes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propios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gRPC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NOT_FOUND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UNAVAILABLE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ALREADY_EXISTS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); semántica más granular pero menos universal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Generación de clientes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openapi-generator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soporta 50+ lenguajes, aunque el código generado puede no ser idiomático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protoc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genera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stubs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altamente eficientes y con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tipado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fuerte en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Go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, Java, Python, Node.js, etc.</w:t>
            </w:r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Versionado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Fonts w:cstheme="minorHAnsi"/>
                <w:sz w:val="18"/>
                <w:szCs w:val="18"/>
              </w:rPr>
              <w:t xml:space="preserve">Versión en la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URL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(</w:t>
            </w:r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/v1/</w:t>
            </w:r>
            <w:r w:rsidRPr="00DF25D7">
              <w:rPr>
                <w:rFonts w:cstheme="minorHAnsi"/>
                <w:sz w:val="18"/>
                <w:szCs w:val="18"/>
              </w:rPr>
              <w:t xml:space="preserve">, </w:t>
            </w:r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/v2/</w:t>
            </w:r>
            <w:r w:rsidRPr="00DF25D7">
              <w:rPr>
                <w:rFonts w:cstheme="minorHAnsi"/>
                <w:sz w:val="18"/>
                <w:szCs w:val="18"/>
              </w:rPr>
              <w:t xml:space="preserve">); puede llevar a proliferación de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endpoints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con el tiempo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Backward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-compatible por diseño: campos nuevos son opcionales; campos eliminados usan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reserved</w:t>
            </w:r>
            <w:proofErr w:type="spellEnd"/>
          </w:p>
        </w:tc>
      </w:tr>
      <w:tr w:rsidR="00DF25D7" w:rsidTr="00DF25D7">
        <w:tc>
          <w:tcPr>
            <w:tcW w:w="2268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r w:rsidRPr="00DF25D7">
              <w:rPr>
                <w:rStyle w:val="Textoennegrita"/>
                <w:rFonts w:cstheme="minorHAnsi"/>
                <w:sz w:val="18"/>
                <w:szCs w:val="18"/>
              </w:rPr>
              <w:t>Seguridad</w:t>
            </w:r>
          </w:p>
        </w:tc>
        <w:tc>
          <w:tcPr>
            <w:tcW w:w="3953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TLS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+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JWT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DF25D7">
              <w:rPr>
                <w:rStyle w:val="CdigoHTML"/>
                <w:rFonts w:asciiTheme="minorHAnsi" w:eastAsiaTheme="minorHAnsi" w:hAnsiTheme="minorHAnsi" w:cstheme="minorHAnsi"/>
                <w:sz w:val="18"/>
                <w:szCs w:val="18"/>
              </w:rPr>
              <w:t>Authorization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header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;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OAuth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2.0 /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OIDC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es el estándar ampliamente adoptado</w:t>
            </w:r>
          </w:p>
        </w:tc>
        <w:tc>
          <w:tcPr>
            <w:tcW w:w="3702" w:type="dxa"/>
            <w:vAlign w:val="center"/>
          </w:tcPr>
          <w:p w:rsidR="00DF25D7" w:rsidRPr="00DF25D7" w:rsidRDefault="00DF25D7" w:rsidP="00DF25D7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DF25D7">
              <w:rPr>
                <w:rFonts w:cstheme="minorHAnsi"/>
                <w:sz w:val="18"/>
                <w:szCs w:val="18"/>
              </w:rPr>
              <w:t>mTLS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nativo en el canal;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interceptors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 xml:space="preserve"> para autenticación por </w:t>
            </w:r>
            <w:proofErr w:type="spellStart"/>
            <w:r w:rsidRPr="00DF25D7">
              <w:rPr>
                <w:rFonts w:cstheme="minorHAnsi"/>
                <w:sz w:val="18"/>
                <w:szCs w:val="18"/>
              </w:rPr>
              <w:t>RPC</w:t>
            </w:r>
            <w:proofErr w:type="spellEnd"/>
            <w:r w:rsidRPr="00DF25D7">
              <w:rPr>
                <w:rFonts w:cstheme="minorHAnsi"/>
                <w:sz w:val="18"/>
                <w:szCs w:val="18"/>
              </w:rPr>
              <w:t>; mayor control pero más configuración</w:t>
            </w:r>
          </w:p>
        </w:tc>
      </w:tr>
    </w:tbl>
    <w:p w:rsidR="00DF25D7" w:rsidRDefault="00DF25D7" w:rsidP="00DF25D7"/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Discusión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Latencia y Carga Útil (</w:t>
      </w:r>
      <w:proofErr w:type="spellStart"/>
      <w:r w:rsidRPr="00DF25D7">
        <w:rPr>
          <w:rFonts w:ascii="Times New Roman" w:hAnsi="Times New Roman" w:cs="Times New Roman"/>
          <w:b/>
          <w:sz w:val="24"/>
        </w:rPr>
        <w:t>Payload</w:t>
      </w:r>
      <w:proofErr w:type="spellEnd"/>
      <w:r w:rsidRPr="00DF25D7">
        <w:rPr>
          <w:rFonts w:ascii="Times New Roman" w:hAnsi="Times New Roman" w:cs="Times New Roman"/>
          <w:b/>
          <w:sz w:val="24"/>
        </w:rPr>
        <w:t xml:space="preserve">) 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>En el escenario de citas médicas, el tiempo de respuesta percibido por e</w:t>
      </w:r>
      <w:r w:rsidRPr="00DF25D7">
        <w:rPr>
          <w:rFonts w:ascii="Times New Roman" w:hAnsi="Times New Roman" w:cs="Times New Roman"/>
          <w:sz w:val="24"/>
        </w:rPr>
        <w:t xml:space="preserve">l paciente incluye: latencia de </w:t>
      </w:r>
      <w:r w:rsidRPr="00DF25D7">
        <w:rPr>
          <w:rFonts w:ascii="Times New Roman" w:hAnsi="Times New Roman" w:cs="Times New Roman"/>
          <w:sz w:val="24"/>
        </w:rPr>
        <w:t xml:space="preserve">red, </w:t>
      </w:r>
      <w:proofErr w:type="spellStart"/>
      <w:r w:rsidRPr="00DF25D7">
        <w:rPr>
          <w:rFonts w:ascii="Times New Roman" w:hAnsi="Times New Roman" w:cs="Times New Roman"/>
          <w:sz w:val="24"/>
        </w:rPr>
        <w:t>serialización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, procesamiento </w:t>
      </w:r>
      <w:proofErr w:type="gramStart"/>
      <w:r w:rsidRPr="00DF25D7">
        <w:rPr>
          <w:rFonts w:ascii="Times New Roman" w:hAnsi="Times New Roman" w:cs="Times New Roman"/>
          <w:sz w:val="24"/>
        </w:rPr>
        <w:t>de la BD</w:t>
      </w:r>
      <w:proofErr w:type="gramEnd"/>
      <w:r w:rsidRPr="00DF25D7">
        <w:rPr>
          <w:rFonts w:ascii="Times New Roman" w:hAnsi="Times New Roman" w:cs="Times New Roman"/>
          <w:sz w:val="24"/>
        </w:rPr>
        <w:t xml:space="preserve"> y la </w:t>
      </w:r>
      <w:proofErr w:type="spellStart"/>
      <w:r w:rsidRPr="00DF25D7">
        <w:rPr>
          <w:rFonts w:ascii="Times New Roman" w:hAnsi="Times New Roman" w:cs="Times New Roman"/>
          <w:sz w:val="24"/>
        </w:rPr>
        <w:t>deserial</w:t>
      </w:r>
      <w:r w:rsidRPr="00DF25D7">
        <w:rPr>
          <w:rFonts w:ascii="Times New Roman" w:hAnsi="Times New Roman" w:cs="Times New Roman"/>
          <w:sz w:val="24"/>
        </w:rPr>
        <w:t>ización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en el cliente. </w:t>
      </w:r>
      <w:proofErr w:type="spellStart"/>
      <w:r w:rsidRPr="00DF25D7">
        <w:rPr>
          <w:rFonts w:ascii="Times New Roman" w:hAnsi="Times New Roman" w:cs="Times New Roman"/>
          <w:sz w:val="24"/>
        </w:rPr>
        <w:t>Protocol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Buffers reduce la </w:t>
      </w:r>
      <w:proofErr w:type="spellStart"/>
      <w:r w:rsidRPr="00DF25D7">
        <w:rPr>
          <w:rFonts w:ascii="Times New Roman" w:hAnsi="Times New Roman" w:cs="Times New Roman"/>
          <w:sz w:val="24"/>
        </w:rPr>
        <w:t>serialización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de ~420 bytes (</w:t>
      </w:r>
      <w:proofErr w:type="spellStart"/>
      <w:r w:rsidRPr="00DF25D7">
        <w:rPr>
          <w:rFonts w:ascii="Times New Roman" w:hAnsi="Times New Roman" w:cs="Times New Roman"/>
          <w:sz w:val="24"/>
        </w:rPr>
        <w:t>JSON</w:t>
      </w:r>
      <w:proofErr w:type="spellEnd"/>
      <w:r w:rsidRPr="00DF25D7">
        <w:rPr>
          <w:rFonts w:ascii="Times New Roman" w:hAnsi="Times New Roman" w:cs="Times New Roman"/>
          <w:sz w:val="24"/>
        </w:rPr>
        <w:t>) a ~110 bytes por mensaje, un ahorro</w:t>
      </w:r>
      <w:r w:rsidRPr="00DF25D7">
        <w:rPr>
          <w:rFonts w:ascii="Times New Roman" w:hAnsi="Times New Roman" w:cs="Times New Roman"/>
          <w:sz w:val="24"/>
        </w:rPr>
        <w:t xml:space="preserve"> del 74 %. En redes móviles con </w:t>
      </w:r>
      <w:r w:rsidRPr="00DF25D7">
        <w:rPr>
          <w:rFonts w:ascii="Times New Roman" w:hAnsi="Times New Roman" w:cs="Times New Roman"/>
          <w:sz w:val="24"/>
        </w:rPr>
        <w:t>ancho de banda limitado (escenario frecuente en Ecuador: 4G con al</w:t>
      </w:r>
      <w:r w:rsidRPr="00DF25D7">
        <w:rPr>
          <w:rFonts w:ascii="Times New Roman" w:hAnsi="Times New Roman" w:cs="Times New Roman"/>
          <w:sz w:val="24"/>
        </w:rPr>
        <w:t xml:space="preserve">ta latencia), esta reducción de </w:t>
      </w:r>
      <w:proofErr w:type="spellStart"/>
      <w:r w:rsidRPr="00DF25D7">
        <w:rPr>
          <w:rFonts w:ascii="Times New Roman" w:hAnsi="Times New Roman" w:cs="Times New Roman"/>
          <w:sz w:val="24"/>
        </w:rPr>
        <w:t>payload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puede representar hasta 80 ms de diferencia por </w:t>
      </w:r>
      <w:r w:rsidRPr="00DF25D7">
        <w:rPr>
          <w:rFonts w:ascii="Times New Roman" w:hAnsi="Times New Roman" w:cs="Times New Roman"/>
          <w:sz w:val="24"/>
        </w:rPr>
        <w:t xml:space="preserve">solicitud. </w:t>
      </w:r>
      <w:r w:rsidRPr="00DF25D7">
        <w:rPr>
          <w:rFonts w:ascii="Times New Roman" w:hAnsi="Times New Roman" w:cs="Times New Roman"/>
          <w:sz w:val="24"/>
        </w:rPr>
        <w:t xml:space="preserve">Sin embargo, el </w:t>
      </w:r>
      <w:proofErr w:type="spellStart"/>
      <w:r w:rsidRPr="00DF25D7">
        <w:rPr>
          <w:rFonts w:ascii="Times New Roman" w:hAnsi="Times New Roman" w:cs="Times New Roman"/>
          <w:sz w:val="24"/>
        </w:rPr>
        <w:t>overhead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DF25D7">
        <w:rPr>
          <w:rFonts w:ascii="Times New Roman" w:hAnsi="Times New Roman" w:cs="Times New Roman"/>
          <w:sz w:val="24"/>
        </w:rPr>
        <w:t>parseo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25D7">
        <w:rPr>
          <w:rFonts w:ascii="Times New Roman" w:hAnsi="Times New Roman" w:cs="Times New Roman"/>
          <w:sz w:val="24"/>
        </w:rPr>
        <w:t>JSON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en Node.js (V8) es sufici</w:t>
      </w:r>
      <w:r w:rsidRPr="00DF25D7">
        <w:rPr>
          <w:rFonts w:ascii="Times New Roman" w:hAnsi="Times New Roman" w:cs="Times New Roman"/>
          <w:sz w:val="24"/>
        </w:rPr>
        <w:t xml:space="preserve">entemente pequeño para mensajes </w:t>
      </w:r>
      <w:r w:rsidRPr="00DF25D7">
        <w:rPr>
          <w:rFonts w:ascii="Times New Roman" w:hAnsi="Times New Roman" w:cs="Times New Roman"/>
          <w:sz w:val="24"/>
        </w:rPr>
        <w:t xml:space="preserve">pequeños (&lt; 1 KB) que el beneficio de </w:t>
      </w:r>
      <w:proofErr w:type="spellStart"/>
      <w:r w:rsidRPr="00DF25D7">
        <w:rPr>
          <w:rFonts w:ascii="Times New Roman" w:hAnsi="Times New Roman" w:cs="Times New Roman"/>
          <w:sz w:val="24"/>
        </w:rPr>
        <w:t>Protobuf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sólo se vuelve signif</w:t>
      </w:r>
      <w:r w:rsidRPr="00DF25D7">
        <w:rPr>
          <w:rFonts w:ascii="Times New Roman" w:hAnsi="Times New Roman" w:cs="Times New Roman"/>
          <w:sz w:val="24"/>
        </w:rPr>
        <w:t xml:space="preserve">icativo cuando la frecuencia de </w:t>
      </w:r>
      <w:r w:rsidRPr="00DF25D7">
        <w:rPr>
          <w:rFonts w:ascii="Times New Roman" w:hAnsi="Times New Roman" w:cs="Times New Roman"/>
          <w:sz w:val="24"/>
        </w:rPr>
        <w:t xml:space="preserve">llamadas es alta (&gt; 500 </w:t>
      </w:r>
      <w:proofErr w:type="spellStart"/>
      <w:r w:rsidRPr="00DF25D7">
        <w:rPr>
          <w:rFonts w:ascii="Times New Roman" w:hAnsi="Times New Roman" w:cs="Times New Roman"/>
          <w:sz w:val="24"/>
        </w:rPr>
        <w:t>req</w:t>
      </w:r>
      <w:proofErr w:type="spellEnd"/>
      <w:r w:rsidRPr="00DF25D7">
        <w:rPr>
          <w:rFonts w:ascii="Times New Roman" w:hAnsi="Times New Roman" w:cs="Times New Roman"/>
          <w:sz w:val="24"/>
        </w:rPr>
        <w:t>/s) o cuando se activa el streaming de slots. Par</w:t>
      </w:r>
      <w:r w:rsidRPr="00DF25D7">
        <w:rPr>
          <w:rFonts w:ascii="Times New Roman" w:hAnsi="Times New Roman" w:cs="Times New Roman"/>
          <w:sz w:val="24"/>
        </w:rPr>
        <w:t xml:space="preserve">a la interfaz pública (Portal → </w:t>
      </w:r>
      <w:r w:rsidRPr="00DF25D7">
        <w:rPr>
          <w:rFonts w:ascii="Times New Roman" w:hAnsi="Times New Roman" w:cs="Times New Roman"/>
          <w:sz w:val="24"/>
        </w:rPr>
        <w:t xml:space="preserve">API Gateway), </w:t>
      </w: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con compresión </w:t>
      </w:r>
      <w:proofErr w:type="spellStart"/>
      <w:r w:rsidRPr="00DF25D7">
        <w:rPr>
          <w:rFonts w:ascii="Times New Roman" w:hAnsi="Times New Roman" w:cs="Times New Roman"/>
          <w:sz w:val="24"/>
        </w:rPr>
        <w:t>gzip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es perfectamente adecuado.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t>Facilidad de Depuración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gana de forma clara: cualquier desarrollador puede usar </w:t>
      </w:r>
      <w:proofErr w:type="spellStart"/>
      <w:r w:rsidRPr="00DF25D7">
        <w:rPr>
          <w:rFonts w:ascii="Times New Roman" w:hAnsi="Times New Roman" w:cs="Times New Roman"/>
          <w:sz w:val="24"/>
        </w:rPr>
        <w:t>cur</w:t>
      </w:r>
      <w:r w:rsidRPr="00DF25D7">
        <w:rPr>
          <w:rFonts w:ascii="Times New Roman" w:hAnsi="Times New Roman" w:cs="Times New Roman"/>
          <w:sz w:val="24"/>
        </w:rPr>
        <w:t>l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DF25D7">
        <w:rPr>
          <w:rFonts w:ascii="Times New Roman" w:hAnsi="Times New Roman" w:cs="Times New Roman"/>
          <w:sz w:val="24"/>
        </w:rPr>
        <w:t>Postman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para reproducir una </w:t>
      </w:r>
      <w:r w:rsidRPr="00DF25D7">
        <w:rPr>
          <w:rFonts w:ascii="Times New Roman" w:hAnsi="Times New Roman" w:cs="Times New Roman"/>
          <w:sz w:val="24"/>
        </w:rPr>
        <w:t xml:space="preserve">llamada fallida en producción. Los </w:t>
      </w:r>
      <w:proofErr w:type="spellStart"/>
      <w:r w:rsidRPr="00DF25D7">
        <w:rPr>
          <w:rFonts w:ascii="Times New Roman" w:hAnsi="Times New Roman" w:cs="Times New Roman"/>
          <w:sz w:val="24"/>
        </w:rPr>
        <w:t>logs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de un error 409 (slot ya ocupado) son inm</w:t>
      </w:r>
      <w:r w:rsidRPr="00DF25D7">
        <w:rPr>
          <w:rFonts w:ascii="Times New Roman" w:hAnsi="Times New Roman" w:cs="Times New Roman"/>
          <w:sz w:val="24"/>
        </w:rPr>
        <w:t xml:space="preserve">ediatamente </w:t>
      </w:r>
      <w:r w:rsidRPr="00DF25D7">
        <w:rPr>
          <w:rFonts w:ascii="Times New Roman" w:hAnsi="Times New Roman" w:cs="Times New Roman"/>
          <w:sz w:val="24"/>
        </w:rPr>
        <w:t xml:space="preserve">comprensibles. Con </w:t>
      </w:r>
      <w:proofErr w:type="spellStart"/>
      <w:r w:rsidRPr="00DF25D7">
        <w:rPr>
          <w:rFonts w:ascii="Times New Roman" w:hAnsi="Times New Roman" w:cs="Times New Roman"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, el equipo necesita instalar </w:t>
      </w:r>
      <w:proofErr w:type="spellStart"/>
      <w:r w:rsidRPr="00DF25D7">
        <w:rPr>
          <w:rFonts w:ascii="Times New Roman" w:hAnsi="Times New Roman" w:cs="Times New Roman"/>
          <w:sz w:val="24"/>
        </w:rPr>
        <w:t>grpcurl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o el </w:t>
      </w:r>
      <w:proofErr w:type="spellStart"/>
      <w:r w:rsidRPr="00DF25D7">
        <w:rPr>
          <w:rFonts w:ascii="Times New Roman" w:hAnsi="Times New Roman" w:cs="Times New Roman"/>
          <w:sz w:val="24"/>
        </w:rPr>
        <w:t>plugin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d</w:t>
      </w:r>
      <w:r w:rsidRPr="00DF25D7">
        <w:rPr>
          <w:rFonts w:ascii="Times New Roman" w:hAnsi="Times New Roman" w:cs="Times New Roman"/>
          <w:sz w:val="24"/>
        </w:rPr>
        <w:t xml:space="preserve">e </w:t>
      </w:r>
      <w:proofErr w:type="spellStart"/>
      <w:r w:rsidRPr="00DF25D7">
        <w:rPr>
          <w:rFonts w:ascii="Times New Roman" w:hAnsi="Times New Roman" w:cs="Times New Roman"/>
          <w:sz w:val="24"/>
        </w:rPr>
        <w:t>Wireshark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para decodificar el </w:t>
      </w:r>
      <w:r w:rsidRPr="00DF25D7">
        <w:rPr>
          <w:rFonts w:ascii="Times New Roman" w:hAnsi="Times New Roman" w:cs="Times New Roman"/>
          <w:sz w:val="24"/>
        </w:rPr>
        <w:t xml:space="preserve">binario </w:t>
      </w:r>
      <w:proofErr w:type="spellStart"/>
      <w:r w:rsidRPr="00DF25D7">
        <w:rPr>
          <w:rFonts w:ascii="Times New Roman" w:hAnsi="Times New Roman" w:cs="Times New Roman"/>
          <w:sz w:val="24"/>
        </w:rPr>
        <w:t>Protobuf</w:t>
      </w:r>
      <w:proofErr w:type="spellEnd"/>
      <w:r w:rsidRPr="00DF25D7">
        <w:rPr>
          <w:rFonts w:ascii="Times New Roman" w:hAnsi="Times New Roman" w:cs="Times New Roman"/>
          <w:sz w:val="24"/>
        </w:rPr>
        <w:t>. En un equipo clínico donde los desarrolladores puede</w:t>
      </w:r>
      <w:r w:rsidRPr="00DF25D7">
        <w:rPr>
          <w:rFonts w:ascii="Times New Roman" w:hAnsi="Times New Roman" w:cs="Times New Roman"/>
          <w:sz w:val="24"/>
        </w:rPr>
        <w:t xml:space="preserve">n tener experiencia mixta, este </w:t>
      </w:r>
      <w:r w:rsidRPr="00DF25D7">
        <w:rPr>
          <w:rFonts w:ascii="Times New Roman" w:hAnsi="Times New Roman" w:cs="Times New Roman"/>
          <w:sz w:val="24"/>
        </w:rPr>
        <w:t>costo de aprendizaje no es trivial.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 xml:space="preserve">La solución híbrida adoptada en esta arquitectura es usar </w:t>
      </w:r>
      <w:proofErr w:type="spellStart"/>
      <w:r w:rsidRPr="00DF25D7">
        <w:rPr>
          <w:rFonts w:ascii="Times New Roman" w:hAnsi="Times New Roman" w:cs="Times New Roman"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sz w:val="24"/>
        </w:rPr>
        <w:t>-G</w:t>
      </w:r>
      <w:r w:rsidRPr="00DF25D7">
        <w:rPr>
          <w:rFonts w:ascii="Times New Roman" w:hAnsi="Times New Roman" w:cs="Times New Roman"/>
          <w:sz w:val="24"/>
        </w:rPr>
        <w:t xml:space="preserve">ateway: un proxy que expone los </w:t>
      </w:r>
      <w:r w:rsidRPr="00DF25D7">
        <w:rPr>
          <w:rFonts w:ascii="Times New Roman" w:hAnsi="Times New Roman" w:cs="Times New Roman"/>
          <w:sz w:val="24"/>
        </w:rPr>
        <w:t xml:space="preserve">métodos </w:t>
      </w:r>
      <w:proofErr w:type="spellStart"/>
      <w:r w:rsidRPr="00DF25D7">
        <w:rPr>
          <w:rFonts w:ascii="Times New Roman" w:hAnsi="Times New Roman" w:cs="Times New Roman"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también como </w:t>
      </w:r>
      <w:proofErr w:type="spellStart"/>
      <w:r w:rsidRPr="00DF25D7">
        <w:rPr>
          <w:rFonts w:ascii="Times New Roman" w:hAnsi="Times New Roman" w:cs="Times New Roman"/>
          <w:sz w:val="24"/>
        </w:rPr>
        <w:t>endpoints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>/</w:t>
      </w:r>
      <w:proofErr w:type="spellStart"/>
      <w:r w:rsidRPr="00DF25D7">
        <w:rPr>
          <w:rFonts w:ascii="Times New Roman" w:hAnsi="Times New Roman" w:cs="Times New Roman"/>
          <w:sz w:val="24"/>
        </w:rPr>
        <w:t>JSON</w:t>
      </w:r>
      <w:proofErr w:type="spellEnd"/>
      <w:r w:rsidRPr="00DF25D7">
        <w:rPr>
          <w:rFonts w:ascii="Times New Roman" w:hAnsi="Times New Roman" w:cs="Times New Roman"/>
          <w:sz w:val="24"/>
        </w:rPr>
        <w:t>, manteniendo la ef</w:t>
      </w:r>
      <w:r w:rsidRPr="00DF25D7">
        <w:rPr>
          <w:rFonts w:ascii="Times New Roman" w:hAnsi="Times New Roman" w:cs="Times New Roman"/>
          <w:sz w:val="24"/>
        </w:rPr>
        <w:t xml:space="preserve">iciencia interna con </w:t>
      </w:r>
      <w:proofErr w:type="spellStart"/>
      <w:r w:rsidRPr="00DF25D7">
        <w:rPr>
          <w:rFonts w:ascii="Times New Roman" w:hAnsi="Times New Roman" w:cs="Times New Roman"/>
          <w:sz w:val="24"/>
        </w:rPr>
        <w:t>Protobuf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y </w:t>
      </w:r>
      <w:r w:rsidRPr="00DF25D7">
        <w:rPr>
          <w:rFonts w:ascii="Times New Roman" w:hAnsi="Times New Roman" w:cs="Times New Roman"/>
          <w:sz w:val="24"/>
        </w:rPr>
        <w:t>ofreciendo depuración amigable para el equipo.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DF25D7">
        <w:rPr>
          <w:rFonts w:ascii="Times New Roman" w:hAnsi="Times New Roman" w:cs="Times New Roman"/>
          <w:b/>
          <w:sz w:val="24"/>
        </w:rPr>
        <w:lastRenderedPageBreak/>
        <w:t>Acoplamiento entre Cliente y Servidor</w:t>
      </w:r>
    </w:p>
    <w:p w:rsidR="00DF25D7" w:rsidRPr="00DF25D7" w:rsidRDefault="00DF25D7" w:rsidP="00DF25D7">
      <w:pPr>
        <w:spacing w:line="360" w:lineRule="auto"/>
        <w:ind w:left="709" w:hanging="709"/>
        <w:rPr>
          <w:rFonts w:ascii="Times New Roman" w:hAnsi="Times New Roman" w:cs="Times New Roman"/>
          <w:sz w:val="24"/>
        </w:rPr>
      </w:pPr>
      <w:r w:rsidRPr="00DF25D7">
        <w:rPr>
          <w:rFonts w:ascii="Times New Roman" w:hAnsi="Times New Roman" w:cs="Times New Roman"/>
          <w:sz w:val="24"/>
        </w:rPr>
        <w:t xml:space="preserve">Este es el </w:t>
      </w:r>
      <w:proofErr w:type="spellStart"/>
      <w:r w:rsidRPr="00DF25D7">
        <w:rPr>
          <w:rFonts w:ascii="Times New Roman" w:hAnsi="Times New Roman" w:cs="Times New Roman"/>
          <w:sz w:val="24"/>
        </w:rPr>
        <w:t>trade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-off más crítico del diseño. </w:t>
      </w:r>
      <w:proofErr w:type="spellStart"/>
      <w:r w:rsidRPr="00DF25D7">
        <w:rPr>
          <w:rFonts w:ascii="Times New Roman" w:hAnsi="Times New Roman" w:cs="Times New Roman"/>
          <w:sz w:val="24"/>
        </w:rPr>
        <w:t>REST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es </w:t>
      </w:r>
      <w:proofErr w:type="spellStart"/>
      <w:r w:rsidRPr="00DF25D7">
        <w:rPr>
          <w:rFonts w:ascii="Times New Roman" w:hAnsi="Times New Roman" w:cs="Times New Roman"/>
          <w:sz w:val="24"/>
        </w:rPr>
        <w:t>loosely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25D7">
        <w:rPr>
          <w:rFonts w:ascii="Times New Roman" w:hAnsi="Times New Roman" w:cs="Times New Roman"/>
          <w:sz w:val="24"/>
        </w:rPr>
        <w:t>coupled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: </w:t>
      </w:r>
      <w:r w:rsidRPr="00DF25D7">
        <w:rPr>
          <w:rFonts w:ascii="Times New Roman" w:hAnsi="Times New Roman" w:cs="Times New Roman"/>
          <w:sz w:val="24"/>
        </w:rPr>
        <w:t xml:space="preserve">el cliente puede ignorar campos </w:t>
      </w:r>
      <w:r w:rsidRPr="00DF25D7">
        <w:rPr>
          <w:rFonts w:ascii="Times New Roman" w:hAnsi="Times New Roman" w:cs="Times New Roman"/>
          <w:sz w:val="24"/>
        </w:rPr>
        <w:t xml:space="preserve">nuevos en el </w:t>
      </w:r>
      <w:proofErr w:type="spellStart"/>
      <w:r w:rsidRPr="00DF25D7">
        <w:rPr>
          <w:rFonts w:ascii="Times New Roman" w:hAnsi="Times New Roman" w:cs="Times New Roman"/>
          <w:sz w:val="24"/>
        </w:rPr>
        <w:t>JSON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de respuesta sin romperse. </w:t>
      </w:r>
      <w:proofErr w:type="spellStart"/>
      <w:r w:rsidRPr="00DF25D7">
        <w:rPr>
          <w:rFonts w:ascii="Times New Roman" w:hAnsi="Times New Roman" w:cs="Times New Roman"/>
          <w:sz w:val="24"/>
        </w:rPr>
        <w:t>gRPC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es fuertemente ac</w:t>
      </w:r>
      <w:r w:rsidRPr="00DF25D7">
        <w:rPr>
          <w:rFonts w:ascii="Times New Roman" w:hAnsi="Times New Roman" w:cs="Times New Roman"/>
          <w:sz w:val="24"/>
        </w:rPr>
        <w:t xml:space="preserve">oplado por diseño: si el equipo </w:t>
      </w:r>
      <w:r w:rsidRPr="00DF25D7">
        <w:rPr>
          <w:rFonts w:ascii="Times New Roman" w:hAnsi="Times New Roman" w:cs="Times New Roman"/>
          <w:sz w:val="24"/>
        </w:rPr>
        <w:t xml:space="preserve">de </w:t>
      </w:r>
      <w:proofErr w:type="spellStart"/>
      <w:r w:rsidRPr="00DF25D7">
        <w:rPr>
          <w:rFonts w:ascii="Times New Roman" w:hAnsi="Times New Roman" w:cs="Times New Roman"/>
          <w:sz w:val="24"/>
        </w:rPr>
        <w:t>SvcB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modifica el </w:t>
      </w:r>
      <w:r w:rsidRPr="00DF25D7">
        <w:rPr>
          <w:rFonts w:ascii="Times New Roman" w:hAnsi="Times New Roman" w:cs="Times New Roman"/>
          <w:sz w:val="24"/>
        </w:rPr>
        <w:t xml:space="preserve">archivo. </w:t>
      </w:r>
      <w:proofErr w:type="spellStart"/>
      <w:r w:rsidRPr="00DF25D7">
        <w:rPr>
          <w:rFonts w:ascii="Times New Roman" w:hAnsi="Times New Roman" w:cs="Times New Roman"/>
          <w:sz w:val="24"/>
        </w:rPr>
        <w:t>proto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sin seguir las reglas de evolución (no </w:t>
      </w:r>
      <w:r w:rsidRPr="00DF25D7">
        <w:rPr>
          <w:rFonts w:ascii="Times New Roman" w:hAnsi="Times New Roman" w:cs="Times New Roman"/>
          <w:sz w:val="24"/>
        </w:rPr>
        <w:t xml:space="preserve">reutilizar números de campo, no </w:t>
      </w:r>
      <w:r w:rsidRPr="00DF25D7">
        <w:rPr>
          <w:rFonts w:ascii="Times New Roman" w:hAnsi="Times New Roman" w:cs="Times New Roman"/>
          <w:sz w:val="24"/>
        </w:rPr>
        <w:t xml:space="preserve">cambiar tipos, usar </w:t>
      </w:r>
      <w:proofErr w:type="spellStart"/>
      <w:r w:rsidRPr="00DF25D7">
        <w:rPr>
          <w:rFonts w:ascii="Times New Roman" w:hAnsi="Times New Roman" w:cs="Times New Roman"/>
          <w:sz w:val="24"/>
        </w:rPr>
        <w:t>reserved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para campos eliminados), el </w:t>
      </w:r>
      <w:proofErr w:type="spellStart"/>
      <w:r w:rsidRPr="00DF25D7">
        <w:rPr>
          <w:rFonts w:ascii="Times New Roman" w:hAnsi="Times New Roman" w:cs="Times New Roman"/>
          <w:sz w:val="24"/>
        </w:rPr>
        <w:t>stub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generad</w:t>
      </w:r>
      <w:r w:rsidRPr="00DF25D7">
        <w:rPr>
          <w:rFonts w:ascii="Times New Roman" w:hAnsi="Times New Roman" w:cs="Times New Roman"/>
          <w:sz w:val="24"/>
        </w:rPr>
        <w:t xml:space="preserve">o en </w:t>
      </w:r>
      <w:proofErr w:type="spellStart"/>
      <w:r w:rsidRPr="00DF25D7">
        <w:rPr>
          <w:rFonts w:ascii="Times New Roman" w:hAnsi="Times New Roman" w:cs="Times New Roman"/>
          <w:sz w:val="24"/>
        </w:rPr>
        <w:t>SvcA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quedará incompatible. </w:t>
      </w:r>
      <w:r w:rsidRPr="00DF25D7">
        <w:rPr>
          <w:rFonts w:ascii="Times New Roman" w:hAnsi="Times New Roman" w:cs="Times New Roman"/>
          <w:sz w:val="24"/>
        </w:rPr>
        <w:t>Para el sistema de citas médicas, donde los contratos de datos son r</w:t>
      </w:r>
      <w:r w:rsidRPr="00DF25D7">
        <w:rPr>
          <w:rFonts w:ascii="Times New Roman" w:hAnsi="Times New Roman" w:cs="Times New Roman"/>
          <w:sz w:val="24"/>
        </w:rPr>
        <w:t>egulados (</w:t>
      </w:r>
      <w:proofErr w:type="spellStart"/>
      <w:r w:rsidRPr="00DF25D7">
        <w:rPr>
          <w:rFonts w:ascii="Times New Roman" w:hAnsi="Times New Roman" w:cs="Times New Roman"/>
          <w:sz w:val="24"/>
        </w:rPr>
        <w:t>RESO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, HL7 </w:t>
      </w:r>
      <w:proofErr w:type="spellStart"/>
      <w:r w:rsidRPr="00DF25D7">
        <w:rPr>
          <w:rFonts w:ascii="Times New Roman" w:hAnsi="Times New Roman" w:cs="Times New Roman"/>
          <w:sz w:val="24"/>
        </w:rPr>
        <w:t>FHIR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) y los </w:t>
      </w:r>
      <w:r w:rsidRPr="00DF25D7">
        <w:rPr>
          <w:rFonts w:ascii="Times New Roman" w:hAnsi="Times New Roman" w:cs="Times New Roman"/>
          <w:sz w:val="24"/>
        </w:rPr>
        <w:t xml:space="preserve">cambios son infrecuentes pero costosos, el acoplamiento fuerte de </w:t>
      </w:r>
      <w:proofErr w:type="spellStart"/>
      <w:r w:rsidRPr="00DF25D7">
        <w:rPr>
          <w:rFonts w:ascii="Times New Roman" w:hAnsi="Times New Roman" w:cs="Times New Roman"/>
          <w:sz w:val="24"/>
        </w:rPr>
        <w:t>g</w:t>
      </w:r>
      <w:r w:rsidRPr="00DF25D7">
        <w:rPr>
          <w:rFonts w:ascii="Times New Roman" w:hAnsi="Times New Roman" w:cs="Times New Roman"/>
          <w:sz w:val="24"/>
        </w:rPr>
        <w:t>RPC</w:t>
      </w:r>
      <w:proofErr w:type="spellEnd"/>
      <w:r w:rsidRPr="00DF25D7">
        <w:rPr>
          <w:rFonts w:ascii="Times New Roman" w:hAnsi="Times New Roman" w:cs="Times New Roman"/>
          <w:sz w:val="24"/>
        </w:rPr>
        <w:t xml:space="preserve"> es en realidad una ventaja: </w:t>
      </w:r>
      <w:r w:rsidRPr="00DF25D7">
        <w:rPr>
          <w:rFonts w:ascii="Times New Roman" w:hAnsi="Times New Roman" w:cs="Times New Roman"/>
          <w:sz w:val="24"/>
        </w:rPr>
        <w:t>cualquier cambio incompatible falla en tiempo de compilación, no en producción a las 2:00 AM.</w:t>
      </w:r>
    </w:p>
    <w:p w:rsidR="00DF25D7" w:rsidRPr="00DF25D7" w:rsidRDefault="00DF25D7" w:rsidP="00DF25D7"/>
    <w:sectPr w:rsidR="00DF25D7" w:rsidRPr="00DF25D7" w:rsidSect="00DF25D7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E0DFD"/>
    <w:rsid w:val="000454B5"/>
    <w:rsid w:val="00383B58"/>
    <w:rsid w:val="004E0DFD"/>
    <w:rsid w:val="006E42B4"/>
    <w:rsid w:val="00813B85"/>
    <w:rsid w:val="00885A47"/>
    <w:rsid w:val="00C5796C"/>
    <w:rsid w:val="00DF25D7"/>
    <w:rsid w:val="00E4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D2A9"/>
  <w15:chartTrackingRefBased/>
  <w15:docId w15:val="{7B873912-D372-489E-B34D-D4E2EAA3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ciasutil">
    <w:name w:val="Subtle Reference"/>
    <w:basedOn w:val="Fuentedeprrafopredeter"/>
    <w:uiPriority w:val="31"/>
    <w:qFormat/>
    <w:rsid w:val="00383B58"/>
    <w:rPr>
      <w:smallCaps/>
      <w:color w:val="5A5A5A" w:themeColor="text1" w:themeTint="A5"/>
    </w:rPr>
  </w:style>
  <w:style w:type="character" w:styleId="Textoennegrita">
    <w:name w:val="Strong"/>
    <w:basedOn w:val="Fuentedeprrafopredeter"/>
    <w:uiPriority w:val="22"/>
    <w:qFormat/>
    <w:rsid w:val="00DF25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F25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2015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Rios</dc:creator>
  <cp:keywords/>
  <dc:description/>
  <cp:lastModifiedBy>Gabriel Rios</cp:lastModifiedBy>
  <cp:revision>2</cp:revision>
  <dcterms:created xsi:type="dcterms:W3CDTF">2026-05-20T22:33:00Z</dcterms:created>
  <dcterms:modified xsi:type="dcterms:W3CDTF">2026-05-21T00:33:00Z</dcterms:modified>
</cp:coreProperties>
</file>