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5DDA023" w:rsidR="00FB5427" w:rsidRPr="00D83414" w:rsidRDefault="00863F0D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Modello Concettuale</w:t>
      </w:r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64266B20" w14:textId="30E8A7D5" w:rsidR="00031B21" w:rsidRDefault="00031B21"/>
    <w:p w14:paraId="687B5DDC" w14:textId="5FCCA5B3" w:rsidR="00031B21" w:rsidRDefault="00031B21"/>
    <w:p w14:paraId="48FDA9A1" w14:textId="46616B04" w:rsidR="00031B21" w:rsidRDefault="00031B21"/>
    <w:p w14:paraId="22535704" w14:textId="723DF0C5" w:rsidR="00031B21" w:rsidRDefault="00031B21"/>
    <w:p w14:paraId="4D4A97DF" w14:textId="41B12BD7" w:rsidR="00031B21" w:rsidRDefault="00031B21"/>
    <w:p w14:paraId="0E38CE2C" w14:textId="77777777" w:rsidR="00031B21" w:rsidRDefault="00031B21" w:rsidP="00031B21">
      <w:pPr>
        <w:pStyle w:val="Titolo1"/>
      </w:pPr>
      <w:bookmarkStart w:id="0" w:name="_Toc8066951"/>
      <w:r>
        <w:t>Indice</w:t>
      </w:r>
      <w:bookmarkEnd w:id="0"/>
    </w:p>
    <w:p w14:paraId="344A1F97" w14:textId="77777777" w:rsidR="00031B21" w:rsidRDefault="00031B21" w:rsidP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66951" w:history="1">
        <w:r w:rsidRPr="004F0B79">
          <w:rPr>
            <w:rStyle w:val="Collegamentoipertestuale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AAA0C6" w14:textId="77777777" w:rsidR="00031B21" w:rsidRDefault="00CB6AD3" w:rsidP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066952" w:history="1">
        <w:r w:rsidR="00031B21" w:rsidRPr="004F0B79">
          <w:rPr>
            <w:rStyle w:val="Collegamentoipertestuale"/>
            <w:noProof/>
          </w:rPr>
          <w:t>1. Piano indagine contestuale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_Toc8066952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3</w:t>
        </w:r>
        <w:r w:rsidR="00031B21">
          <w:rPr>
            <w:noProof/>
            <w:webHidden/>
          </w:rPr>
          <w:fldChar w:fldCharType="end"/>
        </w:r>
      </w:hyperlink>
    </w:p>
    <w:p w14:paraId="1EE69942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3" w:history="1">
        <w:r w:rsidR="00031B21" w:rsidRPr="004F0B79">
          <w:rPr>
            <w:rStyle w:val="Collegamentoipertestuale"/>
            <w:noProof/>
          </w:rPr>
          <w:t>1.1 Descrizione del problema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_Toc8066953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3</w:t>
        </w:r>
        <w:r w:rsidR="00031B21">
          <w:rPr>
            <w:noProof/>
            <w:webHidden/>
          </w:rPr>
          <w:fldChar w:fldCharType="end"/>
        </w:r>
      </w:hyperlink>
    </w:p>
    <w:p w14:paraId="0F923DD7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4" w:history="1">
        <w:r w:rsidR="00031B21" w:rsidRPr="004F0B79">
          <w:rPr>
            <w:rStyle w:val="Collegamentoipertestuale"/>
            <w:noProof/>
          </w:rPr>
          <w:t>1.2 Questioni di affrontare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_Toc8066954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3</w:t>
        </w:r>
        <w:r w:rsidR="00031B21">
          <w:rPr>
            <w:noProof/>
            <w:webHidden/>
          </w:rPr>
          <w:fldChar w:fldCharType="end"/>
        </w:r>
      </w:hyperlink>
    </w:p>
    <w:p w14:paraId="785B11CE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5" w:history="1">
        <w:r w:rsidR="00031B21" w:rsidRPr="004F0B79">
          <w:rPr>
            <w:rStyle w:val="Collegamentoipertestuale"/>
            <w:noProof/>
          </w:rPr>
          <w:t>1.3 Target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_Toc8066955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3</w:t>
        </w:r>
        <w:r w:rsidR="00031B21">
          <w:rPr>
            <w:noProof/>
            <w:webHidden/>
          </w:rPr>
          <w:fldChar w:fldCharType="end"/>
        </w:r>
      </w:hyperlink>
    </w:p>
    <w:p w14:paraId="58C70E96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6" w:history="1">
        <w:r w:rsidR="00031B21" w:rsidRPr="004F0B79">
          <w:rPr>
            <w:rStyle w:val="Collegamentoipertestuale"/>
            <w:noProof/>
          </w:rPr>
          <w:t>1.4 Intervista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_Toc8066956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4</w:t>
        </w:r>
        <w:r w:rsidR="00031B21">
          <w:rPr>
            <w:noProof/>
            <w:webHidden/>
          </w:rPr>
          <w:fldChar w:fldCharType="end"/>
        </w:r>
      </w:hyperlink>
    </w:p>
    <w:p w14:paraId="678768FB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7" w:history="1">
        <w:r w:rsidR="00031B21" w:rsidRPr="004F0B79">
          <w:rPr>
            <w:rStyle w:val="Collegamentoipertestuale"/>
            <w:noProof/>
          </w:rPr>
          <w:t>1.4.1 Domande per raccolta dati anagrafici e di background [Target: Tutte le tipologie di utenti]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_Toc8066957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4</w:t>
        </w:r>
        <w:r w:rsidR="00031B21">
          <w:rPr>
            <w:noProof/>
            <w:webHidden/>
          </w:rPr>
          <w:fldChar w:fldCharType="end"/>
        </w:r>
      </w:hyperlink>
    </w:p>
    <w:p w14:paraId="50D352E1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8" w:history="1">
        <w:r w:rsidR="00031B21" w:rsidRPr="004F0B79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_Toc8066958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4</w:t>
        </w:r>
        <w:r w:rsidR="00031B21">
          <w:rPr>
            <w:noProof/>
            <w:webHidden/>
          </w:rPr>
          <w:fldChar w:fldCharType="end"/>
        </w:r>
      </w:hyperlink>
    </w:p>
    <w:p w14:paraId="561F5894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9" w:history="1">
        <w:r w:rsidR="00031B21" w:rsidRPr="004F0B79">
          <w:rPr>
            <w:rStyle w:val="Collegamentoipertestuale"/>
            <w:noProof/>
          </w:rPr>
          <w:t>1.4.3 Domande specifiche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_Toc8066959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5</w:t>
        </w:r>
        <w:r w:rsidR="00031B21">
          <w:rPr>
            <w:noProof/>
            <w:webHidden/>
          </w:rPr>
          <w:fldChar w:fldCharType="end"/>
        </w:r>
      </w:hyperlink>
    </w:p>
    <w:p w14:paraId="0B96139D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0" w:history="1">
        <w:r w:rsidR="00031B21" w:rsidRPr="004F0B79">
          <w:rPr>
            <w:rStyle w:val="Collegamentoipertestuale"/>
            <w:noProof/>
          </w:rPr>
          <w:t>1.4.4 Domande specifiche per i cittadini che potrebbero mettere immobili a disposizione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_Toc8066960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5</w:t>
        </w:r>
        <w:r w:rsidR="00031B21">
          <w:rPr>
            <w:noProof/>
            <w:webHidden/>
          </w:rPr>
          <w:fldChar w:fldCharType="end"/>
        </w:r>
      </w:hyperlink>
    </w:p>
    <w:p w14:paraId="177B2C74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1" w:history="1">
        <w:r w:rsidR="00031B21" w:rsidRPr="004F0B79">
          <w:rPr>
            <w:rStyle w:val="Collegamentoipertestuale"/>
            <w:noProof/>
          </w:rPr>
          <w:t>1.4.5 Domande specifiche per i cittadini potrebbero usufruire di un alloggio messo a disposizione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_Toc8066961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5</w:t>
        </w:r>
        <w:r w:rsidR="00031B21">
          <w:rPr>
            <w:noProof/>
            <w:webHidden/>
          </w:rPr>
          <w:fldChar w:fldCharType="end"/>
        </w:r>
      </w:hyperlink>
    </w:p>
    <w:p w14:paraId="6B651D61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2" w:history="1">
        <w:r w:rsidR="00031B21" w:rsidRPr="004F0B79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_Toc8066962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6</w:t>
        </w:r>
        <w:r w:rsidR="00031B21">
          <w:rPr>
            <w:noProof/>
            <w:webHidden/>
          </w:rPr>
          <w:fldChar w:fldCharType="end"/>
        </w:r>
      </w:hyperlink>
    </w:p>
    <w:p w14:paraId="2124F7C5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3" w:history="1">
        <w:r w:rsidR="00031B21" w:rsidRPr="004F0B79">
          <w:rPr>
            <w:rStyle w:val="Collegamentoipertestuale"/>
            <w:noProof/>
          </w:rPr>
          <w:t>1.5 Indagine complementare mediante sondaggio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_Toc8066963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6</w:t>
        </w:r>
        <w:r w:rsidR="00031B21">
          <w:rPr>
            <w:noProof/>
            <w:webHidden/>
          </w:rPr>
          <w:fldChar w:fldCharType="end"/>
        </w:r>
      </w:hyperlink>
    </w:p>
    <w:p w14:paraId="2241F8D7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4" w:history="1">
        <w:r w:rsidR="00031B21" w:rsidRPr="004F0B79">
          <w:rPr>
            <w:rStyle w:val="Collegamentoipertestuale"/>
            <w:noProof/>
          </w:rPr>
          <w:t>1.6 Task chiave da far svolgere agli utenti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_Toc8066964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7</w:t>
        </w:r>
        <w:r w:rsidR="00031B21">
          <w:rPr>
            <w:noProof/>
            <w:webHidden/>
          </w:rPr>
          <w:fldChar w:fldCharType="end"/>
        </w:r>
      </w:hyperlink>
    </w:p>
    <w:p w14:paraId="57F41364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5" w:history="1">
        <w:r w:rsidR="00031B21" w:rsidRPr="004F0B79">
          <w:rPr>
            <w:rStyle w:val="Collegamentoipertestuale"/>
            <w:noProof/>
          </w:rPr>
          <w:t>1.7 Pianificazione della raccolta delle informazioni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_Toc8066965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7</w:t>
        </w:r>
        <w:r w:rsidR="00031B21">
          <w:rPr>
            <w:noProof/>
            <w:webHidden/>
          </w:rPr>
          <w:fldChar w:fldCharType="end"/>
        </w:r>
      </w:hyperlink>
    </w:p>
    <w:p w14:paraId="4998C183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6" w:history="1">
        <w:r w:rsidR="00031B21" w:rsidRPr="004F0B79">
          <w:rPr>
            <w:rStyle w:val="Collegamentoipertestuale"/>
            <w:noProof/>
          </w:rPr>
          <w:t>1.7.1 Risultati delle interviste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_Toc8066966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7</w:t>
        </w:r>
        <w:r w:rsidR="00031B21">
          <w:rPr>
            <w:noProof/>
            <w:webHidden/>
          </w:rPr>
          <w:fldChar w:fldCharType="end"/>
        </w:r>
      </w:hyperlink>
    </w:p>
    <w:p w14:paraId="0444A4CC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7" w:history="1">
        <w:r w:rsidR="00031B21" w:rsidRPr="004F0B79">
          <w:rPr>
            <w:rStyle w:val="Collegamentoipertestuale"/>
            <w:noProof/>
          </w:rPr>
          <w:t>Intervista 1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_Toc8066967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7</w:t>
        </w:r>
        <w:r w:rsidR="00031B21">
          <w:rPr>
            <w:noProof/>
            <w:webHidden/>
          </w:rPr>
          <w:fldChar w:fldCharType="end"/>
        </w:r>
      </w:hyperlink>
    </w:p>
    <w:p w14:paraId="5872D04B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8" w:history="1">
        <w:r w:rsidR="00031B21" w:rsidRPr="004F0B79">
          <w:rPr>
            <w:rStyle w:val="Collegamentoipertestuale"/>
            <w:noProof/>
          </w:rPr>
          <w:t>Intervista 2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_Toc8066968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8</w:t>
        </w:r>
        <w:r w:rsidR="00031B21">
          <w:rPr>
            <w:noProof/>
            <w:webHidden/>
          </w:rPr>
          <w:fldChar w:fldCharType="end"/>
        </w:r>
      </w:hyperlink>
    </w:p>
    <w:p w14:paraId="47ADB133" w14:textId="77777777" w:rsidR="00031B21" w:rsidRDefault="00CB6AD3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9" w:history="1">
        <w:r w:rsidR="00031B21" w:rsidRPr="004F0B79">
          <w:rPr>
            <w:rStyle w:val="Collegamentoipertestuale"/>
            <w:noProof/>
          </w:rPr>
          <w:t>Intervista 3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_Toc8066969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8</w:t>
        </w:r>
        <w:r w:rsidR="00031B21">
          <w:rPr>
            <w:noProof/>
            <w:webHidden/>
          </w:rPr>
          <w:fldChar w:fldCharType="end"/>
        </w:r>
      </w:hyperlink>
    </w:p>
    <w:p w14:paraId="6D73D734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0" w:history="1">
        <w:r w:rsidR="00031B21" w:rsidRPr="004F0B79">
          <w:rPr>
            <w:rStyle w:val="Collegamentoipertestuale"/>
            <w:noProof/>
          </w:rPr>
          <w:t>1.7.2 Risultati del sondaggio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_Toc8066970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10</w:t>
        </w:r>
        <w:r w:rsidR="00031B21">
          <w:rPr>
            <w:noProof/>
            <w:webHidden/>
          </w:rPr>
          <w:fldChar w:fldCharType="end"/>
        </w:r>
      </w:hyperlink>
    </w:p>
    <w:p w14:paraId="1013D264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1" w:history="1">
        <w:r w:rsidR="00031B21" w:rsidRPr="004F0B79">
          <w:rPr>
            <w:rStyle w:val="Collegamentoipertestuale"/>
            <w:noProof/>
          </w:rPr>
          <w:t>1.8 Punti conclusivi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_Toc8066971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18</w:t>
        </w:r>
        <w:r w:rsidR="00031B21">
          <w:rPr>
            <w:noProof/>
            <w:webHidden/>
          </w:rPr>
          <w:fldChar w:fldCharType="end"/>
        </w:r>
      </w:hyperlink>
    </w:p>
    <w:p w14:paraId="637AFA67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2" w:history="1">
        <w:r w:rsidR="00031B21" w:rsidRPr="004F0B79">
          <w:rPr>
            <w:rStyle w:val="Collegamentoipertestuale"/>
            <w:noProof/>
          </w:rPr>
          <w:t>1.9 Cambiamenti nel piano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_Toc8066972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18</w:t>
        </w:r>
        <w:r w:rsidR="00031B21">
          <w:rPr>
            <w:noProof/>
            <w:webHidden/>
          </w:rPr>
          <w:fldChar w:fldCharType="end"/>
        </w:r>
      </w:hyperlink>
    </w:p>
    <w:p w14:paraId="7FE52478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3" w:history="1">
        <w:r w:rsidR="00031B21" w:rsidRPr="004F0B79">
          <w:rPr>
            <w:rStyle w:val="Collegamentoipertestuale"/>
            <w:noProof/>
          </w:rPr>
          <w:t>2.1 Annotazioni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_Toc8066973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19</w:t>
        </w:r>
        <w:r w:rsidR="00031B21">
          <w:rPr>
            <w:noProof/>
            <w:webHidden/>
          </w:rPr>
          <w:fldChar w:fldCharType="end"/>
        </w:r>
      </w:hyperlink>
    </w:p>
    <w:p w14:paraId="14B514BF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4" w:history="1">
        <w:r w:rsidR="00031B21" w:rsidRPr="004F0B79">
          <w:rPr>
            <w:rStyle w:val="Collegamentoipertestuale"/>
            <w:noProof/>
          </w:rPr>
          <w:t>3.1 Analisi dei risultati delle indagini contestuali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_Toc8066974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20</w:t>
        </w:r>
        <w:r w:rsidR="00031B21">
          <w:rPr>
            <w:noProof/>
            <w:webHidden/>
          </w:rPr>
          <w:fldChar w:fldCharType="end"/>
        </w:r>
      </w:hyperlink>
    </w:p>
    <w:p w14:paraId="01E98E53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5" w:history="1">
        <w:r w:rsidR="00031B21" w:rsidRPr="004F0B79">
          <w:rPr>
            <w:rStyle w:val="Collegamentoipertestuale"/>
            <w:noProof/>
          </w:rPr>
          <w:t>4.1 Scenari del problema e claims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_Toc8066975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22</w:t>
        </w:r>
        <w:r w:rsidR="00031B21">
          <w:rPr>
            <w:noProof/>
            <w:webHidden/>
          </w:rPr>
          <w:fldChar w:fldCharType="end"/>
        </w:r>
      </w:hyperlink>
    </w:p>
    <w:p w14:paraId="7805BCB2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6" w:history="1">
        <w:r w:rsidR="00031B21" w:rsidRPr="004F0B79">
          <w:rPr>
            <w:rStyle w:val="Collegamentoipertestuale"/>
            <w:noProof/>
          </w:rPr>
          <w:t>4.1.1 Problem scenarios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_Toc8066976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22</w:t>
        </w:r>
        <w:r w:rsidR="00031B21">
          <w:rPr>
            <w:noProof/>
            <w:webHidden/>
          </w:rPr>
          <w:fldChar w:fldCharType="end"/>
        </w:r>
      </w:hyperlink>
    </w:p>
    <w:p w14:paraId="0F2501DD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7" w:history="1">
        <w:r w:rsidR="00031B21" w:rsidRPr="004F0B79">
          <w:rPr>
            <w:rStyle w:val="Collegamentoipertestuale"/>
            <w:noProof/>
          </w:rPr>
          <w:t>4.1.2 Claims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_Toc8066977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24</w:t>
        </w:r>
        <w:r w:rsidR="00031B21">
          <w:rPr>
            <w:noProof/>
            <w:webHidden/>
          </w:rPr>
          <w:fldChar w:fldCharType="end"/>
        </w:r>
      </w:hyperlink>
    </w:p>
    <w:p w14:paraId="19C535CF" w14:textId="77777777" w:rsidR="00031B21" w:rsidRDefault="00CB6AD3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8" w:history="1">
        <w:r w:rsidR="00031B21" w:rsidRPr="004F0B79">
          <w:rPr>
            <w:rStyle w:val="Collegamentoipertestuale"/>
            <w:noProof/>
          </w:rPr>
          <w:t>5.1 Requisiti funzionali</w:t>
        </w:r>
        <w:r w:rsidR="00031B21">
          <w:rPr>
            <w:noProof/>
            <w:webHidden/>
          </w:rPr>
          <w:tab/>
        </w:r>
        <w:r w:rsidR="00031B21">
          <w:rPr>
            <w:noProof/>
            <w:webHidden/>
          </w:rPr>
          <w:fldChar w:fldCharType="begin"/>
        </w:r>
        <w:r w:rsidR="00031B21">
          <w:rPr>
            <w:noProof/>
            <w:webHidden/>
          </w:rPr>
          <w:instrText xml:space="preserve"> PAGEREF _Toc8066978 \h </w:instrText>
        </w:r>
        <w:r w:rsidR="00031B21">
          <w:rPr>
            <w:noProof/>
            <w:webHidden/>
          </w:rPr>
        </w:r>
        <w:r w:rsidR="00031B21">
          <w:rPr>
            <w:noProof/>
            <w:webHidden/>
          </w:rPr>
          <w:fldChar w:fldCharType="separate"/>
        </w:r>
        <w:r w:rsidR="00031B21">
          <w:rPr>
            <w:noProof/>
            <w:webHidden/>
          </w:rPr>
          <w:t>26</w:t>
        </w:r>
        <w:r w:rsidR="00031B21">
          <w:rPr>
            <w:noProof/>
            <w:webHidden/>
          </w:rPr>
          <w:fldChar w:fldCharType="end"/>
        </w:r>
      </w:hyperlink>
    </w:p>
    <w:p w14:paraId="3DADF45B" w14:textId="77777777" w:rsidR="00031B21" w:rsidRDefault="00031B21" w:rsidP="00031B21">
      <w:r>
        <w:fldChar w:fldCharType="end"/>
      </w:r>
    </w:p>
    <w:p w14:paraId="44EBAB2D" w14:textId="55841CB3" w:rsidR="00031B21" w:rsidRDefault="00031B21"/>
    <w:p w14:paraId="685604BC" w14:textId="233C9D52" w:rsidR="00031B21" w:rsidRDefault="00031B21" w:rsidP="00031B21">
      <w:pPr>
        <w:pStyle w:val="Titolo1"/>
      </w:pPr>
      <w:bookmarkStart w:id="1" w:name="_Toc8066952"/>
      <w:r w:rsidRPr="0076539C">
        <w:lastRenderedPageBreak/>
        <w:t xml:space="preserve">1. </w:t>
      </w:r>
      <w:bookmarkEnd w:id="1"/>
      <w:r>
        <w:t xml:space="preserve">Activity design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093D67CA" w14:textId="0EEEB329" w:rsidR="00716A21" w:rsidRPr="00031B21" w:rsidRDefault="00716A21" w:rsidP="00031B21">
      <w:r>
        <w:t>Le metafore sono un metodo efficace nella fase di progettazione perché aiutano a sviluppare nuove idee e a pensare fuori dagli schemi; lato utente le metafore sono invece utilizzate per capire meglio i concetti o rafforzarli.</w:t>
      </w:r>
      <w:r w:rsidR="00D55680">
        <w:br/>
        <w:t>Gli Activity Scenario si concentrano sulla combinazione di idee concrete circa le nuove funzionalità e i modi di pensare per soddisfare le necessità degli utenti. Tramite l’analisi dei claim sceglieremo i trade-off che utilizzeremo per il prototipo. L’obiettivo di quest’ultimo è di migliorare lo svolgimento delle operazioni nel sistema attuale e di minimizzare l’impatto negativo delle problematiche individuate nella analisi di contesto.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2CF8E4B9" w:rsidR="003F39D6" w:rsidRDefault="003F39D6" w:rsidP="003F39D6">
      <w:pPr>
        <w:pStyle w:val="Titolo1"/>
        <w:rPr>
          <w:sz w:val="24"/>
        </w:rPr>
      </w:pPr>
      <w:r w:rsidRPr="003F39D6">
        <w:rPr>
          <w:sz w:val="24"/>
        </w:rPr>
        <w:t xml:space="preserve">1.1 Activity </w:t>
      </w:r>
      <w:proofErr w:type="spellStart"/>
      <w:r w:rsidRPr="003F39D6">
        <w:rPr>
          <w:sz w:val="24"/>
        </w:rPr>
        <w:t>Metaphor</w:t>
      </w:r>
      <w:proofErr w:type="spellEnd"/>
      <w:r w:rsidRPr="003F39D6">
        <w:rPr>
          <w:sz w:val="24"/>
        </w:rPr>
        <w:t xml:space="preserve"> </w:t>
      </w:r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17FE7E33" w:rsidR="005C4E02" w:rsidRDefault="00630BC5" w:rsidP="003F39D6">
            <w:r>
              <w:t>Activity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0D769060" w:rsidR="005C4E02" w:rsidRDefault="00630BC5" w:rsidP="003F39D6">
            <w:r>
              <w:t xml:space="preserve">Real World </w:t>
            </w:r>
            <w:proofErr w:type="spellStart"/>
            <w:r>
              <w:t>Metaphor</w:t>
            </w:r>
            <w:proofErr w:type="spellEnd"/>
          </w:p>
        </w:tc>
        <w:tc>
          <w:tcPr>
            <w:tcW w:w="3210" w:type="dxa"/>
            <w:shd w:val="clear" w:color="auto" w:fill="8EAADB" w:themeFill="accent1" w:themeFillTint="99"/>
          </w:tcPr>
          <w:p w14:paraId="7C091A92" w14:textId="27A6F6DF" w:rsidR="005C4E02" w:rsidRDefault="00630BC5" w:rsidP="003F39D6">
            <w:r>
              <w:t xml:space="preserve">Implicazioni per le </w:t>
            </w:r>
            <w:proofErr w:type="spellStart"/>
            <w:r>
              <w:t>Activities</w:t>
            </w:r>
            <w:proofErr w:type="spellEnd"/>
          </w:p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03E821B0" w:rsidR="005C4E02" w:rsidRDefault="00C844EE" w:rsidP="003F39D6">
            <w:r>
              <w:t>Aggiungere un avviso in una bacheca pubblica</w:t>
            </w:r>
          </w:p>
        </w:tc>
        <w:tc>
          <w:tcPr>
            <w:tcW w:w="3210" w:type="dxa"/>
          </w:tcPr>
          <w:p w14:paraId="1A2CC2AE" w14:textId="5BD7740B" w:rsidR="005C4E02" w:rsidRDefault="00C844EE" w:rsidP="003F39D6">
            <w:r>
              <w:t>Possibilità di aggiungere l’immobile in un sistema centralizzato, fornendone tutti i dettagli</w:t>
            </w:r>
          </w:p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52D718B8" w:rsidR="005C4E02" w:rsidRDefault="00C844EE" w:rsidP="003F39D6">
            <w:r>
              <w:t>Chiedere a un amico di occuparsi di qualcosa che ci riguarda, fornendogli tutte le indicazioni necessarie per farlo</w:t>
            </w:r>
          </w:p>
        </w:tc>
        <w:tc>
          <w:tcPr>
            <w:tcW w:w="3210" w:type="dxa"/>
          </w:tcPr>
          <w:p w14:paraId="5CF81EB9" w14:textId="38D210A3" w:rsidR="005C4E02" w:rsidRDefault="00C844EE" w:rsidP="003F39D6">
            <w:r>
              <w:t xml:space="preserve">Sistema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  <w:r>
              <w:t xml:space="preserve"> che permetta alla Protezione Civile di scegliere il nostro immobile quando è adatto a una persona che ha determinate necessità</w:t>
            </w:r>
          </w:p>
        </w:tc>
      </w:tr>
      <w:tr w:rsidR="005C4E02" w14:paraId="33E9B9A9" w14:textId="77777777" w:rsidTr="005C4E02">
        <w:tc>
          <w:tcPr>
            <w:tcW w:w="3209" w:type="dxa"/>
          </w:tcPr>
          <w:p w14:paraId="10C6CE2D" w14:textId="707A8B7B" w:rsidR="005C4E02" w:rsidRDefault="005C4E02" w:rsidP="005C4E02">
            <w:r>
              <w:t>Stesura dell’elenco di sfollati usando carta e penna</w:t>
            </w:r>
            <w:r w:rsidR="00346D87">
              <w:t xml:space="preserve"> è come…</w:t>
            </w:r>
          </w:p>
        </w:tc>
        <w:tc>
          <w:tcPr>
            <w:tcW w:w="3209" w:type="dxa"/>
          </w:tcPr>
          <w:p w14:paraId="35E05623" w14:textId="5E839913" w:rsidR="005C4E02" w:rsidRDefault="00346D87" w:rsidP="005C4E02">
            <w:r>
              <w:t>Lista</w:t>
            </w:r>
          </w:p>
        </w:tc>
        <w:tc>
          <w:tcPr>
            <w:tcW w:w="3210" w:type="dxa"/>
          </w:tcPr>
          <w:p w14:paraId="7A55429F" w14:textId="2D493D1B" w:rsidR="005C4E02" w:rsidRDefault="00346D87" w:rsidP="005C4E02">
            <w:r>
              <w:t>Visualizzazione di un elenco dei cittadini che hanno necessità di un immobile</w:t>
            </w:r>
          </w:p>
        </w:tc>
      </w:tr>
      <w:tr w:rsidR="005C4E02" w14:paraId="722FD96D" w14:textId="77777777" w:rsidTr="005C4E02">
        <w:tc>
          <w:tcPr>
            <w:tcW w:w="3209" w:type="dxa"/>
          </w:tcPr>
          <w:p w14:paraId="28845174" w14:textId="0FCBBD2A" w:rsidR="005C4E02" w:rsidRDefault="00346D87" w:rsidP="005C4E02">
            <w:r>
              <w:t xml:space="preserve">Gestire un immobile </w:t>
            </w:r>
            <w:r w:rsidR="00C844EE">
              <w:t xml:space="preserve">messo a disposizione </w:t>
            </w:r>
            <w:r>
              <w:t>è come…</w:t>
            </w:r>
          </w:p>
        </w:tc>
        <w:tc>
          <w:tcPr>
            <w:tcW w:w="3209" w:type="dxa"/>
          </w:tcPr>
          <w:p w14:paraId="7735866F" w14:textId="30462041" w:rsidR="005C4E02" w:rsidRDefault="00C844EE" w:rsidP="005C4E02">
            <w:r>
              <w:t>Modificare o rimuovere informazioni in un documento</w:t>
            </w:r>
          </w:p>
        </w:tc>
        <w:tc>
          <w:tcPr>
            <w:tcW w:w="3210" w:type="dxa"/>
          </w:tcPr>
          <w:p w14:paraId="5B735279" w14:textId="25260B1A" w:rsidR="005C4E02" w:rsidRDefault="00C844EE" w:rsidP="005C4E02">
            <w:r>
              <w:t>Possibilità di avere una sezione di modifica delle informazioni/disponibilità dell’immobile</w:t>
            </w:r>
          </w:p>
        </w:tc>
      </w:tr>
      <w:tr w:rsidR="005C4E02" w14:paraId="1A0648ED" w14:textId="77777777" w:rsidTr="005C4E02">
        <w:tc>
          <w:tcPr>
            <w:tcW w:w="3209" w:type="dxa"/>
          </w:tcPr>
          <w:p w14:paraId="30B512E6" w14:textId="0D7D9903" w:rsidR="005C4E02" w:rsidRDefault="00CB6AD3" w:rsidP="005C4E02">
            <w:r>
              <w:t>Cercare una sistemazione per un cittadino è come…</w:t>
            </w:r>
          </w:p>
        </w:tc>
        <w:tc>
          <w:tcPr>
            <w:tcW w:w="3209" w:type="dxa"/>
          </w:tcPr>
          <w:p w14:paraId="2DA2D567" w14:textId="5445ADF0" w:rsidR="005C4E02" w:rsidRDefault="00CB6AD3" w:rsidP="005C4E02">
            <w:r>
              <w:t>Utilizzare un motore di ricerca con dei filtri</w:t>
            </w:r>
          </w:p>
        </w:tc>
        <w:tc>
          <w:tcPr>
            <w:tcW w:w="3210" w:type="dxa"/>
          </w:tcPr>
          <w:p w14:paraId="5AE18DB5" w14:textId="51770686" w:rsidR="005C4E02" w:rsidRDefault="00CB6AD3" w:rsidP="005C4E02">
            <w:r>
              <w:t>Inseriremo nel sistema una barra di ricerca e una serie di filtri che permettano di trovare solo gli immobili che rispettano i criteri che ci interessano</w:t>
            </w:r>
          </w:p>
        </w:tc>
      </w:tr>
    </w:tbl>
    <w:p w14:paraId="7DE6A1A4" w14:textId="77777777" w:rsidR="003F39D6" w:rsidRPr="003F39D6" w:rsidRDefault="003F39D6" w:rsidP="003F39D6">
      <w:bookmarkStart w:id="2" w:name="_GoBack"/>
      <w:bookmarkEnd w:id="2"/>
    </w:p>
    <w:p w14:paraId="24D2CE13" w14:textId="02007A78" w:rsidR="003F39D6" w:rsidRDefault="003F39D6" w:rsidP="003F39D6"/>
    <w:sectPr w:rsidR="003F3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3324FC"/>
    <w:rsid w:val="00346D87"/>
    <w:rsid w:val="003F39D6"/>
    <w:rsid w:val="00507FF4"/>
    <w:rsid w:val="005C4E02"/>
    <w:rsid w:val="00630BC5"/>
    <w:rsid w:val="00716A21"/>
    <w:rsid w:val="007F6198"/>
    <w:rsid w:val="00863F0D"/>
    <w:rsid w:val="00C844EE"/>
    <w:rsid w:val="00CB6AD3"/>
    <w:rsid w:val="00D55680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10</cp:revision>
  <dcterms:created xsi:type="dcterms:W3CDTF">2019-05-10T11:40:00Z</dcterms:created>
  <dcterms:modified xsi:type="dcterms:W3CDTF">2019-05-11T10:55:00Z</dcterms:modified>
</cp:coreProperties>
</file>