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742839"/>
      <w:r>
        <w:lastRenderedPageBreak/>
        <w:t>Indice</w:t>
      </w:r>
      <w:bookmarkEnd w:id="0"/>
    </w:p>
    <w:p w14:paraId="5BBFCD05" w14:textId="6E5AA477" w:rsidR="00381578"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742839" w:history="1">
        <w:r w:rsidR="00381578" w:rsidRPr="00676BEA">
          <w:rPr>
            <w:rStyle w:val="Collegamentoipertestuale"/>
            <w:noProof/>
          </w:rPr>
          <w:t>Indice</w:t>
        </w:r>
        <w:r w:rsidR="00381578">
          <w:rPr>
            <w:noProof/>
            <w:webHidden/>
          </w:rPr>
          <w:tab/>
        </w:r>
        <w:r w:rsidR="00381578">
          <w:rPr>
            <w:noProof/>
            <w:webHidden/>
          </w:rPr>
          <w:fldChar w:fldCharType="begin"/>
        </w:r>
        <w:r w:rsidR="00381578">
          <w:rPr>
            <w:noProof/>
            <w:webHidden/>
          </w:rPr>
          <w:instrText xml:space="preserve"> PAGEREF _Toc10742839 \h </w:instrText>
        </w:r>
        <w:r w:rsidR="00381578">
          <w:rPr>
            <w:noProof/>
            <w:webHidden/>
          </w:rPr>
        </w:r>
        <w:r w:rsidR="00381578">
          <w:rPr>
            <w:noProof/>
            <w:webHidden/>
          </w:rPr>
          <w:fldChar w:fldCharType="separate"/>
        </w:r>
        <w:r w:rsidR="00381578">
          <w:rPr>
            <w:noProof/>
            <w:webHidden/>
          </w:rPr>
          <w:t>2</w:t>
        </w:r>
        <w:r w:rsidR="00381578">
          <w:rPr>
            <w:noProof/>
            <w:webHidden/>
          </w:rPr>
          <w:fldChar w:fldCharType="end"/>
        </w:r>
      </w:hyperlink>
    </w:p>
    <w:p w14:paraId="3DADF45B" w14:textId="59BA50EF"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r>
        <w:lastRenderedPageBreak/>
        <w:t>Introduzione</w:t>
      </w:r>
    </w:p>
    <w:p w14:paraId="2F3FC0D3" w14:textId="77777777" w:rsidR="00480BE9" w:rsidRPr="00480BE9" w:rsidRDefault="00480BE9" w:rsidP="00480BE9"/>
    <w:p w14:paraId="24C51D92" w14:textId="612D0EA3" w:rsidR="003F2B64" w:rsidRDefault="00480BE9" w:rsidP="00480BE9">
      <w:pPr>
        <w:pStyle w:val="Titolo2"/>
      </w:pPr>
      <w:r>
        <w:t>Definizione ISO dell’Usabilità</w:t>
      </w:r>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r>
        <w:t>Valutazione Empirica dell’usabilità</w:t>
      </w:r>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r>
        <w:t>Impostazione del testing per MedMinder</w:t>
      </w:r>
    </w:p>
    <w:p w14:paraId="45D65AFC" w14:textId="4B6D5A1A" w:rsidR="00CE6F5E" w:rsidRDefault="00CE6F5E" w:rsidP="00CE6F5E">
      <w:pPr>
        <w:pStyle w:val="Titolo2"/>
      </w:pPr>
    </w:p>
    <w:p w14:paraId="3D266825" w14:textId="67BCBFBB" w:rsidR="00CE6F5E" w:rsidRPr="00CE6F5E" w:rsidRDefault="00CE6F5E" w:rsidP="00CE6F5E">
      <w:pPr>
        <w:pStyle w:val="Titolo2"/>
      </w:pPr>
      <w:r>
        <w:t>Metodologia da Utilizzare</w:t>
      </w:r>
    </w:p>
    <w:p w14:paraId="474FD81A" w14:textId="5D22391E" w:rsidR="001C4630" w:rsidRDefault="001C4630" w:rsidP="001C4630"/>
    <w:p w14:paraId="1D871605" w14:textId="4F145B0C" w:rsidR="001C4630" w:rsidRPr="00CE6F5E"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bookmarkStart w:id="1" w:name="_GoBack"/>
      <w:bookmarkEnd w:id="1"/>
    </w:p>
    <w:p w14:paraId="189769B8" w14:textId="12A111A2" w:rsidR="00480BE9" w:rsidRPr="00480BE9" w:rsidRDefault="00480BE9" w:rsidP="00480BE9"/>
    <w:p w14:paraId="44EBAB2D" w14:textId="2DCFC462" w:rsidR="00AC0F35" w:rsidRDefault="00397214" w:rsidP="00CE6F5E">
      <w:pPr>
        <w:pStyle w:val="Titolo2"/>
      </w:pPr>
      <w:r>
        <w:t>Requisiti da testare</w:t>
      </w:r>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0272BCD6" w:rsidR="00397214" w:rsidRDefault="00397214" w:rsidP="00397214">
      <w:pPr>
        <w:pStyle w:val="Paragrafoelenco"/>
        <w:numPr>
          <w:ilvl w:val="0"/>
          <w:numId w:val="8"/>
        </w:numPr>
      </w:pPr>
      <w:r w:rsidRPr="005B40EC">
        <w:rPr>
          <w:b/>
          <w:bCs/>
        </w:rPr>
        <w:t>Efficienza</w:t>
      </w:r>
      <w:r>
        <w:t>: L’utente deve portare a termine tutti i task principali velocemente</w:t>
      </w:r>
    </w:p>
    <w:p w14:paraId="23999CC2" w14:textId="68FD2FBE" w:rsidR="00397214" w:rsidRDefault="00397214" w:rsidP="00397214">
      <w:r>
        <w:br/>
        <w:t>Tali parametri verranno testati per i task principali dell’applicazione</w:t>
      </w:r>
    </w:p>
    <w:p w14:paraId="541D87CE" w14:textId="0BEFC660" w:rsidR="00397214" w:rsidRDefault="00397214" w:rsidP="00397214"/>
    <w:p w14:paraId="089A10DE" w14:textId="77C22635" w:rsidR="00397214" w:rsidRDefault="00397214" w:rsidP="00CE6F5E">
      <w:pPr>
        <w:pStyle w:val="Titolo2"/>
      </w:pPr>
      <w:r>
        <w:t>Task da testare</w:t>
      </w:r>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4939092C" w:rsidR="005B40EC" w:rsidRPr="00397214" w:rsidRDefault="005B40EC" w:rsidP="005B40EC">
      <w:pPr>
        <w:pStyle w:val="Paragrafoelenco"/>
        <w:numPr>
          <w:ilvl w:val="0"/>
          <w:numId w:val="9"/>
        </w:numPr>
      </w:pPr>
      <w:r>
        <w:t xml:space="preserve">Visualizzazione riepilogo </w:t>
      </w:r>
    </w:p>
    <w:sectPr w:rsidR="005B40EC"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8B6C4" w14:textId="77777777" w:rsidR="00271A2F" w:rsidRDefault="00271A2F" w:rsidP="00E452CC">
      <w:pPr>
        <w:spacing w:after="0" w:line="240" w:lineRule="auto"/>
      </w:pPr>
      <w:r>
        <w:separator/>
      </w:r>
    </w:p>
  </w:endnote>
  <w:endnote w:type="continuationSeparator" w:id="0">
    <w:p w14:paraId="0F2E4243" w14:textId="77777777" w:rsidR="00271A2F" w:rsidRDefault="00271A2F"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B9CBC" w14:textId="77777777" w:rsidR="00271A2F" w:rsidRDefault="00271A2F" w:rsidP="00E452CC">
      <w:pPr>
        <w:spacing w:after="0" w:line="240" w:lineRule="auto"/>
      </w:pPr>
      <w:r>
        <w:separator/>
      </w:r>
    </w:p>
  </w:footnote>
  <w:footnote w:type="continuationSeparator" w:id="0">
    <w:p w14:paraId="3DD94964" w14:textId="77777777" w:rsidR="00271A2F" w:rsidRDefault="00271A2F"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2"/>
  </w:num>
  <w:num w:numId="6">
    <w:abstractNumId w:val="7"/>
  </w:num>
  <w:num w:numId="7">
    <w:abstractNumId w:val="9"/>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52171"/>
    <w:rsid w:val="00271A2F"/>
    <w:rsid w:val="00271ADA"/>
    <w:rsid w:val="00272B6A"/>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30BC5"/>
    <w:rsid w:val="006A2AC8"/>
    <w:rsid w:val="006A3F8D"/>
    <w:rsid w:val="006C26B3"/>
    <w:rsid w:val="006F0357"/>
    <w:rsid w:val="0070107F"/>
    <w:rsid w:val="0070462A"/>
    <w:rsid w:val="00716A21"/>
    <w:rsid w:val="00756CC7"/>
    <w:rsid w:val="0076191B"/>
    <w:rsid w:val="007625FE"/>
    <w:rsid w:val="007A633C"/>
    <w:rsid w:val="007C35AF"/>
    <w:rsid w:val="007C4DC2"/>
    <w:rsid w:val="007F6198"/>
    <w:rsid w:val="007F7013"/>
    <w:rsid w:val="00801563"/>
    <w:rsid w:val="00801654"/>
    <w:rsid w:val="00806850"/>
    <w:rsid w:val="00860041"/>
    <w:rsid w:val="00863F0D"/>
    <w:rsid w:val="00881377"/>
    <w:rsid w:val="00896214"/>
    <w:rsid w:val="008A081C"/>
    <w:rsid w:val="008B25AE"/>
    <w:rsid w:val="008E69D8"/>
    <w:rsid w:val="008F3B86"/>
    <w:rsid w:val="00906C23"/>
    <w:rsid w:val="00925622"/>
    <w:rsid w:val="009350D9"/>
    <w:rsid w:val="00956347"/>
    <w:rsid w:val="0097185D"/>
    <w:rsid w:val="00976C0A"/>
    <w:rsid w:val="00984E38"/>
    <w:rsid w:val="009C2BD2"/>
    <w:rsid w:val="009D180A"/>
    <w:rsid w:val="009E5F10"/>
    <w:rsid w:val="009F2B8E"/>
    <w:rsid w:val="00A04430"/>
    <w:rsid w:val="00A11D50"/>
    <w:rsid w:val="00A13C3A"/>
    <w:rsid w:val="00A2255D"/>
    <w:rsid w:val="00A44E50"/>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2FC8"/>
    <w:rsid w:val="00C31971"/>
    <w:rsid w:val="00C45CD2"/>
    <w:rsid w:val="00C63370"/>
    <w:rsid w:val="00C640D4"/>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7696C"/>
    <w:rsid w:val="00D83EDB"/>
    <w:rsid w:val="00D91A16"/>
    <w:rsid w:val="00DB3596"/>
    <w:rsid w:val="00DC093C"/>
    <w:rsid w:val="00DD0163"/>
    <w:rsid w:val="00DD33E0"/>
    <w:rsid w:val="00DF3F8A"/>
    <w:rsid w:val="00E20654"/>
    <w:rsid w:val="00E24835"/>
    <w:rsid w:val="00E452CC"/>
    <w:rsid w:val="00E6042F"/>
    <w:rsid w:val="00E87AF4"/>
    <w:rsid w:val="00E94168"/>
    <w:rsid w:val="00F028C6"/>
    <w:rsid w:val="00F0370C"/>
    <w:rsid w:val="00F3321E"/>
    <w:rsid w:val="00F36DBD"/>
    <w:rsid w:val="00F557F8"/>
    <w:rsid w:val="00F579AF"/>
    <w:rsid w:val="00F71BB6"/>
    <w:rsid w:val="00F979F7"/>
    <w:rsid w:val="00FB5427"/>
    <w:rsid w:val="00FB5A09"/>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1CBB-DCA9-D348-9AFE-B52DAE71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4</Pages>
  <Words>594</Words>
  <Characters>3389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122</cp:revision>
  <dcterms:created xsi:type="dcterms:W3CDTF">2019-05-10T11:40:00Z</dcterms:created>
  <dcterms:modified xsi:type="dcterms:W3CDTF">2019-06-07T06:49:00Z</dcterms:modified>
</cp:coreProperties>
</file>